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주간보고</w:t>
      </w:r>
    </w:p>
    <w:p>
      <w:r>
        <w:t>260517 기준 릴리즈 후보를 준비한다.</w:t>
      </w:r>
    </w:p>
    <w:p>
      <w:r>
        <w:t>검색과 정합성 검사의 주요 시나리오를 다시 점검한다.</w:t>
      </w:r>
    </w:p>
    <w:p>
      <w:r>
        <w:t>사용자 배포 전 체크리스트를 확정한다.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>
              <w:t>운영팀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릴리즈 후보</w:t>
            </w:r>
          </w:p>
        </w:tc>
      </w:tr>
      <w:tr>
        <w:tc>
          <w:tcPr>
            <w:tcW w:type="dxa" w:w="4320"/>
          </w:tcPr>
          <w:p>
            <w:r>
              <w:t>추가</w:t>
            </w:r>
          </w:p>
        </w:tc>
        <w:tc>
          <w:tcPr>
            <w:tcW w:type="dxa" w:w="4320"/>
          </w:tcPr>
          <w:p>
            <w:r>
              <w:t>사용자 배포 준비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