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오센틱아트(AuthenticArt) 경쟁 인텔리전스 보고서</w:t>
      </w:r>
    </w:p>
    <w:p>
      <w:pPr>
        <w:spacing w:after="80" w:before="80"/>
      </w:pPr>
      <w:r>
        <w:rPr>
          <w:b/>
          <w:bCs/>
        </w:rPr>
        <w:t xml:space="preserve">작성일:</w:t>
      </w:r>
      <w:r>
        <w:t xml:space="preserve"> 2026-05-13 | </w:t>
      </w:r>
      <w:r>
        <w:rPr>
          <w:b/>
          <w:bCs/>
        </w:rPr>
        <w:t xml:space="preserve">분석 기준:</w:t>
      </w:r>
      <w:r>
        <w:t xml:space="preserve"> 공개 정보 + 플랫폼 DB 구조 실측치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핵심 요약 (경영자용 3줄 요약)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오센틱아트의 결정적 우위:</w:t>
      </w:r>
      <w:r>
        <w:t xml:space="preserve"> 클래스 + 재료 쇼핑 + 작품 마켓 + B2B 출강을 하나의 플랫폼에서 운영하는 구조는 국내 경쟁사 어디도 갖추지 못한 조합이다. 강사 수수료 86.7% 수령은 업계 최고 수준으로 강사 유치의 가장 강력한 레버다.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즉시 해결해야 할 약점:</w:t>
      </w:r>
      <w:r>
        <w:t xml:space="preserve"> 브랜드 인지도 0에서 시작하는 트래픽 문제가 유일하며 가장 치명적인 병목이다.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6개월 내 생존 조건:</w:t>
      </w:r>
      <w:r>
        <w:t xml:space="preserve"> 레진아트 강사 50명 확보 → 후기 200건 → SEO 클러스터 구축의 순서로 속도전이 필요하다.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시장 규모 및 성장성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TAM / SAM / SOM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시장 범위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추정 규모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산출 근거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TAM (전체 가용시장)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취미·공예·원데이클래스 + 수공예 재료 + 핸드메이드 마켓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3.5조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통계청 문화·여가 소비 + 공예재료 유통 추정치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SAM (서비스 가능시장)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온라인 플랫폼 중개 가능한 공예 클래스·재료·작품 거래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6,000억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연 거래액 1,500억+클래스 플랫폼 합산 추정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SOM (현실 점유 목표)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1년차 레진·캔들·플라워 특화 공예 플랫폼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20~30억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50명 × 월 평균 GMV 300만 원 × 12개월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⚠️ 시장 규모 수치는 공개된 업계 추정치 기반 참고용입니다. 실제 조사 데이터로 검증 필요.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핵심 트렌드 (2024~2026)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 영향도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취미 소비의 '가치 투자'화 — 자기계발형 원데이 급성장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콘텐츠 숏폼 폭발 (틱톡·릴스 레진아트 조회수 수억 회)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복지·팀빌딩 수요로 B2B 원데이클래스 확대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 (단체 출강 시스템 구축 완료)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MZ 세대 '만들기' 경험 소비 — 완성품보다 과정 중시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플랫폼 수수료 불만 누적 — 강사 이탈 조짐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 (86.7% 정산율이 대안)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오프라인 공방 폐업률 증가 → 플랫폼 의존도 상승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유튜브·블로그 SEO 선점 경쟁 격화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중립 (콘텐츠 투자 필요)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경쟁사 포지셔닝 맵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[온라인 중심]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클래스101       |      오센틱아트(목표)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(영상 강의)     |      (클래스+재료+마켓 통합)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[마켓 중심] ─────────────┼───────────── [클래스 중심]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아이디어스              |      탈잉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(핸드메이드 마켓)       |      (재능공유·오프라인)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네이버 스마트스토어     |      프립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(재료·완성품 판매)      |      (오프라인 액티비티)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[오프라인 중심]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핵심 인사이트:</w:t>
      </w:r>
      <w:r>
        <w:t xml:space="preserve"> 온라인+오프라인 클래스 + 재료 마켓 + 작품 마켓을 통합한 포지션은 현재 공백 상태. 오센틱아트가 선점 가능한 유일한 포지션.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경쟁사별 상세 분석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아이디어스 (idus.com) — 국내 1위 핸드메이드 마켓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핵심 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작가 마켓 (완성품 판매), 소규모 클래스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모델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 수수료 20%+PG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1위 브랜드 인지도, 앱 생태계 완성, 작가 DB 최대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클래스 기능 빈약</w:t>
            </w:r>
            <w:r>
              <w:t xml:space="preserve">, 재료 판매 없음, 수수료 불만 작가 이탈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공략 포인트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활동 강사에게 "수수료 86.7% + 클래스 + 재료 판매" 3종 패키지 이전 유도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클래스101 (class101.net) — 온라인 클래스 플랫폼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핵심 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영상 기반 온라인 강의, 키트 상품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모델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강의 수수료 30~40%, 키트 판매, 구독 수익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대규모 콘텐츠 라이브러리, 브랜드 인지도, 구독 기반 안정 수익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오프라인 공방 경험 제공 불가</w:t>
            </w:r>
            <w:r>
              <w:t xml:space="preserve">, 강사-수강생 직접 소통 어려움, 수수료 높음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공략 포인트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"영상으로 배웠다면, 직접 만들어 보세요" — 온라인 시청자를 오프라인 클래스로 전환 유도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탈잉 (taling.me) — 재능공유 플랫폼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핵심 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재능공유 플랫폼 (1:1 과외·그룹 레슨·원데이클래스)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모델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수업 중개 수수료 약 20%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재능 다양성, 1:1 맞춤 매칭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공예 전문성 없음</w:t>
            </w:r>
            <w:r>
              <w:t xml:space="preserve">, 강사 검증 체계 약함, 재료 판매 연계 없음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공략 포인트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탈잉 공예 카테고리 강사들은 전문 공예 플랫폼으로 이동할 유인 높음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프립 (frip.co.kr) — 오프라인 액티비티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핵심 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오프라인 체험 액티비티 중개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모델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중개 수수료 약 15~20%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오프라인 액티비티 브랜드 인지도, 앱 완성도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공예 장르 깊이 얕음</w:t>
            </w:r>
            <w:r>
              <w:t xml:space="preserve">, 강사 품질 편차, 재료·작품 마켓 없음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공략 포인트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진지한 공방 강사 타겟 — 프립의 공예는 취미 입문자 집객용에 불과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하비인더박스 / DIY 키트 구독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핵심 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월정액 DIY 키트 박스 배송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구독 기반 반복 매출, 선물 시장 포지셔닝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강사-수강생 연결 없음</w:t>
            </w:r>
            <w:r>
              <w:t xml:space="preserve">, 배운다는 경험 제공 불가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공략 포인트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"키트로 시작했다면, 클래스로 완성하세요" — 하위 깔때기 공략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네이버 스마트스토어 (공예 판매 채널)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최대 검색 유입, 낮은 수수료(5.5%), 셀러 입점 쉬움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클래스 연계 불가</w:t>
            </w:r>
            <w:r>
              <w:t xml:space="preserve">, 공예 전문성 없음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공략 포인트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스마트스토어 재료 셀러를 강사로 전환하는 "셀러→강사 전환 프로그램" 유효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오센틱아트 vs 경쟁사 기능 비교표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기능/항목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아이디어스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클래스101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탈잉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프립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스마트스토어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오프라인 공방 클래스 예약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온라인 라이브/영상 강의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쇼핑몰 연계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 (키트)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작품 마켓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전용 스튜디오 (일정·정산)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정산율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 (86.7%)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 (~80%)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 (~65%)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 (~80%)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 (~82%)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 (~94%)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품질 검증 (승인제)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단체 출강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전국 지부 네트워크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쿠폰·할인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위시리스트 / 대기자 등록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강사-수강생 리뷰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클래스 오픈 요청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인지도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 (신규)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장르 특화도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✗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기능 총점:</w:t>
      </w:r>
      <w:r>
        <w:t xml:space="preserve"> 오센틱아트 37점 / 아이디어스 28점 / 클래스101 27점 / 탈잉 22점 / 프립 20점 / 스마트스토어 17점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경쟁 우위 분석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결정적 강점 6가지</w:t>
      </w:r>
    </w:p>
    <w:p>
      <w:pPr>
        <w:spacing w:after="80" w:before="80"/>
      </w:pPr>
      <w:r>
        <w:rPr>
          <w:b/>
          <w:bCs/>
        </w:rPr>
        <w:t xml:space="preserve">① 업계 최고 수준의 강사 수익 배분 (86.7%)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클래스101 약 65%, 아이디어스 약 80%, 탈잉 약 80%와 비교 시 압도적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월 300만 원 매출 강사 기준 — 클래스101 대비 연간 </w:t>
      </w:r>
      <w:r>
        <w:rPr>
          <w:b/>
          <w:bCs/>
        </w:rPr>
        <w:t xml:space="preserve">780만 원</w:t>
      </w:r>
      <w:r>
        <w:t xml:space="preserve"> 추가 수익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강사 모집 자료의 핵심 킬러 메시지</w:t>
      </w:r>
    </w:p>
    <w:p>
      <w:pPr>
        <w:spacing w:after="80" w:before="80"/>
      </w:pPr>
      <w:r>
        <w:rPr>
          <w:b/>
          <w:bCs/>
        </w:rPr>
        <w:t xml:space="preserve">② "클래스 + 재료 + 마켓" 수직 통합 (국내 유일)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수강생 → 재료 구매 → 작품 판매 → 강사 등록의 풀 라이프사이클이 한 플랫폼 완결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1~2년 내 경쟁사가 복제하기 어려운 시스템적 해자</w:t>
      </w:r>
    </w:p>
    <w:p>
      <w:pPr>
        <w:spacing w:after="80" w:before="80"/>
      </w:pPr>
      <w:r>
        <w:rPr>
          <w:b/>
          <w:bCs/>
        </w:rPr>
        <w:t xml:space="preserve">③ B2B 단체 출강 시스템 (블루오션)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group_lesson_requests 시스템 이미 구축 완료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기업 복지몰·팀빌딩 예산은 건당 50~300만 원 규모 (개인 클래스의 10~50배)</w:t>
      </w:r>
    </w:p>
    <w:p>
      <w:pPr>
        <w:spacing w:after="80" w:before="80"/>
      </w:pPr>
      <w:r>
        <w:rPr>
          <w:b/>
          <w:bCs/>
        </w:rPr>
        <w:t xml:space="preserve">④ 전국 지부 네트워크 구조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지부·지부장·수수료 분배 DB 구조 완성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서울 외 지역 공방 강사를 조직화하는 유일한 기반</w:t>
      </w:r>
    </w:p>
    <w:p>
      <w:pPr>
        <w:spacing w:after="80" w:before="80"/>
      </w:pPr>
      <w:r>
        <w:rPr>
          <w:b/>
          <w:bCs/>
        </w:rPr>
        <w:t xml:space="preserve">⑤ 강사 승인제 기반 신뢰 시스템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탈잉·프립과 달리 강사 자격 심사 후 승인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"검증된 강사"라는 수강생 신뢰 확보</w:t>
      </w:r>
    </w:p>
    <w:p>
      <w:pPr>
        <w:spacing w:after="80" w:before="80"/>
      </w:pPr>
      <w:r>
        <w:rPr>
          <w:b/>
          <w:bCs/>
        </w:rPr>
        <w:t xml:space="preserve">⑥ 수강생 클래스 오픈 요청 시스템 (국내 유일)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수요가 확인된 클래스만 열림 → 강사 리스크 최소화, 수강생 원하는 클래스 보장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즉시 해결해야 할 약점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약점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해소 방법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인지도 제로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매우 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SEO 콘텐츠 + 강사 기반 바이럴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미구현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PWA 단기 대응 → 앱 중기 개발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트래픽 없음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매우 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강사별 SEO 페이지 + 블로그 콘텐츠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네트워크 효과 미작동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특화 집중 공략으로 밀도 확보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생존 전략 로드맵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단기 (0~6개월): 밀도 전략 — 레진아트 특화 거점 구축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50명, 후기 200건, 월 GMV 5,000만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구체 액션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1차 모집 집중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아이디어스·탈잉·인스타그램 레진아트 강사 DM 100건. 메시지: "수수료 86.7%, 무료 스튜디오 툴"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50명 승인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온보딩 패키지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등록 가이드 PDF, 첫 3개월 플랫폼 수수료 5% 감면 이벤트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1인당 클래스 3개 이상 등록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SEO 콘텐츠 공장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"레진아트 클래스 [지역]" 키워드 블로그 100편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구글 레진아트 클래스 검색 상위 20위 진입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후기 캠페인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첫 수강 후기 작성 시 재료 쇼핑몰 5,000원 포인트 지급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후기 200건 확보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파이프라인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HR 담당자 대상 "공예 팀빌딩 패키지" 이메일 영업 50개사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계약 5건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인스타 릴스 전략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클래스 현장 영상 공식 계정 리그램, 매주 3편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팔로워 3,000명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중기 (6~18개월): 확장 전략 — 전 공예 장르 + 앱 + B2B 본격화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300명, 장르 5개 이상, 월 GMV 3억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구체 액션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출시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iOS/Android 앱 또는 PWA 고도화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앱 다운로드 10,000건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확장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캔들·플라워·도자기 강사 각 50명 모집. 장르별 랜딩페이지 SEO 특화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장르별 강사 50명 이상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쇼핑몰 확대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추천 재료 큐레이션 코너 신설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 월 매출 1,000만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기업 복지몰 입점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SK행복나눔, 삼성 S몰 등 기업 복지몰에 "공예 팀빌딩" 카테고리 입점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월 매출 2,000만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3개 개설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서울·경기·부산 지부장 확보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지부별 강사 30명 이상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장기 (18개월~3년): 플랫폼 경제 전략 — 공예 생태계 허브화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2,000명, 전국 10개 지부, 연 GMV 100억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방향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자격증·인증 제도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인증 강사 제도 신설 → 공신력 확보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 공급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도매 계약으로 마진 확보 + 강사에게 도매가 공급 → 강사 락인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온라인 라이브 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Zoom/자체 스트리밍 연동 → 지역 제한 없는 클래스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KIT 구독 서비스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연계 월정액 재료 키트 구독 → 반복 매출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K-공예 해외 진출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레진아트·전통 공예 해외 클래스 (영어/일어 자막)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7. 핵심 차별화 — 포지셔닝 문구 3종</w:t>
      </w:r>
    </w:p>
    <w:p>
      <w:pPr>
        <w:spacing w:after="80" w:before="80"/>
      </w:pPr>
      <w:r>
        <w:rPr>
          <w:b/>
          <w:bCs/>
        </w:rPr>
        <w:t xml:space="preserve">강사 대상: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"오센틱아트는 공예 강사를 위해, 경쟁 플랫폼보다 20% 이상 높은 수익과 재료 판매·작품 마켓까지 한 플랫폼에서 제공합니다."</w:t>
      </w:r>
    </w:p>
    <w:p>
      <w:pPr>
        <w:spacing w:after="80" w:before="80"/>
      </w:pPr>
      <w:r>
        <w:rPr>
          <w:b/>
          <w:bCs/>
        </w:rPr>
        <w:t xml:space="preserve">수강생 대상: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"배우고, 만들고, 팔고, 가르치다 — 공예의 모든 여정이 여기서."</w:t>
      </w:r>
    </w:p>
    <w:p>
      <w:pPr>
        <w:spacing w:after="80" w:before="80"/>
      </w:pPr>
      <w:r>
        <w:rPr>
          <w:b/>
          <w:bCs/>
        </w:rPr>
        <w:t xml:space="preserve">B2B 기업 대상: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"공예 팀빌딩 요청부터 강사 배정·현장 진행까지 원스탑으로 운영하는 기업 출강 전문 서비스입니다."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의사결정 우선순위 체크리스트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50명 모집 캠페인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D+30일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86.7% 수수료 메시지 핵심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모집 랜딩페이지 (수수료 비교표 포함)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D+7일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전환율 핵심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구글 SEO "레진아트 클래스 [지역]" 콘텐츠 50편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D+60일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무료 트래픽 유일한 통로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기업 출강 패키지 메뉴 구성 및 영업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D+30일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단가 높은 매출원 조기 확보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첫 후기 인센티브 캠페인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D+14일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신뢰 구축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개발 일정 수립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D+90일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중기 이탈 방지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작가 DB 대상 이전 캠페인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D+45일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 격차 레버 활용</w:t>
            </w:r>
          </w:p>
        </w:tc>
      </w:tr>
    </w:tbl>
    <w:p>
      <w:pPr>
        <w:spacing w:after="80" w:before="80"/>
      </w:pP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2026-05-14T21:18:39.377Z</dcterms:created>
  <dcterms:modified xsi:type="dcterms:W3CDTF">2026-05-14T21:18:39.378Z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