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1ekz3kjlz619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document logs the step-by-step operations while setting up System Prototype on CentOS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refer to the “Dependencies” in the “Overview of the current infrastructure” to check any prerequisite for installation.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8xdyvlskq8sk" w:id="1"/>
      <w:bookmarkEnd w:id="1"/>
      <w:r w:rsidDel="00000000" w:rsidR="00000000" w:rsidRPr="00000000">
        <w:rPr>
          <w:rtl w:val="0"/>
        </w:rPr>
        <w:t xml:space="preserve">Prerequisite recheck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all those dependencies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Risk Prediction Engine REST API - refer to Risk Prediction Server guildline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NodeJS scripts for mongoDB connection - refer to NodeJS guideline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BPMN diagrams via activiti-explorer - refer to Activiti guideline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ReadWrite user for system prototype on MongoDB - refer to MongoDB guideline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demo data to OrientDB - refer to OrientDB guideline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Add rule to KIE-DROOLS - refer to KIE-DROOLS guideline</w:t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mvuxms8y9he" w:id="2"/>
      <w:bookmarkEnd w:id="2"/>
      <w:r w:rsidDel="00000000" w:rsidR="00000000" w:rsidRPr="00000000">
        <w:rPr>
          <w:rtl w:val="0"/>
        </w:rPr>
        <w:t xml:space="preserve">Additional Operations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all the names and IDs of the BPMN diagrams which have been uploaded to Activiti, modify the following code, which is located in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“Main system prototype” -&gt; “model_api_server” -&gt; “Workflow.js” -&gt; line#2-#9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09925" cy="1209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we are setting up a new server instance, modify “./control/config.js” with new ip address to each data resource.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the source code to tomcat, for example, the current prototype is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http://ec2-54-67-99-52.us-west-1.compute.amazonaws.com:8686/demo/phase5/start/factorsInputPage.html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 to “User Manual” to learn about the features in the current prototype.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ec2-54-67-99-52.us-west-1.compute.amazonaws.com:8686/demo/phase5/start/factorsInput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