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小学语文教案：赤壁赋</w:t>
      </w:r>
    </w:p>
    <w:p>
      <w:pPr>
        <w:pStyle w:val="Heading1"/>
      </w:pPr>
      <w:r>
        <w:t>导入</w:t>
      </w:r>
    </w:p>
    <w:p>
      <w:r>
        <w:t>播放《赤壁赋》朗诵音频，展示赤壁图片，提问学生是否了解赤壁之战及苏轼的相关背景。</w:t>
      </w:r>
    </w:p>
    <w:p>
      <w:pPr>
        <w:pStyle w:val="Heading1"/>
      </w:pPr>
      <w:r>
        <w:t>初读感知</w:t>
      </w:r>
    </w:p>
    <w:p>
      <w:r>
        <w:t>学生自由朗读全文，标注生字词（如：壬戌、属、冯虚御风等），教师正音并范读，学生齐读。</w:t>
      </w:r>
    </w:p>
    <w:p>
      <w:pPr>
        <w:pStyle w:val="Heading1"/>
      </w:pPr>
      <w:r>
        <w:t>整体把握</w:t>
      </w:r>
    </w:p>
    <w:p>
      <w:r>
        <w:t>引导学生梳理文章结构：泛舟赤壁（1节）→ 歌声箫声（2节）→ 主客问答（3-5节），概括每部分内容。</w:t>
      </w:r>
    </w:p>
    <w:p>
      <w:pPr>
        <w:pStyle w:val="Heading1"/>
      </w:pPr>
      <w:r>
        <w:t>重点研读</w:t>
      </w:r>
    </w:p>
    <w:p>
      <w:r>
        <w:t>聚焦第三段主客问答，分析“客”的悲（英雄不在、人生短暂）与“苏子”的“变与不变”之辩，探讨苏轼豁达的宇宙观。</w:t>
      </w:r>
    </w:p>
    <w:p>
      <w:pPr>
        <w:pStyle w:val="Heading1"/>
      </w:pPr>
      <w:r>
        <w:t>品味语言</w:t>
      </w:r>
    </w:p>
    <w:p>
      <w:r>
        <w:t>赏析“清风徐来，水波不兴”“哀吾生之须臾，羡长江之无穷”等句，分析对仗、用典等手法。</w:t>
      </w:r>
    </w:p>
    <w:p>
      <w:pPr>
        <w:pStyle w:val="Heading1"/>
      </w:pPr>
      <w:r>
        <w:t>拓展延伸</w:t>
      </w:r>
    </w:p>
    <w:p>
      <w:r>
        <w:t>联系苏轼其他作品（如《念奴娇·赤壁怀古》），比较其不同时期的人生态度。</w:t>
      </w:r>
    </w:p>
    <w:p>
      <w:pPr>
        <w:pStyle w:val="Heading1"/>
      </w:pPr>
      <w:r>
        <w:t>小结</w:t>
      </w:r>
    </w:p>
    <w:p>
      <w:r>
        <w:t>总结苏轼在困境中觅得心灵自由的智慧，强调“以变化眼光看世界”的启示。</w:t>
      </w:r>
    </w:p>
    <w:p>
      <w:pPr>
        <w:pStyle w:val="Heading1"/>
      </w:pPr>
      <w:r>
        <w:t>作业</w:t>
      </w:r>
    </w:p>
    <w:p>
      <w:r>
        <w:t>1. 背诵全文；2. 以《与苏轼对话》为题写300字随笔。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