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E704A" w14:textId="77777777" w:rsidR="002A2A03" w:rsidRDefault="002A2A03"/>
    <w:p w14:paraId="2CE6878C" w14:textId="77777777" w:rsidR="002A2A03" w:rsidRDefault="002A2A03" w:rsidP="001A0A79">
      <w:pPr>
        <w:ind w:firstLine="0"/>
      </w:pPr>
    </w:p>
    <w:p w14:paraId="22EAD656" w14:textId="77777777" w:rsidR="002A2A03" w:rsidRDefault="002A2A03"/>
    <w:p w14:paraId="262D57DE" w14:textId="77777777" w:rsidR="002A2A03" w:rsidRDefault="002A2A03"/>
    <w:p w14:paraId="3490A316" w14:textId="77777777" w:rsidR="002A2A03" w:rsidRDefault="002A2A03" w:rsidP="00A22BAF">
      <w:pPr>
        <w:jc w:val="center"/>
      </w:pPr>
    </w:p>
    <w:p w14:paraId="67E32575" w14:textId="20068B11" w:rsidR="004269A6" w:rsidRDefault="008D4488" w:rsidP="004269A6">
      <w:pPr>
        <w:jc w:val="center"/>
        <w:rPr>
          <w:noProof/>
        </w:rPr>
      </w:pPr>
      <w:bookmarkStart w:id="0" w:name="_Hlk50027378"/>
      <w:r>
        <w:rPr>
          <w:b/>
        </w:rPr>
        <w:t>Final Paper</w:t>
      </w:r>
    </w:p>
    <w:bookmarkEnd w:id="0"/>
    <w:p w14:paraId="68ABBB5D" w14:textId="77777777" w:rsidR="00E1429E" w:rsidRPr="00E1429E" w:rsidRDefault="00E1429E" w:rsidP="00A22BAF">
      <w:pPr>
        <w:jc w:val="center"/>
        <w:rPr>
          <w:b/>
        </w:rPr>
      </w:pPr>
    </w:p>
    <w:p w14:paraId="7D6CCBB5" w14:textId="0E7BB0FA" w:rsidR="002A2A03" w:rsidRDefault="00AD49E4" w:rsidP="00A22BAF">
      <w:pPr>
        <w:jc w:val="center"/>
      </w:pPr>
      <w:r>
        <w:t>Paul Polsinelli</w:t>
      </w:r>
    </w:p>
    <w:p w14:paraId="51CFD66A" w14:textId="1E5BDAD4" w:rsidR="002A2A03" w:rsidRDefault="00AD49E4" w:rsidP="00A22BAF">
      <w:pPr>
        <w:jc w:val="center"/>
      </w:pPr>
      <w:r>
        <w:t>Info</w:t>
      </w:r>
      <w:r w:rsidR="00941ED0">
        <w:t>rmation</w:t>
      </w:r>
      <w:r>
        <w:t xml:space="preserve"> Tech</w:t>
      </w:r>
      <w:r w:rsidR="00941ED0">
        <w:t>nology</w:t>
      </w:r>
      <w:r w:rsidR="00E1429E">
        <w:t xml:space="preserve">, </w:t>
      </w:r>
      <w:r w:rsidR="00F07601">
        <w:t>Arizona State University</w:t>
      </w:r>
    </w:p>
    <w:p w14:paraId="7A145E3A" w14:textId="4EC0DF15" w:rsidR="00B34DAD" w:rsidRDefault="003410C3" w:rsidP="00A22BAF">
      <w:pPr>
        <w:jc w:val="center"/>
      </w:pPr>
      <w:r>
        <w:t xml:space="preserve">IFT </w:t>
      </w:r>
      <w:r w:rsidR="00AD49E4">
        <w:t>472</w:t>
      </w:r>
      <w:r w:rsidR="00E1429E">
        <w:t xml:space="preserve">: </w:t>
      </w:r>
      <w:r w:rsidR="00AD49E4">
        <w:t>Managing the Cloud</w:t>
      </w:r>
    </w:p>
    <w:p w14:paraId="66267BB8" w14:textId="7A1EE536" w:rsidR="00E1429E" w:rsidRDefault="00E1429E" w:rsidP="00A22BAF">
      <w:pPr>
        <w:jc w:val="center"/>
      </w:pPr>
      <w:r>
        <w:t>Professor</w:t>
      </w:r>
      <w:r w:rsidR="00AD49E4">
        <w:t xml:space="preserve"> Neff</w:t>
      </w:r>
    </w:p>
    <w:p w14:paraId="62B6EFE3" w14:textId="3E768DF8" w:rsidR="00E1429E" w:rsidRDefault="00EE3C3D" w:rsidP="00A22BAF">
      <w:pPr>
        <w:jc w:val="center"/>
      </w:pPr>
      <w:r>
        <w:t xml:space="preserve">Oct </w:t>
      </w:r>
      <w:r w:rsidR="00C4689F">
        <w:t>9</w:t>
      </w:r>
      <w:r w:rsidR="00AD49E4" w:rsidRPr="00AD49E4">
        <w:rPr>
          <w:vertAlign w:val="superscript"/>
        </w:rPr>
        <w:t>th</w:t>
      </w:r>
      <w:r w:rsidR="00AD49E4">
        <w:t>, 2020</w:t>
      </w:r>
    </w:p>
    <w:p w14:paraId="2D617D7F" w14:textId="77777777" w:rsidR="00A22BAF" w:rsidRDefault="00A22BAF" w:rsidP="00A22BAF">
      <w:pPr>
        <w:jc w:val="center"/>
      </w:pPr>
    </w:p>
    <w:p w14:paraId="10183493" w14:textId="77777777" w:rsidR="00A22BAF" w:rsidRDefault="00A22BAF" w:rsidP="00A22BAF">
      <w:pPr>
        <w:jc w:val="center"/>
      </w:pPr>
    </w:p>
    <w:p w14:paraId="6139F7F1" w14:textId="77777777" w:rsidR="00647F4F" w:rsidRDefault="00647F4F" w:rsidP="00B55A2F">
      <w:pPr>
        <w:ind w:firstLine="0"/>
        <w:jc w:val="center"/>
      </w:pPr>
    </w:p>
    <w:p w14:paraId="2F3ECC08" w14:textId="77777777" w:rsidR="00647F4F" w:rsidRDefault="00647F4F" w:rsidP="00B55A2F">
      <w:pPr>
        <w:ind w:firstLine="0"/>
        <w:jc w:val="center"/>
      </w:pPr>
    </w:p>
    <w:p w14:paraId="2AE25C7F" w14:textId="12AD8894" w:rsidR="00647F4F" w:rsidRDefault="00647F4F" w:rsidP="00B55A2F">
      <w:pPr>
        <w:ind w:firstLine="0"/>
        <w:jc w:val="center"/>
      </w:pPr>
    </w:p>
    <w:p w14:paraId="265D6125" w14:textId="676497F0" w:rsidR="00647F4F" w:rsidRDefault="00647F4F" w:rsidP="00B55A2F">
      <w:pPr>
        <w:ind w:firstLine="0"/>
        <w:jc w:val="center"/>
      </w:pPr>
    </w:p>
    <w:p w14:paraId="1925C7AE" w14:textId="596A0A7E" w:rsidR="00647F4F" w:rsidRDefault="00647F4F" w:rsidP="00B55A2F">
      <w:pPr>
        <w:ind w:firstLine="0"/>
        <w:jc w:val="center"/>
      </w:pPr>
    </w:p>
    <w:p w14:paraId="54216B06" w14:textId="2113AA8F" w:rsidR="00647F4F" w:rsidRDefault="00647F4F" w:rsidP="00B55A2F">
      <w:pPr>
        <w:ind w:firstLine="0"/>
        <w:jc w:val="center"/>
      </w:pPr>
    </w:p>
    <w:p w14:paraId="0A830093" w14:textId="5EB9CBF6" w:rsidR="00647F4F" w:rsidRDefault="00647F4F" w:rsidP="00B55A2F">
      <w:pPr>
        <w:ind w:firstLine="0"/>
        <w:jc w:val="center"/>
      </w:pPr>
    </w:p>
    <w:p w14:paraId="18D27DED" w14:textId="3A298DA3" w:rsidR="00647F4F" w:rsidRDefault="00647F4F" w:rsidP="00B55A2F">
      <w:pPr>
        <w:ind w:firstLine="0"/>
        <w:jc w:val="center"/>
      </w:pPr>
    </w:p>
    <w:p w14:paraId="672B8645" w14:textId="77777777" w:rsidR="003C176F" w:rsidRDefault="003C176F" w:rsidP="00B55A2F">
      <w:pPr>
        <w:ind w:firstLine="0"/>
        <w:jc w:val="center"/>
      </w:pPr>
    </w:p>
    <w:p w14:paraId="1E441783" w14:textId="3ADA01BC" w:rsidR="00DA1B47" w:rsidRDefault="008D4488" w:rsidP="00DA1B47">
      <w:pPr>
        <w:jc w:val="center"/>
        <w:rPr>
          <w:noProof/>
        </w:rPr>
      </w:pPr>
      <w:r>
        <w:rPr>
          <w:b/>
        </w:rPr>
        <w:lastRenderedPageBreak/>
        <w:t>Final Paper</w:t>
      </w:r>
    </w:p>
    <w:p w14:paraId="39C7B2A5" w14:textId="1341FCE4" w:rsidR="00B200ED" w:rsidRPr="00EC2078" w:rsidRDefault="00423C86" w:rsidP="00EC2078">
      <w:pPr>
        <w:shd w:val="clear" w:color="auto" w:fill="FFFFFF"/>
        <w:spacing w:before="180" w:after="180"/>
        <w:ind w:firstLine="374"/>
        <w:rPr>
          <w:color w:val="2D3B45"/>
        </w:rPr>
      </w:pPr>
      <w:r>
        <w:rPr>
          <w:color w:val="2D3B45"/>
        </w:rPr>
        <w:t xml:space="preserve">IT infrastructure can be </w:t>
      </w:r>
      <w:r w:rsidR="00482340">
        <w:rPr>
          <w:color w:val="2D3B45"/>
        </w:rPr>
        <w:t>decreased</w:t>
      </w:r>
      <w:bookmarkStart w:id="1" w:name="_GoBack"/>
      <w:bookmarkEnd w:id="1"/>
      <w:r>
        <w:rPr>
          <w:color w:val="2D3B45"/>
        </w:rPr>
        <w:t xml:space="preserve"> and optimized through cloud migration to the AWS platform.  </w:t>
      </w:r>
      <w:r w:rsidR="00BC0F8A">
        <w:rPr>
          <w:color w:val="2D3B45"/>
        </w:rPr>
        <w:t xml:space="preserve">This is done through economies of scale and payment for precise usage of infrastructure and services.  </w:t>
      </w:r>
      <w:r w:rsidR="008F5AE6">
        <w:rPr>
          <w:color w:val="2D3B45"/>
        </w:rPr>
        <w:t xml:space="preserve">One of the key ways in which this happens is by taking advantage of AWS’s elastic cloud capabilities.  </w:t>
      </w:r>
      <w:r w:rsidR="00C06A68">
        <w:rPr>
          <w:color w:val="2D3B45"/>
        </w:rPr>
        <w:t xml:space="preserve">Using </w:t>
      </w:r>
      <w:r w:rsidR="00C06A68">
        <w:rPr>
          <w:color w:val="2D3B45"/>
        </w:rPr>
        <w:t>scheduled scaling from known traffic patterns</w:t>
      </w:r>
      <w:r w:rsidR="00C06A68">
        <w:rPr>
          <w:color w:val="2D3B45"/>
        </w:rPr>
        <w:t xml:space="preserve">, </w:t>
      </w:r>
      <w:r w:rsidR="008F5AE6">
        <w:rPr>
          <w:color w:val="2D3B45"/>
        </w:rPr>
        <w:t xml:space="preserve">EC2 auto scales compute instances in several ways; Fleet Management monitors the health of instances and adds or deletes them </w:t>
      </w:r>
      <w:r w:rsidR="00BC0F8A">
        <w:rPr>
          <w:color w:val="2D3B45"/>
        </w:rPr>
        <w:t>as needed,</w:t>
      </w:r>
      <w:r w:rsidR="008F5AE6">
        <w:rPr>
          <w:color w:val="2D3B45"/>
        </w:rPr>
        <w:t xml:space="preserve"> Auto Scaling Groups sets preconfigured criteria to aid in such; and Elastic Load Balancing directs traffic, scales, and performs health checks while using either application, network, or classic load balancing optimized for different case uses </w:t>
      </w:r>
      <w:r w:rsidR="006839F9">
        <w:t>(New Relic, n.d.)</w:t>
      </w:r>
      <w:r w:rsidR="006839F9">
        <w:t>.  Another key way to leverage the platform is by carefully considering the pricing models for compute and storage.  Organizations can mix and match models such as On-Demand Instances</w:t>
      </w:r>
      <w:r w:rsidR="00273879">
        <w:t xml:space="preserve"> that can be paid by the hour or second, Spot Instances which have pre-defined price points for period</w:t>
      </w:r>
      <w:r w:rsidR="004D33D8">
        <w:t>s</w:t>
      </w:r>
      <w:r w:rsidR="00273879">
        <w:t xml:space="preserve"> of time and adjusts with supply and demand, Reserved Instances are good if there is a well understood and predictable usage, and Dedicated Hosts</w:t>
      </w:r>
      <w:r w:rsidR="004D33D8">
        <w:t>,</w:t>
      </w:r>
      <w:r w:rsidR="00273879">
        <w:t xml:space="preserve"> which are like having your own physical server</w:t>
      </w:r>
      <w:r w:rsidR="00A73E77">
        <w:t>,</w:t>
      </w:r>
      <w:r w:rsidR="00273879">
        <w:t xml:space="preserve"> but in the cloud </w:t>
      </w:r>
      <w:r w:rsidR="00273879">
        <w:t>(New Relic, n.d.)</w:t>
      </w:r>
      <w:r w:rsidR="00273879">
        <w:t>.</w:t>
      </w:r>
    </w:p>
    <w:p w14:paraId="0BEAA529" w14:textId="0A6F1893" w:rsidR="00273879" w:rsidRDefault="00273879" w:rsidP="00B200ED">
      <w:pPr>
        <w:shd w:val="clear" w:color="auto" w:fill="FFFFFF"/>
        <w:spacing w:before="180" w:after="180"/>
        <w:ind w:firstLine="374"/>
      </w:pPr>
      <w:r>
        <w:t xml:space="preserve">In addition to the specific services AWS offers, having the right strategies and methodologies specific to AWS can help keep costs low.  </w:t>
      </w:r>
      <w:r w:rsidR="00C86E05">
        <w:t>Some examples would be using a cost dashboard to track costs granularly, monitoring cost trends, comparing cost vs. utilization, examining cost ratios for optimization insights, utilizing tagging strategies</w:t>
      </w:r>
      <w:r w:rsidR="00E17B03">
        <w:t xml:space="preserve"> for keeping accounts in order, and having a Reserved Instances Strategy to be prepared for expected and unexpected fluctuations in service needs </w:t>
      </w:r>
      <w:r w:rsidR="00E17B03">
        <w:t>(Charoenrath, 2020)</w:t>
      </w:r>
      <w:r w:rsidR="00E17B03">
        <w:t>.</w:t>
      </w:r>
    </w:p>
    <w:p w14:paraId="630E67F0" w14:textId="407DC9D6" w:rsidR="0004744D" w:rsidRDefault="0004744D" w:rsidP="00B200ED">
      <w:pPr>
        <w:shd w:val="clear" w:color="auto" w:fill="FFFFFF"/>
        <w:spacing w:before="180" w:after="180"/>
        <w:ind w:firstLine="374"/>
      </w:pPr>
      <w:r>
        <w:t xml:space="preserve">Generally speaking, there are several areas where savings can be realized by migration.  Shutting down the onsite data center will save on electricity, manpower, equipment, data storage,  </w:t>
      </w:r>
      <w:r>
        <w:lastRenderedPageBreak/>
        <w:t xml:space="preserve">and space costs </w:t>
      </w:r>
      <w:r>
        <w:t>(Violino, 2020)</w:t>
      </w:r>
      <w:r>
        <w:t>.  Telecom costs can be significantly downsized as well without the in-house need.  Processes can potentially be streamlined for savings, including infrastructure services being handled by fewer vendors.  And e-commerce and customer analytics costs can be cut through scalability.</w:t>
      </w:r>
    </w:p>
    <w:p w14:paraId="0F42CCA6" w14:textId="2D4C80F2" w:rsidR="0058022F" w:rsidRDefault="00DC42EA" w:rsidP="00B200ED">
      <w:pPr>
        <w:shd w:val="clear" w:color="auto" w:fill="FFFFFF"/>
        <w:spacing w:before="180" w:after="180"/>
        <w:ind w:firstLine="374"/>
      </w:pPr>
      <w:r>
        <w:rPr>
          <w:color w:val="2D3B45"/>
        </w:rPr>
        <w:t xml:space="preserve">ASU’s migration will follow AWS’s migration process, which will consist of three phases; Assess, Mobilize, and Migrate and Modernize </w:t>
      </w:r>
      <w:r w:rsidR="006231D2">
        <w:t>(AWS, 2020</w:t>
      </w:r>
      <w:r w:rsidR="0067532A">
        <w:t>a</w:t>
      </w:r>
      <w:r w:rsidR="006231D2">
        <w:t>)</w:t>
      </w:r>
      <w:r w:rsidR="006231D2">
        <w:t>.</w:t>
      </w:r>
      <w:r w:rsidR="00C52022">
        <w:t xml:space="preserve">  Each phase is aided by various AWS tools and services to make the process as smooth as possible.  The process is designed in such a way </w:t>
      </w:r>
      <w:r w:rsidR="00D33AF7">
        <w:t>that the phases are not discreet, but rather, they accelerate the migration process as they progress.  Through their third-party migration tooling ecosystem, they also provide automation and intelligent recommendations based on AWS machine learning.</w:t>
      </w:r>
    </w:p>
    <w:p w14:paraId="7A1DF48B" w14:textId="2747F8DB" w:rsidR="00D33AF7" w:rsidRDefault="00D33AF7" w:rsidP="00B200ED">
      <w:pPr>
        <w:shd w:val="clear" w:color="auto" w:fill="FFFFFF"/>
        <w:spacing w:before="180" w:after="180"/>
        <w:ind w:firstLine="374"/>
      </w:pPr>
      <w:r>
        <w:t xml:space="preserve">The first phase is Assess.  This includes identifying desired business outcomes </w:t>
      </w:r>
      <w:r w:rsidR="00EA5916">
        <w:t xml:space="preserve">and </w:t>
      </w:r>
      <w:r>
        <w:t xml:space="preserve">development of a business case.  </w:t>
      </w:r>
      <w:r w:rsidR="00E40A71">
        <w:t>AWS has</w:t>
      </w:r>
      <w:r>
        <w:t xml:space="preserve"> three tools to offer to aid in this phase.  The first is the Migration Evaluator.  Using data ASU provides, they will make recommendations on compute size and costs, software, and TCO reduction while helping to build the business case </w:t>
      </w:r>
      <w:r>
        <w:t>(AWS, 2020</w:t>
      </w:r>
      <w:r w:rsidR="0067532A">
        <w:t>a</w:t>
      </w:r>
      <w:r>
        <w:t>)</w:t>
      </w:r>
      <w:r>
        <w:t xml:space="preserve">.  Then there is </w:t>
      </w:r>
      <w:r w:rsidR="00E40A71">
        <w:t xml:space="preserve">the </w:t>
      </w:r>
      <w:r>
        <w:t>Cloud Adoption Readiness Tool</w:t>
      </w:r>
      <w:r w:rsidR="00F44213">
        <w:t xml:space="preserve"> (CART).  CART gathers information through a survey and then assesses migration readiness through business, people, process, platform, operations, and security perspectives.  The third tool of this phase is the AWS Migration Hub, which is the single point hub through which the overall migration process and tools are managed.</w:t>
      </w:r>
    </w:p>
    <w:p w14:paraId="7F7F7188" w14:textId="508D7E5C" w:rsidR="00310B08" w:rsidRDefault="00310B08" w:rsidP="00B200ED">
      <w:pPr>
        <w:shd w:val="clear" w:color="auto" w:fill="FFFFFF"/>
        <w:spacing w:before="180" w:after="180"/>
        <w:ind w:firstLine="374"/>
      </w:pPr>
      <w:r>
        <w:t>The second phase is Mobilize.  The strategy in this phase revolves around seven common migration strategies; relocate, rehost, replatform, refactor, repurchase, retire, or retain</w:t>
      </w:r>
      <w:r w:rsidR="001C7A49">
        <w:t>; and deciding if and where to apply each</w:t>
      </w:r>
      <w:r w:rsidR="006062D3">
        <w:t xml:space="preserve"> </w:t>
      </w:r>
      <w:r w:rsidR="006062D3">
        <w:t>(AWS, 2020</w:t>
      </w:r>
      <w:r w:rsidR="0067532A">
        <w:t>a</w:t>
      </w:r>
      <w:r w:rsidR="006062D3">
        <w:t>)</w:t>
      </w:r>
      <w:r w:rsidR="001C7A49">
        <w:t xml:space="preserve">.  </w:t>
      </w:r>
      <w:r w:rsidR="006062D3">
        <w:t>There are five tools and services associated with this phase.  We’ll start with AWS Application Discovery Services</w:t>
      </w:r>
      <w:r w:rsidR="00E40A71">
        <w:t xml:space="preserve"> whose</w:t>
      </w:r>
      <w:r w:rsidR="006062D3">
        <w:t xml:space="preserve"> purpose is simply </w:t>
      </w:r>
      <w:r w:rsidR="006062D3">
        <w:lastRenderedPageBreak/>
        <w:t>to gather and organize se</w:t>
      </w:r>
      <w:r w:rsidR="00E40A71">
        <w:t>r</w:t>
      </w:r>
      <w:r w:rsidR="006062D3">
        <w:t xml:space="preserve">ver data </w:t>
      </w:r>
      <w:r w:rsidR="00E40A71">
        <w:t>and</w:t>
      </w:r>
      <w:r w:rsidR="006062D3">
        <w:t xml:space="preserve"> present it in a way to provide better understanding of workloads.</w:t>
      </w:r>
      <w:r w:rsidR="005E2BC4">
        <w:t xml:space="preserve">  Second on the list is Migration Partner Solutions.  This service pairs migrating organizations with certified partners that can aid in the process.  After that we have AWS Management and Governance services.  Simply put, this is </w:t>
      </w:r>
      <w:r w:rsidR="00E40A71">
        <w:t>the</w:t>
      </w:r>
      <w:r w:rsidR="005E2BC4">
        <w:t xml:space="preserve"> standard IT resource lifecycle management system that AWS provides to optimize IT</w:t>
      </w:r>
      <w:r w:rsidR="003E5C42">
        <w:t xml:space="preserve"> services.  Following that is the AWS Landing Zone solution which helps set up the environment in line with AWS best security practices.  And lastly in this phase is AWS Control Tower.  It provides dashboards to monitor and control migration details.</w:t>
      </w:r>
    </w:p>
    <w:p w14:paraId="5522C349" w14:textId="2058D32F" w:rsidR="003E5C42" w:rsidRDefault="005E2333" w:rsidP="00B200ED">
      <w:pPr>
        <w:shd w:val="clear" w:color="auto" w:fill="FFFFFF"/>
        <w:spacing w:before="180" w:after="180"/>
        <w:ind w:firstLine="374"/>
      </w:pPr>
      <w:r>
        <w:t xml:space="preserve">The third phase is Migrate and Modernize.  This is the meat of the process, where migration actually happens.  </w:t>
      </w:r>
      <w:r w:rsidR="003C73BB">
        <w:t xml:space="preserve">AWS offers a powerful suite of tools and services here.  </w:t>
      </w:r>
      <w:r w:rsidR="00B143ED">
        <w:t>First are the services for migrating servers, database</w:t>
      </w:r>
      <w:r w:rsidR="002B7252">
        <w:t>s</w:t>
      </w:r>
      <w:r w:rsidR="00B143ED">
        <w:t xml:space="preserve">, and applications.  </w:t>
      </w:r>
      <w:r w:rsidR="003C73BB">
        <w:t xml:space="preserve">We’ll start with CloudEndure Migration, which continually replicates </w:t>
      </w:r>
      <w:r w:rsidR="002B7252">
        <w:t xml:space="preserve">data </w:t>
      </w:r>
      <w:r w:rsidR="003C73BB">
        <w:t xml:space="preserve">from source machines and stages the migration in AWS for minimum downtime </w:t>
      </w:r>
      <w:r w:rsidR="003C73BB">
        <w:t>(AWS, 2020</w:t>
      </w:r>
      <w:r w:rsidR="0067532A">
        <w:t>a</w:t>
      </w:r>
      <w:r w:rsidR="003C73BB">
        <w:t>)</w:t>
      </w:r>
      <w:r w:rsidR="003C73BB">
        <w:t>.  AWS Server Migration Service migrates virtual workloads</w:t>
      </w:r>
      <w:r w:rsidR="001C499F">
        <w:t xml:space="preserve"> from virtual servers while VMware Cloud on AWS migrates VMware based applications</w:t>
      </w:r>
      <w:r w:rsidR="003C73BB">
        <w:t xml:space="preserve">.  </w:t>
      </w:r>
      <w:r w:rsidR="00DE1F5D">
        <w:t xml:space="preserve">For both homogenous and heterogenous database migrations we use </w:t>
      </w:r>
      <w:r w:rsidR="003C73BB">
        <w:t xml:space="preserve">AWS Database </w:t>
      </w:r>
      <w:r w:rsidR="00DE1F5D">
        <w:t>Migration Service</w:t>
      </w:r>
      <w:r w:rsidR="001C499F">
        <w:t>.</w:t>
      </w:r>
      <w:r w:rsidR="00F95B9A">
        <w:t xml:space="preserve">  The last service in this category is AWS Marketplace.  It essentially provides third party SaaS to replace in-perpetuity license fees.</w:t>
      </w:r>
    </w:p>
    <w:p w14:paraId="0CD60BFD" w14:textId="2142DE31" w:rsidR="00066DBA" w:rsidRDefault="00066DBA" w:rsidP="00B200ED">
      <w:pPr>
        <w:shd w:val="clear" w:color="auto" w:fill="FFFFFF"/>
        <w:spacing w:before="180" w:after="180"/>
        <w:ind w:firstLine="374"/>
      </w:pPr>
      <w:r>
        <w:t>The second category of services and tools in this phase is for data transfer.  We’ll begin with AWS DataSync.  This service copies, rapidly transfers, and then verifies NFS file system data to S3, EFS, or FSx</w:t>
      </w:r>
      <w:r w:rsidR="005D789A">
        <w:t xml:space="preserve"> </w:t>
      </w:r>
      <w:bookmarkStart w:id="2" w:name="_Hlk52905701"/>
      <w:r w:rsidR="005D789A">
        <w:t>(AWS, 2020</w:t>
      </w:r>
      <w:r w:rsidR="0067532A">
        <w:t>a</w:t>
      </w:r>
      <w:r w:rsidR="005D789A">
        <w:t>)</w:t>
      </w:r>
      <w:bookmarkEnd w:id="2"/>
      <w:r>
        <w:t>.</w:t>
      </w:r>
      <w:r w:rsidR="009722DA">
        <w:t xml:space="preserve">  AWS Transfer Family manages the file transfer process into and out of S3 over SFTP, FTPS, and FTP using Route 53 routing service.</w:t>
      </w:r>
      <w:r w:rsidR="009502A7">
        <w:t xml:space="preserve">  </w:t>
      </w:r>
      <w:r w:rsidR="002B7252">
        <w:t xml:space="preserve">An optional service is </w:t>
      </w:r>
      <w:r w:rsidR="009502A7">
        <w:t>AWS Snow family</w:t>
      </w:r>
      <w:r w:rsidR="002B7252">
        <w:t>, which</w:t>
      </w:r>
      <w:r w:rsidR="009502A7">
        <w:t xml:space="preserve"> is a small suite of services itself, consisting of AWS Snowcone, AWS </w:t>
      </w:r>
      <w:r w:rsidR="009502A7">
        <w:lastRenderedPageBreak/>
        <w:t xml:space="preserve">Snowball, and AWS Snowmobile.  This solution provides rugged physical devices </w:t>
      </w:r>
      <w:r w:rsidR="00561726">
        <w:t xml:space="preserve">and trucks </w:t>
      </w:r>
      <w:r w:rsidR="009502A7">
        <w:t xml:space="preserve">for migrating on-premise data off site </w:t>
      </w:r>
      <w:r w:rsidR="00404794">
        <w:t xml:space="preserve">if and </w:t>
      </w:r>
      <w:r w:rsidR="009502A7">
        <w:t xml:space="preserve">when internet migration is not an option </w:t>
      </w:r>
      <w:r w:rsidR="0067532A">
        <w:t>(AWS, 2020</w:t>
      </w:r>
      <w:r w:rsidR="0067532A">
        <w:t>b</w:t>
      </w:r>
      <w:r w:rsidR="0067532A">
        <w:t>)</w:t>
      </w:r>
      <w:r w:rsidR="00404794">
        <w:t>.</w:t>
      </w:r>
    </w:p>
    <w:p w14:paraId="6584928B" w14:textId="6F7CE5B8" w:rsidR="00487A78" w:rsidRDefault="00487A78" w:rsidP="00B200ED">
      <w:pPr>
        <w:shd w:val="clear" w:color="auto" w:fill="FFFFFF"/>
        <w:spacing w:before="180" w:after="180"/>
        <w:ind w:firstLine="374"/>
      </w:pPr>
      <w:r>
        <w:t>Once Data has been transferred</w:t>
      </w:r>
      <w:r w:rsidR="002B7252">
        <w:t>,</w:t>
      </w:r>
      <w:r>
        <w:t xml:space="preserve"> there are two last services that could be taken advantage of; AWS Managed Services and AWS Service Catalog</w:t>
      </w:r>
      <w:r w:rsidR="00AA4CDA">
        <w:t xml:space="preserve"> </w:t>
      </w:r>
      <w:r w:rsidR="00AA4CDA">
        <w:t>(AWS, 2020a)</w:t>
      </w:r>
      <w:r>
        <w:t>.  The basic difference conceptually with these two offerings are whether one wishes to put more IT management in the hands of AWS or keep more control in house, respectively.</w:t>
      </w:r>
    </w:p>
    <w:p w14:paraId="4FB5CEE7" w14:textId="3C46E77F" w:rsidR="002B7252" w:rsidRDefault="002B7252" w:rsidP="00B200ED">
      <w:pPr>
        <w:shd w:val="clear" w:color="auto" w:fill="FFFFFF"/>
        <w:spacing w:before="180" w:after="180"/>
        <w:ind w:firstLine="374"/>
      </w:pPr>
      <w:r>
        <w:t xml:space="preserve">Below </w:t>
      </w:r>
      <w:r w:rsidR="00317D95">
        <w:t>are</w:t>
      </w:r>
      <w:r>
        <w:t xml:space="preserve"> the rough cost estimates of using AWS services for use in comparing to in</w:t>
      </w:r>
      <w:r w:rsidR="00BF1192">
        <w:t>-</w:t>
      </w:r>
      <w:r>
        <w:t>house costs at ASU.</w:t>
      </w:r>
    </w:p>
    <w:p w14:paraId="7C4DA9D8" w14:textId="01590B61" w:rsidR="00F44213" w:rsidRDefault="00EC2078" w:rsidP="00EC2078">
      <w:pPr>
        <w:shd w:val="clear" w:color="auto" w:fill="FFFFFF"/>
        <w:spacing w:before="180" w:after="180"/>
        <w:ind w:firstLine="0"/>
        <w:rPr>
          <w:color w:val="2D3B45"/>
        </w:rPr>
      </w:pPr>
      <w:r>
        <w:rPr>
          <w:noProof/>
        </w:rPr>
        <w:drawing>
          <wp:inline distT="0" distB="0" distL="0" distR="0" wp14:anchorId="50162C94" wp14:editId="405D651D">
            <wp:extent cx="5943600" cy="240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2840"/>
                    </a:xfrm>
                    <a:prstGeom prst="rect">
                      <a:avLst/>
                    </a:prstGeom>
                  </pic:spPr>
                </pic:pic>
              </a:graphicData>
            </a:graphic>
          </wp:inline>
        </w:drawing>
      </w:r>
    </w:p>
    <w:p w14:paraId="75D38DD7" w14:textId="43AFA966" w:rsidR="00412F29" w:rsidRDefault="00412F29" w:rsidP="00D8258E">
      <w:pPr>
        <w:pStyle w:val="NormalWeb"/>
        <w:spacing w:line="480" w:lineRule="auto"/>
        <w:ind w:left="720" w:hanging="720"/>
        <w:jc w:val="center"/>
      </w:pPr>
    </w:p>
    <w:p w14:paraId="4502881E" w14:textId="0D2CCD7B" w:rsidR="00E91D07" w:rsidRDefault="00E91D07" w:rsidP="00D8258E">
      <w:pPr>
        <w:pStyle w:val="NormalWeb"/>
        <w:spacing w:line="480" w:lineRule="auto"/>
        <w:ind w:left="720" w:hanging="720"/>
        <w:jc w:val="center"/>
      </w:pPr>
    </w:p>
    <w:p w14:paraId="0AD38E5A" w14:textId="7108BBAE" w:rsidR="00E91D07" w:rsidRDefault="00E91D07" w:rsidP="00D8258E">
      <w:pPr>
        <w:pStyle w:val="NormalWeb"/>
        <w:spacing w:line="480" w:lineRule="auto"/>
        <w:ind w:left="720" w:hanging="720"/>
        <w:jc w:val="center"/>
      </w:pPr>
    </w:p>
    <w:p w14:paraId="1FB76F1F" w14:textId="7CD8347E" w:rsidR="00E91D07" w:rsidRDefault="00E91D07" w:rsidP="00AE3B41">
      <w:pPr>
        <w:pStyle w:val="NormalWeb"/>
        <w:spacing w:line="480" w:lineRule="auto"/>
      </w:pPr>
    </w:p>
    <w:p w14:paraId="0D62AF0D" w14:textId="77777777" w:rsidR="00AE3B41" w:rsidRDefault="00AE3B41" w:rsidP="00AE3B41">
      <w:pPr>
        <w:pStyle w:val="NormalWeb"/>
        <w:spacing w:line="480" w:lineRule="auto"/>
      </w:pPr>
    </w:p>
    <w:p w14:paraId="50416291" w14:textId="7426212C" w:rsidR="00A378AC" w:rsidRPr="00585293" w:rsidRDefault="00A378AC" w:rsidP="00D8258E">
      <w:pPr>
        <w:pStyle w:val="NormalWeb"/>
        <w:spacing w:line="480" w:lineRule="auto"/>
        <w:ind w:left="720" w:hanging="720"/>
        <w:jc w:val="center"/>
      </w:pPr>
      <w:r w:rsidRPr="00585293">
        <w:lastRenderedPageBreak/>
        <w:t>References</w:t>
      </w:r>
    </w:p>
    <w:p w14:paraId="54337865" w14:textId="1B9E3CF8" w:rsidR="006839F9" w:rsidRDefault="006839F9" w:rsidP="006839F9">
      <w:pPr>
        <w:pStyle w:val="NormalWeb"/>
        <w:spacing w:line="480" w:lineRule="auto"/>
        <w:ind w:left="720" w:hanging="720"/>
      </w:pPr>
      <w:r>
        <w:t xml:space="preserve">New Relic. (n.d.). </w:t>
      </w:r>
      <w:r>
        <w:rPr>
          <w:i/>
          <w:iCs/>
        </w:rPr>
        <w:t>AWS Cost Optimization</w:t>
      </w:r>
      <w:r>
        <w:t xml:space="preserve">. Retrieved October 5, 2020, from </w:t>
      </w:r>
      <w:hyperlink r:id="rId8" w:history="1">
        <w:r w:rsidR="0004744D" w:rsidRPr="002729DF">
          <w:rPr>
            <w:rStyle w:val="Hyperlink"/>
          </w:rPr>
          <w:t>https://newrelic.com/solutions/aws/aws-cost-optimization</w:t>
        </w:r>
      </w:hyperlink>
    </w:p>
    <w:p w14:paraId="16EE6977" w14:textId="7B9F0AFA" w:rsidR="0004744D" w:rsidRDefault="0004744D" w:rsidP="0004744D">
      <w:pPr>
        <w:pStyle w:val="NormalWeb"/>
        <w:spacing w:line="480" w:lineRule="auto"/>
        <w:ind w:left="720" w:hanging="720"/>
      </w:pPr>
      <w:r>
        <w:t xml:space="preserve">Violino, B. (2020, March 16). </w:t>
      </w:r>
      <w:r>
        <w:rPr>
          <w:i/>
          <w:iCs/>
        </w:rPr>
        <w:t>Where to look for cost savings in the cloud</w:t>
      </w:r>
      <w:r>
        <w:t>. InfoWorld. https://www.infoworld.com/article/3532288/where-to-look-for-cost-savings-in-the-cloud.html</w:t>
      </w:r>
    </w:p>
    <w:p w14:paraId="0164269C" w14:textId="77777777" w:rsidR="00E17B03" w:rsidRDefault="00E17B03" w:rsidP="00E17B03">
      <w:pPr>
        <w:pStyle w:val="NormalWeb"/>
        <w:spacing w:line="480" w:lineRule="auto"/>
        <w:ind w:left="720" w:hanging="720"/>
      </w:pPr>
      <w:r>
        <w:t xml:space="preserve">Charoenrath, M. (2020, May 14). </w:t>
      </w:r>
      <w:r>
        <w:rPr>
          <w:i/>
          <w:iCs/>
        </w:rPr>
        <w:t>The 6 Best Ways to Reduce Costs on AWS</w:t>
      </w:r>
      <w:r>
        <w:t>. Onica. https://onica.com/blog/managed-services/best-ways-to-reduce-costs-in-aws/</w:t>
      </w:r>
    </w:p>
    <w:p w14:paraId="37290267" w14:textId="35EE7AC9" w:rsidR="00DC42EA" w:rsidRDefault="00DC42EA" w:rsidP="00DC42EA">
      <w:pPr>
        <w:pStyle w:val="NormalWeb"/>
        <w:spacing w:line="480" w:lineRule="auto"/>
        <w:ind w:left="720" w:hanging="720"/>
      </w:pPr>
      <w:r>
        <w:t>AWS. (2020</w:t>
      </w:r>
      <w:r w:rsidR="0067532A">
        <w:t>a</w:t>
      </w:r>
      <w:r>
        <w:t xml:space="preserve">). </w:t>
      </w:r>
      <w:r>
        <w:rPr>
          <w:i/>
          <w:iCs/>
        </w:rPr>
        <w:t>How to Migrate - Amazon Web Services</w:t>
      </w:r>
      <w:r>
        <w:t>. Amazon Web Services, Inc. https://aws.amazon.com/cloud-migration/how-to-migrate/</w:t>
      </w:r>
    </w:p>
    <w:p w14:paraId="68DEF5BA" w14:textId="489EEEF5" w:rsidR="009502A7" w:rsidRDefault="009502A7" w:rsidP="009502A7">
      <w:pPr>
        <w:pStyle w:val="NormalWeb"/>
        <w:spacing w:line="480" w:lineRule="auto"/>
        <w:ind w:left="720" w:hanging="720"/>
      </w:pPr>
      <w:r>
        <w:t>AWS. (2020</w:t>
      </w:r>
      <w:r w:rsidR="0067532A">
        <w:t>b</w:t>
      </w:r>
      <w:r>
        <w:t xml:space="preserve">). </w:t>
      </w:r>
      <w:r>
        <w:rPr>
          <w:i/>
          <w:iCs/>
        </w:rPr>
        <w:t>Explore the new AWS Snowcone with Bill Vass and Jeff Barr (2:46)</w:t>
      </w:r>
      <w:r>
        <w:t>. Amazon Web Services, Inc. https://aws.amazon.com/snow/</w:t>
      </w:r>
    </w:p>
    <w:p w14:paraId="19899505" w14:textId="77777777" w:rsidR="00E50F81" w:rsidRDefault="00E50F81" w:rsidP="00E50F81">
      <w:pPr>
        <w:pStyle w:val="NormalWeb"/>
        <w:spacing w:line="480" w:lineRule="auto"/>
        <w:ind w:left="720" w:hanging="720"/>
      </w:pPr>
    </w:p>
    <w:sectPr w:rsidR="00E50F81" w:rsidSect="003A35EF">
      <w:headerReference w:type="even" r:id="rId9"/>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4AC94" w14:textId="77777777" w:rsidR="005D15A8" w:rsidRDefault="005D15A8">
      <w:pPr>
        <w:spacing w:line="240" w:lineRule="auto"/>
      </w:pPr>
      <w:r>
        <w:separator/>
      </w:r>
    </w:p>
  </w:endnote>
  <w:endnote w:type="continuationSeparator" w:id="0">
    <w:p w14:paraId="658EDACA" w14:textId="77777777" w:rsidR="005D15A8" w:rsidRDefault="005D1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EF5BB" w14:textId="77777777" w:rsidR="005D15A8" w:rsidRDefault="005D15A8">
      <w:pPr>
        <w:spacing w:line="240" w:lineRule="auto"/>
      </w:pPr>
      <w:r>
        <w:separator/>
      </w:r>
    </w:p>
  </w:footnote>
  <w:footnote w:type="continuationSeparator" w:id="0">
    <w:p w14:paraId="3D1B5E10" w14:textId="77777777" w:rsidR="005D15A8" w:rsidRDefault="005D15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AE22A" w14:textId="77777777"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end"/>
    </w:r>
  </w:p>
  <w:p w14:paraId="64436349" w14:textId="77777777" w:rsidR="002A2A03" w:rsidRDefault="002A2A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201C7" w14:textId="6F89FE12"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FF54D9">
      <w:rPr>
        <w:rStyle w:val="PageNumber"/>
        <w:noProof/>
      </w:rPr>
      <w:t>3</w:t>
    </w:r>
    <w:r>
      <w:rPr>
        <w:rStyle w:val="PageNumber"/>
      </w:rPr>
      <w:fldChar w:fldCharType="end"/>
    </w:r>
  </w:p>
  <w:p w14:paraId="11BB0431" w14:textId="581B112C" w:rsidR="002A2A03" w:rsidRDefault="002A2A03" w:rsidP="00F203B0">
    <w:pPr>
      <w:ind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385C9" w14:textId="20FF24C6"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F203B0">
      <w:rPr>
        <w:rStyle w:val="PageNumber"/>
        <w:noProof/>
      </w:rPr>
      <w:t>1</w:t>
    </w:r>
    <w:r>
      <w:rPr>
        <w:rStyle w:val="PageNumber"/>
      </w:rPr>
      <w:fldChar w:fldCharType="end"/>
    </w:r>
  </w:p>
  <w:p w14:paraId="13504BE2" w14:textId="5E2426D8" w:rsidR="002A2A03" w:rsidRDefault="002A2A03">
    <w:pP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7549"/>
    <w:multiLevelType w:val="multilevel"/>
    <w:tmpl w:val="7AEA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5523B"/>
    <w:multiLevelType w:val="multilevel"/>
    <w:tmpl w:val="AF3C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663B7"/>
    <w:multiLevelType w:val="hybridMultilevel"/>
    <w:tmpl w:val="759C7088"/>
    <w:lvl w:ilvl="0" w:tplc="1BFCD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7615A"/>
    <w:multiLevelType w:val="multilevel"/>
    <w:tmpl w:val="0BDE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A52D7"/>
    <w:multiLevelType w:val="multilevel"/>
    <w:tmpl w:val="86EC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833D4"/>
    <w:multiLevelType w:val="hybridMultilevel"/>
    <w:tmpl w:val="F898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5685A"/>
    <w:multiLevelType w:val="hybridMultilevel"/>
    <w:tmpl w:val="023AA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E323A"/>
    <w:multiLevelType w:val="hybridMultilevel"/>
    <w:tmpl w:val="D81AF1DC"/>
    <w:lvl w:ilvl="0" w:tplc="7B749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35F79"/>
    <w:multiLevelType w:val="hybridMultilevel"/>
    <w:tmpl w:val="E49E35D0"/>
    <w:lvl w:ilvl="0" w:tplc="E6865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545A4"/>
    <w:multiLevelType w:val="hybridMultilevel"/>
    <w:tmpl w:val="4C523D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01B4A"/>
    <w:multiLevelType w:val="hybridMultilevel"/>
    <w:tmpl w:val="A36A9180"/>
    <w:lvl w:ilvl="0" w:tplc="C7128D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86F92"/>
    <w:multiLevelType w:val="hybridMultilevel"/>
    <w:tmpl w:val="12FA40F2"/>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2" w15:restartNumberingAfterBreak="0">
    <w:nsid w:val="462367F2"/>
    <w:multiLevelType w:val="hybridMultilevel"/>
    <w:tmpl w:val="1B12CD48"/>
    <w:lvl w:ilvl="0" w:tplc="CC64A9B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D854BA"/>
    <w:multiLevelType w:val="hybridMultilevel"/>
    <w:tmpl w:val="5E32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20EA6"/>
    <w:multiLevelType w:val="hybridMultilevel"/>
    <w:tmpl w:val="052CA666"/>
    <w:lvl w:ilvl="0" w:tplc="F754F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2353AD"/>
    <w:multiLevelType w:val="multilevel"/>
    <w:tmpl w:val="C5C2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0D3163"/>
    <w:multiLevelType w:val="hybridMultilevel"/>
    <w:tmpl w:val="4BD6D8CC"/>
    <w:lvl w:ilvl="0" w:tplc="9964F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161C4"/>
    <w:multiLevelType w:val="multilevel"/>
    <w:tmpl w:val="BE04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684B5C"/>
    <w:multiLevelType w:val="hybridMultilevel"/>
    <w:tmpl w:val="B41E9662"/>
    <w:lvl w:ilvl="0" w:tplc="A7CA73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F01457"/>
    <w:multiLevelType w:val="hybridMultilevel"/>
    <w:tmpl w:val="A48046D6"/>
    <w:lvl w:ilvl="0" w:tplc="3822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E32772"/>
    <w:multiLevelType w:val="hybridMultilevel"/>
    <w:tmpl w:val="8DA0CD50"/>
    <w:lvl w:ilvl="0" w:tplc="E3A8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7E566D"/>
    <w:multiLevelType w:val="hybridMultilevel"/>
    <w:tmpl w:val="CA34C3EA"/>
    <w:lvl w:ilvl="0" w:tplc="547ED3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F16F42"/>
    <w:multiLevelType w:val="hybridMultilevel"/>
    <w:tmpl w:val="720EFEAA"/>
    <w:lvl w:ilvl="0" w:tplc="4D040E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1"/>
  </w:num>
  <w:num w:numId="3">
    <w:abstractNumId w:val="2"/>
  </w:num>
  <w:num w:numId="4">
    <w:abstractNumId w:val="7"/>
  </w:num>
  <w:num w:numId="5">
    <w:abstractNumId w:val="19"/>
  </w:num>
  <w:num w:numId="6">
    <w:abstractNumId w:val="18"/>
  </w:num>
  <w:num w:numId="7">
    <w:abstractNumId w:val="10"/>
  </w:num>
  <w:num w:numId="8">
    <w:abstractNumId w:val="16"/>
  </w:num>
  <w:num w:numId="9">
    <w:abstractNumId w:val="14"/>
  </w:num>
  <w:num w:numId="10">
    <w:abstractNumId w:val="8"/>
  </w:num>
  <w:num w:numId="11">
    <w:abstractNumId w:val="20"/>
  </w:num>
  <w:num w:numId="12">
    <w:abstractNumId w:val="22"/>
  </w:num>
  <w:num w:numId="13">
    <w:abstractNumId w:val="9"/>
  </w:num>
  <w:num w:numId="14">
    <w:abstractNumId w:val="17"/>
  </w:num>
  <w:num w:numId="15">
    <w:abstractNumId w:val="11"/>
  </w:num>
  <w:num w:numId="16">
    <w:abstractNumId w:val="6"/>
  </w:num>
  <w:num w:numId="17">
    <w:abstractNumId w:val="15"/>
  </w:num>
  <w:num w:numId="18">
    <w:abstractNumId w:val="4"/>
  </w:num>
  <w:num w:numId="19">
    <w:abstractNumId w:val="13"/>
  </w:num>
  <w:num w:numId="20">
    <w:abstractNumId w:val="5"/>
  </w:num>
  <w:num w:numId="21">
    <w:abstractNumId w:val="1"/>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9F0"/>
    <w:rsid w:val="00000BC8"/>
    <w:rsid w:val="000031A5"/>
    <w:rsid w:val="00005DBB"/>
    <w:rsid w:val="00006E22"/>
    <w:rsid w:val="0000793A"/>
    <w:rsid w:val="000102EC"/>
    <w:rsid w:val="00015FF1"/>
    <w:rsid w:val="000166D3"/>
    <w:rsid w:val="00016864"/>
    <w:rsid w:val="00022CC9"/>
    <w:rsid w:val="00032D49"/>
    <w:rsid w:val="000369F7"/>
    <w:rsid w:val="00042D1C"/>
    <w:rsid w:val="000456DD"/>
    <w:rsid w:val="0004744D"/>
    <w:rsid w:val="00050985"/>
    <w:rsid w:val="00055968"/>
    <w:rsid w:val="00057B41"/>
    <w:rsid w:val="00066DBA"/>
    <w:rsid w:val="000745C2"/>
    <w:rsid w:val="000763FC"/>
    <w:rsid w:val="00076DD2"/>
    <w:rsid w:val="0008673F"/>
    <w:rsid w:val="0008780D"/>
    <w:rsid w:val="00090B7D"/>
    <w:rsid w:val="00095D87"/>
    <w:rsid w:val="000A2DD8"/>
    <w:rsid w:val="000B0858"/>
    <w:rsid w:val="000B0A32"/>
    <w:rsid w:val="000B597C"/>
    <w:rsid w:val="000D4D49"/>
    <w:rsid w:val="000F0DEC"/>
    <w:rsid w:val="0010667D"/>
    <w:rsid w:val="00113B30"/>
    <w:rsid w:val="001154FC"/>
    <w:rsid w:val="00120933"/>
    <w:rsid w:val="00125E2E"/>
    <w:rsid w:val="0013324C"/>
    <w:rsid w:val="00135D0B"/>
    <w:rsid w:val="00137FC3"/>
    <w:rsid w:val="0014080F"/>
    <w:rsid w:val="00146659"/>
    <w:rsid w:val="00153415"/>
    <w:rsid w:val="001572C4"/>
    <w:rsid w:val="00157F6D"/>
    <w:rsid w:val="00180E65"/>
    <w:rsid w:val="001953E0"/>
    <w:rsid w:val="00195C8F"/>
    <w:rsid w:val="001A0A79"/>
    <w:rsid w:val="001A297B"/>
    <w:rsid w:val="001A3F6B"/>
    <w:rsid w:val="001B502E"/>
    <w:rsid w:val="001C3CE4"/>
    <w:rsid w:val="001C499F"/>
    <w:rsid w:val="001C7A49"/>
    <w:rsid w:val="001D09BC"/>
    <w:rsid w:val="001D4C12"/>
    <w:rsid w:val="001F19E4"/>
    <w:rsid w:val="001F3313"/>
    <w:rsid w:val="0020104C"/>
    <w:rsid w:val="00206BCF"/>
    <w:rsid w:val="002117D9"/>
    <w:rsid w:val="00220676"/>
    <w:rsid w:val="002235C0"/>
    <w:rsid w:val="00242707"/>
    <w:rsid w:val="0027173D"/>
    <w:rsid w:val="00273879"/>
    <w:rsid w:val="0027755C"/>
    <w:rsid w:val="00277911"/>
    <w:rsid w:val="00277DB1"/>
    <w:rsid w:val="002A2A03"/>
    <w:rsid w:val="002A401F"/>
    <w:rsid w:val="002B197B"/>
    <w:rsid w:val="002B5B0B"/>
    <w:rsid w:val="002B691A"/>
    <w:rsid w:val="002B7252"/>
    <w:rsid w:val="002C1A8A"/>
    <w:rsid w:val="002E2048"/>
    <w:rsid w:val="002E50C4"/>
    <w:rsid w:val="002F22E4"/>
    <w:rsid w:val="002F2B25"/>
    <w:rsid w:val="002F3A85"/>
    <w:rsid w:val="002F6B10"/>
    <w:rsid w:val="003076D4"/>
    <w:rsid w:val="00310B08"/>
    <w:rsid w:val="00313705"/>
    <w:rsid w:val="00317D95"/>
    <w:rsid w:val="00333BAF"/>
    <w:rsid w:val="003347F3"/>
    <w:rsid w:val="003410C3"/>
    <w:rsid w:val="00344B7C"/>
    <w:rsid w:val="00345E06"/>
    <w:rsid w:val="003537CC"/>
    <w:rsid w:val="00357F49"/>
    <w:rsid w:val="00362B25"/>
    <w:rsid w:val="003665CB"/>
    <w:rsid w:val="00370139"/>
    <w:rsid w:val="00372DB6"/>
    <w:rsid w:val="00374048"/>
    <w:rsid w:val="00376DC7"/>
    <w:rsid w:val="003835BF"/>
    <w:rsid w:val="003875F7"/>
    <w:rsid w:val="00394FB6"/>
    <w:rsid w:val="003A214E"/>
    <w:rsid w:val="003A2CE6"/>
    <w:rsid w:val="003A35EF"/>
    <w:rsid w:val="003A74E6"/>
    <w:rsid w:val="003B7672"/>
    <w:rsid w:val="003C176F"/>
    <w:rsid w:val="003C27A5"/>
    <w:rsid w:val="003C4A2E"/>
    <w:rsid w:val="003C73BB"/>
    <w:rsid w:val="003D3417"/>
    <w:rsid w:val="003E2A21"/>
    <w:rsid w:val="003E50E5"/>
    <w:rsid w:val="003E5524"/>
    <w:rsid w:val="003E5C42"/>
    <w:rsid w:val="003F072C"/>
    <w:rsid w:val="003F6187"/>
    <w:rsid w:val="003F75E7"/>
    <w:rsid w:val="00404794"/>
    <w:rsid w:val="0041119D"/>
    <w:rsid w:val="004116FF"/>
    <w:rsid w:val="00412F29"/>
    <w:rsid w:val="00423C86"/>
    <w:rsid w:val="004269A6"/>
    <w:rsid w:val="0043395E"/>
    <w:rsid w:val="004427D8"/>
    <w:rsid w:val="00447773"/>
    <w:rsid w:val="0045164E"/>
    <w:rsid w:val="0045224D"/>
    <w:rsid w:val="00462EA3"/>
    <w:rsid w:val="00466864"/>
    <w:rsid w:val="0046750B"/>
    <w:rsid w:val="004701E1"/>
    <w:rsid w:val="00470C0F"/>
    <w:rsid w:val="00482340"/>
    <w:rsid w:val="00483E7A"/>
    <w:rsid w:val="00487A78"/>
    <w:rsid w:val="00492964"/>
    <w:rsid w:val="0049306E"/>
    <w:rsid w:val="004A5E67"/>
    <w:rsid w:val="004A7433"/>
    <w:rsid w:val="004A7CF0"/>
    <w:rsid w:val="004B04CA"/>
    <w:rsid w:val="004C3F5A"/>
    <w:rsid w:val="004D03B6"/>
    <w:rsid w:val="004D09D3"/>
    <w:rsid w:val="004D33D8"/>
    <w:rsid w:val="004F0025"/>
    <w:rsid w:val="00502509"/>
    <w:rsid w:val="00524A46"/>
    <w:rsid w:val="005369FE"/>
    <w:rsid w:val="005567BB"/>
    <w:rsid w:val="00561726"/>
    <w:rsid w:val="00574278"/>
    <w:rsid w:val="0058022F"/>
    <w:rsid w:val="00585293"/>
    <w:rsid w:val="00596EE2"/>
    <w:rsid w:val="0059783E"/>
    <w:rsid w:val="005A015C"/>
    <w:rsid w:val="005A0316"/>
    <w:rsid w:val="005A4997"/>
    <w:rsid w:val="005B124E"/>
    <w:rsid w:val="005C04A0"/>
    <w:rsid w:val="005C2A69"/>
    <w:rsid w:val="005D15A8"/>
    <w:rsid w:val="005D44D6"/>
    <w:rsid w:val="005D789A"/>
    <w:rsid w:val="005E2333"/>
    <w:rsid w:val="005E2B16"/>
    <w:rsid w:val="005E2BC4"/>
    <w:rsid w:val="005F7E10"/>
    <w:rsid w:val="006062D3"/>
    <w:rsid w:val="006070FE"/>
    <w:rsid w:val="0061553C"/>
    <w:rsid w:val="006231D2"/>
    <w:rsid w:val="00626B8B"/>
    <w:rsid w:val="006418DE"/>
    <w:rsid w:val="0064590B"/>
    <w:rsid w:val="00647C02"/>
    <w:rsid w:val="00647F4F"/>
    <w:rsid w:val="006515B0"/>
    <w:rsid w:val="0065520B"/>
    <w:rsid w:val="00656FE4"/>
    <w:rsid w:val="006731D2"/>
    <w:rsid w:val="0067532A"/>
    <w:rsid w:val="006839F9"/>
    <w:rsid w:val="00687405"/>
    <w:rsid w:val="006912EF"/>
    <w:rsid w:val="006962C7"/>
    <w:rsid w:val="006A2F99"/>
    <w:rsid w:val="006B3C4A"/>
    <w:rsid w:val="006C1718"/>
    <w:rsid w:val="006D4FEE"/>
    <w:rsid w:val="006E17D5"/>
    <w:rsid w:val="006E33E6"/>
    <w:rsid w:val="006E5ED4"/>
    <w:rsid w:val="006F7780"/>
    <w:rsid w:val="00701AFE"/>
    <w:rsid w:val="007041B9"/>
    <w:rsid w:val="0070473F"/>
    <w:rsid w:val="00711FFA"/>
    <w:rsid w:val="00721813"/>
    <w:rsid w:val="00724DD7"/>
    <w:rsid w:val="00725141"/>
    <w:rsid w:val="00727F23"/>
    <w:rsid w:val="007308F3"/>
    <w:rsid w:val="00733701"/>
    <w:rsid w:val="007366A2"/>
    <w:rsid w:val="007457DC"/>
    <w:rsid w:val="0075183D"/>
    <w:rsid w:val="00755BD3"/>
    <w:rsid w:val="00756543"/>
    <w:rsid w:val="007741A6"/>
    <w:rsid w:val="007758B4"/>
    <w:rsid w:val="00776A95"/>
    <w:rsid w:val="007860EC"/>
    <w:rsid w:val="00797A93"/>
    <w:rsid w:val="007B43B5"/>
    <w:rsid w:val="007B4702"/>
    <w:rsid w:val="007B7CF1"/>
    <w:rsid w:val="007C1779"/>
    <w:rsid w:val="007D15BC"/>
    <w:rsid w:val="007E59DE"/>
    <w:rsid w:val="007F683B"/>
    <w:rsid w:val="00801926"/>
    <w:rsid w:val="008074F7"/>
    <w:rsid w:val="00824000"/>
    <w:rsid w:val="00826863"/>
    <w:rsid w:val="00831864"/>
    <w:rsid w:val="00831FE1"/>
    <w:rsid w:val="00835D42"/>
    <w:rsid w:val="00840C65"/>
    <w:rsid w:val="00855022"/>
    <w:rsid w:val="00872CCC"/>
    <w:rsid w:val="00873DD3"/>
    <w:rsid w:val="0087692A"/>
    <w:rsid w:val="00884CCC"/>
    <w:rsid w:val="00886B00"/>
    <w:rsid w:val="0089398B"/>
    <w:rsid w:val="00896466"/>
    <w:rsid w:val="008A146D"/>
    <w:rsid w:val="008B3FA0"/>
    <w:rsid w:val="008C3FF2"/>
    <w:rsid w:val="008C4045"/>
    <w:rsid w:val="008C54A1"/>
    <w:rsid w:val="008C5C04"/>
    <w:rsid w:val="008C7CB3"/>
    <w:rsid w:val="008D017D"/>
    <w:rsid w:val="008D4488"/>
    <w:rsid w:val="008D69F8"/>
    <w:rsid w:val="008E2BB6"/>
    <w:rsid w:val="008F4A0C"/>
    <w:rsid w:val="008F5AE6"/>
    <w:rsid w:val="00902465"/>
    <w:rsid w:val="00905931"/>
    <w:rsid w:val="0090668A"/>
    <w:rsid w:val="009109A2"/>
    <w:rsid w:val="00913C89"/>
    <w:rsid w:val="009200BB"/>
    <w:rsid w:val="0093080E"/>
    <w:rsid w:val="00933FB8"/>
    <w:rsid w:val="00941ED0"/>
    <w:rsid w:val="009502A7"/>
    <w:rsid w:val="0095599D"/>
    <w:rsid w:val="0097130B"/>
    <w:rsid w:val="009722DA"/>
    <w:rsid w:val="00977D94"/>
    <w:rsid w:val="0098218A"/>
    <w:rsid w:val="009946DF"/>
    <w:rsid w:val="009A23E8"/>
    <w:rsid w:val="009B17D4"/>
    <w:rsid w:val="009C51A5"/>
    <w:rsid w:val="009D0507"/>
    <w:rsid w:val="009D1051"/>
    <w:rsid w:val="009D2C1F"/>
    <w:rsid w:val="009D4967"/>
    <w:rsid w:val="009D567D"/>
    <w:rsid w:val="009E4D6F"/>
    <w:rsid w:val="009E7857"/>
    <w:rsid w:val="009F10CC"/>
    <w:rsid w:val="009F48B9"/>
    <w:rsid w:val="00A0689D"/>
    <w:rsid w:val="00A22BAF"/>
    <w:rsid w:val="00A239E4"/>
    <w:rsid w:val="00A32F2B"/>
    <w:rsid w:val="00A378AC"/>
    <w:rsid w:val="00A45CC3"/>
    <w:rsid w:val="00A536DB"/>
    <w:rsid w:val="00A56F76"/>
    <w:rsid w:val="00A726A2"/>
    <w:rsid w:val="00A73E77"/>
    <w:rsid w:val="00A75437"/>
    <w:rsid w:val="00A75BE5"/>
    <w:rsid w:val="00A83B66"/>
    <w:rsid w:val="00A86721"/>
    <w:rsid w:val="00AA1E32"/>
    <w:rsid w:val="00AA49B7"/>
    <w:rsid w:val="00AA4CDA"/>
    <w:rsid w:val="00AA7CA1"/>
    <w:rsid w:val="00AC69B1"/>
    <w:rsid w:val="00AD49E4"/>
    <w:rsid w:val="00AD4B1E"/>
    <w:rsid w:val="00AE3B41"/>
    <w:rsid w:val="00AE67EB"/>
    <w:rsid w:val="00AF6437"/>
    <w:rsid w:val="00B03486"/>
    <w:rsid w:val="00B143ED"/>
    <w:rsid w:val="00B200ED"/>
    <w:rsid w:val="00B232D3"/>
    <w:rsid w:val="00B27AC2"/>
    <w:rsid w:val="00B325C6"/>
    <w:rsid w:val="00B34DAD"/>
    <w:rsid w:val="00B35208"/>
    <w:rsid w:val="00B51E51"/>
    <w:rsid w:val="00B55A2F"/>
    <w:rsid w:val="00B60C90"/>
    <w:rsid w:val="00B718EF"/>
    <w:rsid w:val="00B74F60"/>
    <w:rsid w:val="00B761D2"/>
    <w:rsid w:val="00B83FB1"/>
    <w:rsid w:val="00BB1E31"/>
    <w:rsid w:val="00BC0F8A"/>
    <w:rsid w:val="00BD0C73"/>
    <w:rsid w:val="00BE26E8"/>
    <w:rsid w:val="00BF1192"/>
    <w:rsid w:val="00C06A68"/>
    <w:rsid w:val="00C11EDB"/>
    <w:rsid w:val="00C3115E"/>
    <w:rsid w:val="00C31BF5"/>
    <w:rsid w:val="00C4689F"/>
    <w:rsid w:val="00C52022"/>
    <w:rsid w:val="00C57D79"/>
    <w:rsid w:val="00C655DA"/>
    <w:rsid w:val="00C67138"/>
    <w:rsid w:val="00C67E2D"/>
    <w:rsid w:val="00C86E05"/>
    <w:rsid w:val="00C878F2"/>
    <w:rsid w:val="00C9233B"/>
    <w:rsid w:val="00C93B61"/>
    <w:rsid w:val="00C95576"/>
    <w:rsid w:val="00CB7A52"/>
    <w:rsid w:val="00CC2F63"/>
    <w:rsid w:val="00CC3A1C"/>
    <w:rsid w:val="00CC7389"/>
    <w:rsid w:val="00CD076E"/>
    <w:rsid w:val="00CD0E65"/>
    <w:rsid w:val="00CD1BAC"/>
    <w:rsid w:val="00CF1EB2"/>
    <w:rsid w:val="00CF29F0"/>
    <w:rsid w:val="00CF471A"/>
    <w:rsid w:val="00CF4B73"/>
    <w:rsid w:val="00D0409F"/>
    <w:rsid w:val="00D046D9"/>
    <w:rsid w:val="00D04917"/>
    <w:rsid w:val="00D0562D"/>
    <w:rsid w:val="00D24452"/>
    <w:rsid w:val="00D25967"/>
    <w:rsid w:val="00D33AF7"/>
    <w:rsid w:val="00D359FF"/>
    <w:rsid w:val="00D371F4"/>
    <w:rsid w:val="00D37A6C"/>
    <w:rsid w:val="00D45AAE"/>
    <w:rsid w:val="00D56C29"/>
    <w:rsid w:val="00D607FA"/>
    <w:rsid w:val="00D60F95"/>
    <w:rsid w:val="00D629B8"/>
    <w:rsid w:val="00D76B0B"/>
    <w:rsid w:val="00D813BA"/>
    <w:rsid w:val="00D8258E"/>
    <w:rsid w:val="00D8537A"/>
    <w:rsid w:val="00D86720"/>
    <w:rsid w:val="00D9151E"/>
    <w:rsid w:val="00D94F4D"/>
    <w:rsid w:val="00D96DF6"/>
    <w:rsid w:val="00D97E19"/>
    <w:rsid w:val="00DA0EA0"/>
    <w:rsid w:val="00DA1B47"/>
    <w:rsid w:val="00DA36FA"/>
    <w:rsid w:val="00DC04F4"/>
    <w:rsid w:val="00DC42EA"/>
    <w:rsid w:val="00DD24F8"/>
    <w:rsid w:val="00DE1F5D"/>
    <w:rsid w:val="00DE55C5"/>
    <w:rsid w:val="00DE7F27"/>
    <w:rsid w:val="00E03FC4"/>
    <w:rsid w:val="00E121B3"/>
    <w:rsid w:val="00E1429E"/>
    <w:rsid w:val="00E15F8E"/>
    <w:rsid w:val="00E17B03"/>
    <w:rsid w:val="00E35909"/>
    <w:rsid w:val="00E36B1C"/>
    <w:rsid w:val="00E40A71"/>
    <w:rsid w:val="00E44B0D"/>
    <w:rsid w:val="00E45C24"/>
    <w:rsid w:val="00E4700C"/>
    <w:rsid w:val="00E50F81"/>
    <w:rsid w:val="00E628C0"/>
    <w:rsid w:val="00E76B89"/>
    <w:rsid w:val="00E8341F"/>
    <w:rsid w:val="00E8634A"/>
    <w:rsid w:val="00E86AF9"/>
    <w:rsid w:val="00E91BF0"/>
    <w:rsid w:val="00E91D07"/>
    <w:rsid w:val="00E92E01"/>
    <w:rsid w:val="00E92F60"/>
    <w:rsid w:val="00E948ED"/>
    <w:rsid w:val="00EA42A0"/>
    <w:rsid w:val="00EA5916"/>
    <w:rsid w:val="00EB15F5"/>
    <w:rsid w:val="00EC2078"/>
    <w:rsid w:val="00EC56AB"/>
    <w:rsid w:val="00ED71CF"/>
    <w:rsid w:val="00EE3C3D"/>
    <w:rsid w:val="00EE4F83"/>
    <w:rsid w:val="00EF3A45"/>
    <w:rsid w:val="00F027EF"/>
    <w:rsid w:val="00F07601"/>
    <w:rsid w:val="00F203B0"/>
    <w:rsid w:val="00F22461"/>
    <w:rsid w:val="00F27A44"/>
    <w:rsid w:val="00F301E7"/>
    <w:rsid w:val="00F36581"/>
    <w:rsid w:val="00F4355D"/>
    <w:rsid w:val="00F435C3"/>
    <w:rsid w:val="00F44213"/>
    <w:rsid w:val="00F51323"/>
    <w:rsid w:val="00F5212C"/>
    <w:rsid w:val="00F5469B"/>
    <w:rsid w:val="00F62254"/>
    <w:rsid w:val="00F71D10"/>
    <w:rsid w:val="00F828C4"/>
    <w:rsid w:val="00F841D2"/>
    <w:rsid w:val="00F95B9A"/>
    <w:rsid w:val="00F95C67"/>
    <w:rsid w:val="00FA7313"/>
    <w:rsid w:val="00FB5225"/>
    <w:rsid w:val="00FD2BCA"/>
    <w:rsid w:val="00FD2F6D"/>
    <w:rsid w:val="00FD4672"/>
    <w:rsid w:val="00FE3A78"/>
    <w:rsid w:val="00FE4526"/>
    <w:rsid w:val="00FE5F14"/>
    <w:rsid w:val="00FF0160"/>
    <w:rsid w:val="00FF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ED645"/>
  <w15:chartTrackingRefBased/>
  <w15:docId w15:val="{79BF7C16-7A13-4770-8776-ADEAF5E2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29E"/>
    <w:pPr>
      <w:spacing w:line="480" w:lineRule="auto"/>
      <w:ind w:firstLine="720"/>
    </w:pPr>
    <w:rPr>
      <w:sz w:val="24"/>
      <w:szCs w:val="24"/>
    </w:rPr>
  </w:style>
  <w:style w:type="paragraph" w:styleId="Heading1">
    <w:name w:val="heading 1"/>
    <w:basedOn w:val="BodyText"/>
    <w:next w:val="Normal"/>
    <w:qFormat/>
    <w:rsid w:val="003A35EF"/>
    <w:pPr>
      <w:keepNext/>
      <w:spacing w:after="0"/>
      <w:ind w:firstLine="0"/>
      <w:jc w:val="center"/>
      <w:outlineLvl w:val="0"/>
    </w:pPr>
    <w:rPr>
      <w:rFonts w:cs="Arial"/>
      <w:b/>
      <w:bCs/>
      <w:kern w:val="32"/>
      <w:szCs w:val="32"/>
    </w:rPr>
  </w:style>
  <w:style w:type="paragraph" w:styleId="Heading2">
    <w:name w:val="heading 2"/>
    <w:basedOn w:val="Heading1"/>
    <w:next w:val="Normal"/>
    <w:qFormat/>
    <w:rsid w:val="003A35EF"/>
    <w:pPr>
      <w:jc w:val="left"/>
      <w:outlineLvl w:val="1"/>
    </w:pPr>
    <w:rPr>
      <w:bCs w:val="0"/>
      <w:iCs/>
      <w:szCs w:val="28"/>
    </w:rPr>
  </w:style>
  <w:style w:type="paragraph" w:styleId="Heading3">
    <w:name w:val="heading 3"/>
    <w:basedOn w:val="Normal"/>
    <w:next w:val="Normal"/>
    <w:qFormat/>
    <w:rsid w:val="003A35EF"/>
    <w:pPr>
      <w:keepNext/>
      <w:spacing w:before="240" w:after="60"/>
      <w:outlineLvl w:val="2"/>
    </w:pPr>
    <w:rPr>
      <w:rFonts w:cs="Arial"/>
      <w:b/>
      <w:bCs/>
      <w:szCs w:val="26"/>
    </w:rPr>
  </w:style>
  <w:style w:type="paragraph" w:styleId="Heading4">
    <w:name w:val="heading 4"/>
    <w:basedOn w:val="Normal"/>
    <w:next w:val="Normal"/>
    <w:qFormat/>
    <w:rsid w:val="003A35EF"/>
    <w:pPr>
      <w:keepNext/>
      <w:outlineLvl w:val="3"/>
    </w:pPr>
    <w:rPr>
      <w:b/>
      <w:bCs/>
      <w:i/>
      <w:szCs w:val="28"/>
    </w:rPr>
  </w:style>
  <w:style w:type="paragraph" w:styleId="Heading5">
    <w:name w:val="heading 5"/>
    <w:basedOn w:val="Normal"/>
    <w:next w:val="Normal"/>
    <w:qFormat/>
    <w:rsid w:val="003A35EF"/>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A35EF"/>
    <w:pPr>
      <w:tabs>
        <w:tab w:val="center" w:pos="4320"/>
        <w:tab w:val="right" w:pos="8640"/>
      </w:tabs>
    </w:pPr>
  </w:style>
  <w:style w:type="paragraph" w:styleId="Footer">
    <w:name w:val="footer"/>
    <w:basedOn w:val="Normal"/>
    <w:semiHidden/>
    <w:rsid w:val="003A35EF"/>
    <w:pPr>
      <w:tabs>
        <w:tab w:val="center" w:pos="4320"/>
        <w:tab w:val="right" w:pos="8640"/>
      </w:tabs>
    </w:pPr>
  </w:style>
  <w:style w:type="character" w:styleId="PageNumber">
    <w:name w:val="page number"/>
    <w:basedOn w:val="DefaultParagraphFont"/>
    <w:semiHidden/>
    <w:rsid w:val="003A35EF"/>
  </w:style>
  <w:style w:type="character" w:styleId="Hyperlink">
    <w:name w:val="Hyperlink"/>
    <w:semiHidden/>
    <w:rsid w:val="003A35EF"/>
    <w:rPr>
      <w:color w:val="0000FF"/>
      <w:u w:val="single"/>
    </w:rPr>
  </w:style>
  <w:style w:type="paragraph" w:styleId="BodyTextIndent">
    <w:name w:val="Body Text Indent"/>
    <w:basedOn w:val="Normal"/>
    <w:semiHidden/>
    <w:rsid w:val="003A35EF"/>
  </w:style>
  <w:style w:type="paragraph" w:styleId="BodyText">
    <w:name w:val="Body Text"/>
    <w:basedOn w:val="Normal"/>
    <w:semiHidden/>
    <w:rsid w:val="003A35EF"/>
    <w:pPr>
      <w:spacing w:after="120"/>
    </w:pPr>
  </w:style>
  <w:style w:type="paragraph" w:styleId="Title">
    <w:name w:val="Title"/>
    <w:basedOn w:val="Normal"/>
    <w:qFormat/>
    <w:rsid w:val="003A35EF"/>
    <w:pPr>
      <w:ind w:firstLine="0"/>
      <w:jc w:val="center"/>
      <w:outlineLvl w:val="0"/>
    </w:pPr>
    <w:rPr>
      <w:rFonts w:cs="Arial"/>
      <w:bCs/>
      <w:kern w:val="28"/>
      <w:szCs w:val="32"/>
    </w:rPr>
  </w:style>
  <w:style w:type="character" w:styleId="FollowedHyperlink">
    <w:name w:val="FollowedHyperlink"/>
    <w:uiPriority w:val="99"/>
    <w:semiHidden/>
    <w:unhideWhenUsed/>
    <w:rsid w:val="00840C65"/>
    <w:rPr>
      <w:color w:val="954F72"/>
      <w:u w:val="single"/>
    </w:rPr>
  </w:style>
  <w:style w:type="paragraph" w:styleId="ListParagraph">
    <w:name w:val="List Paragraph"/>
    <w:basedOn w:val="Normal"/>
    <w:uiPriority w:val="34"/>
    <w:qFormat/>
    <w:rsid w:val="002117D9"/>
    <w:pPr>
      <w:ind w:left="720"/>
      <w:contextualSpacing/>
    </w:pPr>
  </w:style>
  <w:style w:type="character" w:customStyle="1" w:styleId="UnresolvedMention1">
    <w:name w:val="Unresolved Mention1"/>
    <w:basedOn w:val="DefaultParagraphFont"/>
    <w:uiPriority w:val="99"/>
    <w:semiHidden/>
    <w:unhideWhenUsed/>
    <w:rsid w:val="00492964"/>
    <w:rPr>
      <w:color w:val="605E5C"/>
      <w:shd w:val="clear" w:color="auto" w:fill="E1DFDD"/>
    </w:rPr>
  </w:style>
  <w:style w:type="paragraph" w:styleId="NormalWeb">
    <w:name w:val="Normal (Web)"/>
    <w:basedOn w:val="Normal"/>
    <w:uiPriority w:val="99"/>
    <w:unhideWhenUsed/>
    <w:rsid w:val="006C1718"/>
    <w:pPr>
      <w:spacing w:before="100" w:beforeAutospacing="1" w:after="100" w:afterAutospacing="1" w:line="240" w:lineRule="auto"/>
      <w:ind w:firstLine="0"/>
    </w:pPr>
  </w:style>
  <w:style w:type="character" w:styleId="UnresolvedMention">
    <w:name w:val="Unresolved Mention"/>
    <w:basedOn w:val="DefaultParagraphFont"/>
    <w:uiPriority w:val="99"/>
    <w:semiHidden/>
    <w:unhideWhenUsed/>
    <w:rsid w:val="00493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3269">
      <w:bodyDiv w:val="1"/>
      <w:marLeft w:val="0"/>
      <w:marRight w:val="0"/>
      <w:marTop w:val="0"/>
      <w:marBottom w:val="0"/>
      <w:divBdr>
        <w:top w:val="none" w:sz="0" w:space="0" w:color="auto"/>
        <w:left w:val="none" w:sz="0" w:space="0" w:color="auto"/>
        <w:bottom w:val="none" w:sz="0" w:space="0" w:color="auto"/>
        <w:right w:val="none" w:sz="0" w:space="0" w:color="auto"/>
      </w:divBdr>
    </w:div>
    <w:div w:id="31030928">
      <w:bodyDiv w:val="1"/>
      <w:marLeft w:val="0"/>
      <w:marRight w:val="0"/>
      <w:marTop w:val="0"/>
      <w:marBottom w:val="0"/>
      <w:divBdr>
        <w:top w:val="none" w:sz="0" w:space="0" w:color="auto"/>
        <w:left w:val="none" w:sz="0" w:space="0" w:color="auto"/>
        <w:bottom w:val="none" w:sz="0" w:space="0" w:color="auto"/>
        <w:right w:val="none" w:sz="0" w:space="0" w:color="auto"/>
      </w:divBdr>
    </w:div>
    <w:div w:id="48115353">
      <w:bodyDiv w:val="1"/>
      <w:marLeft w:val="0"/>
      <w:marRight w:val="0"/>
      <w:marTop w:val="0"/>
      <w:marBottom w:val="0"/>
      <w:divBdr>
        <w:top w:val="none" w:sz="0" w:space="0" w:color="auto"/>
        <w:left w:val="none" w:sz="0" w:space="0" w:color="auto"/>
        <w:bottom w:val="none" w:sz="0" w:space="0" w:color="auto"/>
        <w:right w:val="none" w:sz="0" w:space="0" w:color="auto"/>
      </w:divBdr>
    </w:div>
    <w:div w:id="50227511">
      <w:bodyDiv w:val="1"/>
      <w:marLeft w:val="0"/>
      <w:marRight w:val="0"/>
      <w:marTop w:val="0"/>
      <w:marBottom w:val="0"/>
      <w:divBdr>
        <w:top w:val="none" w:sz="0" w:space="0" w:color="auto"/>
        <w:left w:val="none" w:sz="0" w:space="0" w:color="auto"/>
        <w:bottom w:val="none" w:sz="0" w:space="0" w:color="auto"/>
        <w:right w:val="none" w:sz="0" w:space="0" w:color="auto"/>
      </w:divBdr>
    </w:div>
    <w:div w:id="72749270">
      <w:bodyDiv w:val="1"/>
      <w:marLeft w:val="0"/>
      <w:marRight w:val="0"/>
      <w:marTop w:val="0"/>
      <w:marBottom w:val="0"/>
      <w:divBdr>
        <w:top w:val="none" w:sz="0" w:space="0" w:color="auto"/>
        <w:left w:val="none" w:sz="0" w:space="0" w:color="auto"/>
        <w:bottom w:val="none" w:sz="0" w:space="0" w:color="auto"/>
        <w:right w:val="none" w:sz="0" w:space="0" w:color="auto"/>
      </w:divBdr>
    </w:div>
    <w:div w:id="143669237">
      <w:bodyDiv w:val="1"/>
      <w:marLeft w:val="0"/>
      <w:marRight w:val="0"/>
      <w:marTop w:val="0"/>
      <w:marBottom w:val="0"/>
      <w:divBdr>
        <w:top w:val="none" w:sz="0" w:space="0" w:color="auto"/>
        <w:left w:val="none" w:sz="0" w:space="0" w:color="auto"/>
        <w:bottom w:val="none" w:sz="0" w:space="0" w:color="auto"/>
        <w:right w:val="none" w:sz="0" w:space="0" w:color="auto"/>
      </w:divBdr>
    </w:div>
    <w:div w:id="168563522">
      <w:bodyDiv w:val="1"/>
      <w:marLeft w:val="0"/>
      <w:marRight w:val="0"/>
      <w:marTop w:val="0"/>
      <w:marBottom w:val="0"/>
      <w:divBdr>
        <w:top w:val="none" w:sz="0" w:space="0" w:color="auto"/>
        <w:left w:val="none" w:sz="0" w:space="0" w:color="auto"/>
        <w:bottom w:val="none" w:sz="0" w:space="0" w:color="auto"/>
        <w:right w:val="none" w:sz="0" w:space="0" w:color="auto"/>
      </w:divBdr>
    </w:div>
    <w:div w:id="230769810">
      <w:bodyDiv w:val="1"/>
      <w:marLeft w:val="0"/>
      <w:marRight w:val="0"/>
      <w:marTop w:val="0"/>
      <w:marBottom w:val="0"/>
      <w:divBdr>
        <w:top w:val="none" w:sz="0" w:space="0" w:color="auto"/>
        <w:left w:val="none" w:sz="0" w:space="0" w:color="auto"/>
        <w:bottom w:val="none" w:sz="0" w:space="0" w:color="auto"/>
        <w:right w:val="none" w:sz="0" w:space="0" w:color="auto"/>
      </w:divBdr>
    </w:div>
    <w:div w:id="290290042">
      <w:bodyDiv w:val="1"/>
      <w:marLeft w:val="0"/>
      <w:marRight w:val="0"/>
      <w:marTop w:val="0"/>
      <w:marBottom w:val="0"/>
      <w:divBdr>
        <w:top w:val="none" w:sz="0" w:space="0" w:color="auto"/>
        <w:left w:val="none" w:sz="0" w:space="0" w:color="auto"/>
        <w:bottom w:val="none" w:sz="0" w:space="0" w:color="auto"/>
        <w:right w:val="none" w:sz="0" w:space="0" w:color="auto"/>
      </w:divBdr>
    </w:div>
    <w:div w:id="314191051">
      <w:bodyDiv w:val="1"/>
      <w:marLeft w:val="0"/>
      <w:marRight w:val="0"/>
      <w:marTop w:val="0"/>
      <w:marBottom w:val="0"/>
      <w:divBdr>
        <w:top w:val="none" w:sz="0" w:space="0" w:color="auto"/>
        <w:left w:val="none" w:sz="0" w:space="0" w:color="auto"/>
        <w:bottom w:val="none" w:sz="0" w:space="0" w:color="auto"/>
        <w:right w:val="none" w:sz="0" w:space="0" w:color="auto"/>
      </w:divBdr>
    </w:div>
    <w:div w:id="316496207">
      <w:bodyDiv w:val="1"/>
      <w:marLeft w:val="0"/>
      <w:marRight w:val="0"/>
      <w:marTop w:val="0"/>
      <w:marBottom w:val="0"/>
      <w:divBdr>
        <w:top w:val="none" w:sz="0" w:space="0" w:color="auto"/>
        <w:left w:val="none" w:sz="0" w:space="0" w:color="auto"/>
        <w:bottom w:val="none" w:sz="0" w:space="0" w:color="auto"/>
        <w:right w:val="none" w:sz="0" w:space="0" w:color="auto"/>
      </w:divBdr>
    </w:div>
    <w:div w:id="340592284">
      <w:bodyDiv w:val="1"/>
      <w:marLeft w:val="0"/>
      <w:marRight w:val="0"/>
      <w:marTop w:val="0"/>
      <w:marBottom w:val="0"/>
      <w:divBdr>
        <w:top w:val="none" w:sz="0" w:space="0" w:color="auto"/>
        <w:left w:val="none" w:sz="0" w:space="0" w:color="auto"/>
        <w:bottom w:val="none" w:sz="0" w:space="0" w:color="auto"/>
        <w:right w:val="none" w:sz="0" w:space="0" w:color="auto"/>
      </w:divBdr>
    </w:div>
    <w:div w:id="418794850">
      <w:bodyDiv w:val="1"/>
      <w:marLeft w:val="0"/>
      <w:marRight w:val="0"/>
      <w:marTop w:val="0"/>
      <w:marBottom w:val="0"/>
      <w:divBdr>
        <w:top w:val="none" w:sz="0" w:space="0" w:color="auto"/>
        <w:left w:val="none" w:sz="0" w:space="0" w:color="auto"/>
        <w:bottom w:val="none" w:sz="0" w:space="0" w:color="auto"/>
        <w:right w:val="none" w:sz="0" w:space="0" w:color="auto"/>
      </w:divBdr>
    </w:div>
    <w:div w:id="447629225">
      <w:bodyDiv w:val="1"/>
      <w:marLeft w:val="0"/>
      <w:marRight w:val="0"/>
      <w:marTop w:val="0"/>
      <w:marBottom w:val="0"/>
      <w:divBdr>
        <w:top w:val="none" w:sz="0" w:space="0" w:color="auto"/>
        <w:left w:val="none" w:sz="0" w:space="0" w:color="auto"/>
        <w:bottom w:val="none" w:sz="0" w:space="0" w:color="auto"/>
        <w:right w:val="none" w:sz="0" w:space="0" w:color="auto"/>
      </w:divBdr>
    </w:div>
    <w:div w:id="544026765">
      <w:bodyDiv w:val="1"/>
      <w:marLeft w:val="0"/>
      <w:marRight w:val="0"/>
      <w:marTop w:val="0"/>
      <w:marBottom w:val="0"/>
      <w:divBdr>
        <w:top w:val="none" w:sz="0" w:space="0" w:color="auto"/>
        <w:left w:val="none" w:sz="0" w:space="0" w:color="auto"/>
        <w:bottom w:val="none" w:sz="0" w:space="0" w:color="auto"/>
        <w:right w:val="none" w:sz="0" w:space="0" w:color="auto"/>
      </w:divBdr>
    </w:div>
    <w:div w:id="692922677">
      <w:bodyDiv w:val="1"/>
      <w:marLeft w:val="0"/>
      <w:marRight w:val="0"/>
      <w:marTop w:val="0"/>
      <w:marBottom w:val="0"/>
      <w:divBdr>
        <w:top w:val="none" w:sz="0" w:space="0" w:color="auto"/>
        <w:left w:val="none" w:sz="0" w:space="0" w:color="auto"/>
        <w:bottom w:val="none" w:sz="0" w:space="0" w:color="auto"/>
        <w:right w:val="none" w:sz="0" w:space="0" w:color="auto"/>
      </w:divBdr>
    </w:div>
    <w:div w:id="749043368">
      <w:bodyDiv w:val="1"/>
      <w:marLeft w:val="0"/>
      <w:marRight w:val="0"/>
      <w:marTop w:val="0"/>
      <w:marBottom w:val="0"/>
      <w:divBdr>
        <w:top w:val="none" w:sz="0" w:space="0" w:color="auto"/>
        <w:left w:val="none" w:sz="0" w:space="0" w:color="auto"/>
        <w:bottom w:val="none" w:sz="0" w:space="0" w:color="auto"/>
        <w:right w:val="none" w:sz="0" w:space="0" w:color="auto"/>
      </w:divBdr>
    </w:div>
    <w:div w:id="811992871">
      <w:bodyDiv w:val="1"/>
      <w:marLeft w:val="0"/>
      <w:marRight w:val="0"/>
      <w:marTop w:val="0"/>
      <w:marBottom w:val="0"/>
      <w:divBdr>
        <w:top w:val="none" w:sz="0" w:space="0" w:color="auto"/>
        <w:left w:val="none" w:sz="0" w:space="0" w:color="auto"/>
        <w:bottom w:val="none" w:sz="0" w:space="0" w:color="auto"/>
        <w:right w:val="none" w:sz="0" w:space="0" w:color="auto"/>
      </w:divBdr>
    </w:div>
    <w:div w:id="817184062">
      <w:bodyDiv w:val="1"/>
      <w:marLeft w:val="0"/>
      <w:marRight w:val="0"/>
      <w:marTop w:val="0"/>
      <w:marBottom w:val="0"/>
      <w:divBdr>
        <w:top w:val="none" w:sz="0" w:space="0" w:color="auto"/>
        <w:left w:val="none" w:sz="0" w:space="0" w:color="auto"/>
        <w:bottom w:val="none" w:sz="0" w:space="0" w:color="auto"/>
        <w:right w:val="none" w:sz="0" w:space="0" w:color="auto"/>
      </w:divBdr>
    </w:div>
    <w:div w:id="838472722">
      <w:bodyDiv w:val="1"/>
      <w:marLeft w:val="0"/>
      <w:marRight w:val="0"/>
      <w:marTop w:val="0"/>
      <w:marBottom w:val="0"/>
      <w:divBdr>
        <w:top w:val="none" w:sz="0" w:space="0" w:color="auto"/>
        <w:left w:val="none" w:sz="0" w:space="0" w:color="auto"/>
        <w:bottom w:val="none" w:sz="0" w:space="0" w:color="auto"/>
        <w:right w:val="none" w:sz="0" w:space="0" w:color="auto"/>
      </w:divBdr>
    </w:div>
    <w:div w:id="880435992">
      <w:bodyDiv w:val="1"/>
      <w:marLeft w:val="0"/>
      <w:marRight w:val="0"/>
      <w:marTop w:val="0"/>
      <w:marBottom w:val="0"/>
      <w:divBdr>
        <w:top w:val="none" w:sz="0" w:space="0" w:color="auto"/>
        <w:left w:val="none" w:sz="0" w:space="0" w:color="auto"/>
        <w:bottom w:val="none" w:sz="0" w:space="0" w:color="auto"/>
        <w:right w:val="none" w:sz="0" w:space="0" w:color="auto"/>
      </w:divBdr>
    </w:div>
    <w:div w:id="933395947">
      <w:bodyDiv w:val="1"/>
      <w:marLeft w:val="0"/>
      <w:marRight w:val="0"/>
      <w:marTop w:val="0"/>
      <w:marBottom w:val="0"/>
      <w:divBdr>
        <w:top w:val="none" w:sz="0" w:space="0" w:color="auto"/>
        <w:left w:val="none" w:sz="0" w:space="0" w:color="auto"/>
        <w:bottom w:val="none" w:sz="0" w:space="0" w:color="auto"/>
        <w:right w:val="none" w:sz="0" w:space="0" w:color="auto"/>
      </w:divBdr>
    </w:div>
    <w:div w:id="1001274279">
      <w:bodyDiv w:val="1"/>
      <w:marLeft w:val="0"/>
      <w:marRight w:val="0"/>
      <w:marTop w:val="0"/>
      <w:marBottom w:val="0"/>
      <w:divBdr>
        <w:top w:val="none" w:sz="0" w:space="0" w:color="auto"/>
        <w:left w:val="none" w:sz="0" w:space="0" w:color="auto"/>
        <w:bottom w:val="none" w:sz="0" w:space="0" w:color="auto"/>
        <w:right w:val="none" w:sz="0" w:space="0" w:color="auto"/>
      </w:divBdr>
    </w:div>
    <w:div w:id="1037851368">
      <w:bodyDiv w:val="1"/>
      <w:marLeft w:val="0"/>
      <w:marRight w:val="0"/>
      <w:marTop w:val="0"/>
      <w:marBottom w:val="0"/>
      <w:divBdr>
        <w:top w:val="none" w:sz="0" w:space="0" w:color="auto"/>
        <w:left w:val="none" w:sz="0" w:space="0" w:color="auto"/>
        <w:bottom w:val="none" w:sz="0" w:space="0" w:color="auto"/>
        <w:right w:val="none" w:sz="0" w:space="0" w:color="auto"/>
      </w:divBdr>
    </w:div>
    <w:div w:id="1070006457">
      <w:bodyDiv w:val="1"/>
      <w:marLeft w:val="0"/>
      <w:marRight w:val="0"/>
      <w:marTop w:val="0"/>
      <w:marBottom w:val="0"/>
      <w:divBdr>
        <w:top w:val="none" w:sz="0" w:space="0" w:color="auto"/>
        <w:left w:val="none" w:sz="0" w:space="0" w:color="auto"/>
        <w:bottom w:val="none" w:sz="0" w:space="0" w:color="auto"/>
        <w:right w:val="none" w:sz="0" w:space="0" w:color="auto"/>
      </w:divBdr>
    </w:div>
    <w:div w:id="1113787773">
      <w:bodyDiv w:val="1"/>
      <w:marLeft w:val="0"/>
      <w:marRight w:val="0"/>
      <w:marTop w:val="0"/>
      <w:marBottom w:val="0"/>
      <w:divBdr>
        <w:top w:val="none" w:sz="0" w:space="0" w:color="auto"/>
        <w:left w:val="none" w:sz="0" w:space="0" w:color="auto"/>
        <w:bottom w:val="none" w:sz="0" w:space="0" w:color="auto"/>
        <w:right w:val="none" w:sz="0" w:space="0" w:color="auto"/>
      </w:divBdr>
    </w:div>
    <w:div w:id="1196507386">
      <w:bodyDiv w:val="1"/>
      <w:marLeft w:val="0"/>
      <w:marRight w:val="0"/>
      <w:marTop w:val="0"/>
      <w:marBottom w:val="0"/>
      <w:divBdr>
        <w:top w:val="none" w:sz="0" w:space="0" w:color="auto"/>
        <w:left w:val="none" w:sz="0" w:space="0" w:color="auto"/>
        <w:bottom w:val="none" w:sz="0" w:space="0" w:color="auto"/>
        <w:right w:val="none" w:sz="0" w:space="0" w:color="auto"/>
      </w:divBdr>
    </w:div>
    <w:div w:id="1201209500">
      <w:bodyDiv w:val="1"/>
      <w:marLeft w:val="0"/>
      <w:marRight w:val="0"/>
      <w:marTop w:val="0"/>
      <w:marBottom w:val="0"/>
      <w:divBdr>
        <w:top w:val="none" w:sz="0" w:space="0" w:color="auto"/>
        <w:left w:val="none" w:sz="0" w:space="0" w:color="auto"/>
        <w:bottom w:val="none" w:sz="0" w:space="0" w:color="auto"/>
        <w:right w:val="none" w:sz="0" w:space="0" w:color="auto"/>
      </w:divBdr>
    </w:div>
    <w:div w:id="1208105021">
      <w:bodyDiv w:val="1"/>
      <w:marLeft w:val="0"/>
      <w:marRight w:val="0"/>
      <w:marTop w:val="0"/>
      <w:marBottom w:val="0"/>
      <w:divBdr>
        <w:top w:val="none" w:sz="0" w:space="0" w:color="auto"/>
        <w:left w:val="none" w:sz="0" w:space="0" w:color="auto"/>
        <w:bottom w:val="none" w:sz="0" w:space="0" w:color="auto"/>
        <w:right w:val="none" w:sz="0" w:space="0" w:color="auto"/>
      </w:divBdr>
    </w:div>
    <w:div w:id="1429812983">
      <w:bodyDiv w:val="1"/>
      <w:marLeft w:val="0"/>
      <w:marRight w:val="0"/>
      <w:marTop w:val="0"/>
      <w:marBottom w:val="0"/>
      <w:divBdr>
        <w:top w:val="none" w:sz="0" w:space="0" w:color="auto"/>
        <w:left w:val="none" w:sz="0" w:space="0" w:color="auto"/>
        <w:bottom w:val="none" w:sz="0" w:space="0" w:color="auto"/>
        <w:right w:val="none" w:sz="0" w:space="0" w:color="auto"/>
      </w:divBdr>
    </w:div>
    <w:div w:id="1566915210">
      <w:bodyDiv w:val="1"/>
      <w:marLeft w:val="0"/>
      <w:marRight w:val="0"/>
      <w:marTop w:val="0"/>
      <w:marBottom w:val="0"/>
      <w:divBdr>
        <w:top w:val="none" w:sz="0" w:space="0" w:color="auto"/>
        <w:left w:val="none" w:sz="0" w:space="0" w:color="auto"/>
        <w:bottom w:val="none" w:sz="0" w:space="0" w:color="auto"/>
        <w:right w:val="none" w:sz="0" w:space="0" w:color="auto"/>
      </w:divBdr>
    </w:div>
    <w:div w:id="1588731223">
      <w:bodyDiv w:val="1"/>
      <w:marLeft w:val="0"/>
      <w:marRight w:val="0"/>
      <w:marTop w:val="0"/>
      <w:marBottom w:val="0"/>
      <w:divBdr>
        <w:top w:val="none" w:sz="0" w:space="0" w:color="auto"/>
        <w:left w:val="none" w:sz="0" w:space="0" w:color="auto"/>
        <w:bottom w:val="none" w:sz="0" w:space="0" w:color="auto"/>
        <w:right w:val="none" w:sz="0" w:space="0" w:color="auto"/>
      </w:divBdr>
    </w:div>
    <w:div w:id="1672835879">
      <w:bodyDiv w:val="1"/>
      <w:marLeft w:val="0"/>
      <w:marRight w:val="0"/>
      <w:marTop w:val="0"/>
      <w:marBottom w:val="0"/>
      <w:divBdr>
        <w:top w:val="none" w:sz="0" w:space="0" w:color="auto"/>
        <w:left w:val="none" w:sz="0" w:space="0" w:color="auto"/>
        <w:bottom w:val="none" w:sz="0" w:space="0" w:color="auto"/>
        <w:right w:val="none" w:sz="0" w:space="0" w:color="auto"/>
      </w:divBdr>
      <w:divsChild>
        <w:div w:id="1860002031">
          <w:marLeft w:val="0"/>
          <w:marRight w:val="0"/>
          <w:marTop w:val="0"/>
          <w:marBottom w:val="0"/>
          <w:divBdr>
            <w:top w:val="none" w:sz="0" w:space="0" w:color="auto"/>
            <w:left w:val="none" w:sz="0" w:space="0" w:color="auto"/>
            <w:bottom w:val="none" w:sz="0" w:space="0" w:color="auto"/>
            <w:right w:val="none" w:sz="0" w:space="0" w:color="auto"/>
          </w:divBdr>
        </w:div>
      </w:divsChild>
    </w:div>
    <w:div w:id="1714428265">
      <w:bodyDiv w:val="1"/>
      <w:marLeft w:val="0"/>
      <w:marRight w:val="0"/>
      <w:marTop w:val="0"/>
      <w:marBottom w:val="0"/>
      <w:divBdr>
        <w:top w:val="none" w:sz="0" w:space="0" w:color="auto"/>
        <w:left w:val="none" w:sz="0" w:space="0" w:color="auto"/>
        <w:bottom w:val="none" w:sz="0" w:space="0" w:color="auto"/>
        <w:right w:val="none" w:sz="0" w:space="0" w:color="auto"/>
      </w:divBdr>
    </w:div>
    <w:div w:id="1814102921">
      <w:bodyDiv w:val="1"/>
      <w:marLeft w:val="0"/>
      <w:marRight w:val="0"/>
      <w:marTop w:val="0"/>
      <w:marBottom w:val="0"/>
      <w:divBdr>
        <w:top w:val="none" w:sz="0" w:space="0" w:color="auto"/>
        <w:left w:val="none" w:sz="0" w:space="0" w:color="auto"/>
        <w:bottom w:val="none" w:sz="0" w:space="0" w:color="auto"/>
        <w:right w:val="none" w:sz="0" w:space="0" w:color="auto"/>
      </w:divBdr>
    </w:div>
    <w:div w:id="1820921627">
      <w:bodyDiv w:val="1"/>
      <w:marLeft w:val="0"/>
      <w:marRight w:val="0"/>
      <w:marTop w:val="0"/>
      <w:marBottom w:val="0"/>
      <w:divBdr>
        <w:top w:val="none" w:sz="0" w:space="0" w:color="auto"/>
        <w:left w:val="none" w:sz="0" w:space="0" w:color="auto"/>
        <w:bottom w:val="none" w:sz="0" w:space="0" w:color="auto"/>
        <w:right w:val="none" w:sz="0" w:space="0" w:color="auto"/>
      </w:divBdr>
    </w:div>
    <w:div w:id="1821461201">
      <w:bodyDiv w:val="1"/>
      <w:marLeft w:val="0"/>
      <w:marRight w:val="0"/>
      <w:marTop w:val="0"/>
      <w:marBottom w:val="0"/>
      <w:divBdr>
        <w:top w:val="none" w:sz="0" w:space="0" w:color="auto"/>
        <w:left w:val="none" w:sz="0" w:space="0" w:color="auto"/>
        <w:bottom w:val="none" w:sz="0" w:space="0" w:color="auto"/>
        <w:right w:val="none" w:sz="0" w:space="0" w:color="auto"/>
      </w:divBdr>
    </w:div>
    <w:div w:id="1866481957">
      <w:bodyDiv w:val="1"/>
      <w:marLeft w:val="0"/>
      <w:marRight w:val="0"/>
      <w:marTop w:val="0"/>
      <w:marBottom w:val="0"/>
      <w:divBdr>
        <w:top w:val="none" w:sz="0" w:space="0" w:color="auto"/>
        <w:left w:val="none" w:sz="0" w:space="0" w:color="auto"/>
        <w:bottom w:val="none" w:sz="0" w:space="0" w:color="auto"/>
        <w:right w:val="none" w:sz="0" w:space="0" w:color="auto"/>
      </w:divBdr>
    </w:div>
    <w:div w:id="1924795397">
      <w:bodyDiv w:val="1"/>
      <w:marLeft w:val="0"/>
      <w:marRight w:val="0"/>
      <w:marTop w:val="0"/>
      <w:marBottom w:val="0"/>
      <w:divBdr>
        <w:top w:val="none" w:sz="0" w:space="0" w:color="auto"/>
        <w:left w:val="none" w:sz="0" w:space="0" w:color="auto"/>
        <w:bottom w:val="none" w:sz="0" w:space="0" w:color="auto"/>
        <w:right w:val="none" w:sz="0" w:space="0" w:color="auto"/>
      </w:divBdr>
    </w:div>
    <w:div w:id="1963805266">
      <w:bodyDiv w:val="1"/>
      <w:marLeft w:val="0"/>
      <w:marRight w:val="0"/>
      <w:marTop w:val="0"/>
      <w:marBottom w:val="0"/>
      <w:divBdr>
        <w:top w:val="none" w:sz="0" w:space="0" w:color="auto"/>
        <w:left w:val="none" w:sz="0" w:space="0" w:color="auto"/>
        <w:bottom w:val="none" w:sz="0" w:space="0" w:color="auto"/>
        <w:right w:val="none" w:sz="0" w:space="0" w:color="auto"/>
      </w:divBdr>
    </w:div>
    <w:div w:id="2080784372">
      <w:bodyDiv w:val="1"/>
      <w:marLeft w:val="0"/>
      <w:marRight w:val="0"/>
      <w:marTop w:val="0"/>
      <w:marBottom w:val="0"/>
      <w:divBdr>
        <w:top w:val="none" w:sz="0" w:space="0" w:color="auto"/>
        <w:left w:val="none" w:sz="0" w:space="0" w:color="auto"/>
        <w:bottom w:val="none" w:sz="0" w:space="0" w:color="auto"/>
        <w:right w:val="none" w:sz="0" w:space="0" w:color="auto"/>
      </w:divBdr>
    </w:div>
    <w:div w:id="213459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wrelic.com/solutions/aws/aws-cost-optimiz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2520</TotalTime>
  <Pages>6</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Paul Polsinelli</cp:lastModifiedBy>
  <cp:revision>46</cp:revision>
  <dcterms:created xsi:type="dcterms:W3CDTF">2020-10-06T01:02:00Z</dcterms:created>
  <dcterms:modified xsi:type="dcterms:W3CDTF">2020-10-07T23:50:00Z</dcterms:modified>
</cp:coreProperties>
</file>