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924050" cy="7048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Đổi thành logo Thiên Hổ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721162" cy="166756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162" cy="166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724400" cy="9715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Đổi thành: </w:t>
      </w:r>
      <w:r w:rsidDel="00000000" w:rsidR="00000000" w:rsidRPr="00000000">
        <w:rPr>
          <w:b w:val="1"/>
          <w:bCs w:val="1"/>
          <w:rtl w:val="0"/>
        </w:rPr>
        <w:t xml:space="preserve">20.000+ sản phẩm công nghiệp được cung cấp mỗi năm — Kho hàng 2 miền, hỗ trợ kỹ thuật 7 ngày/tuần.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—---------------------------------------------------------------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105400" cy="14001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Đổi 100+ dự án → 2000+ khách hàng mỗi năm</w:t>
        <w:br w:type="textWrapping"/>
        <w:t xml:space="preserve">Đổi 500+ sản phẩm cung cấp → 20000+ sản phẩm cung cấp</w:t>
        <w:br w:type="textWrapping"/>
        <w:t xml:space="preserve">Bảo hành 18th → Bảo hành 24 tháng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—---------------------------------------------------------------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00327" cy="302418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327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Xóa các thông tin trên ảnh đi vì mỗi loại biến tần mỗi thông số khác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100+ dự án → 100+ Giải pháp công nghiệp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18th → 24th bảo hành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—----------------------------------------------------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iq91a273rwn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CARD 1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🏷️ BÁN CHẠY NHẤT</w:t>
              <w:br w:type="textWrapping"/>
              <w:t xml:space="preserve">🏷️ BẢO HÀNH 24 THÁNG</w:t>
            </w:r>
          </w:p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2c344c2g9p0l" w:id="1"/>
            <w:bookmarkEnd w:id="1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BIẾN TẦN ARINCO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Giải pháp điều khiển tốc độ động cơ giúp tiết kiệm điện năng và vận hành ổn định cho nhà máy sản xuất.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Công suất 0.4 – 550kW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✓ Tiết kiệm điện năng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RS485 Modbus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✓ Tải nhẹ đến tải nặng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Hàng sẵn kho 2 miền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Hỗ trợ kỹ thuật tận nơi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NHẬN BÁO GIÁ ARINCO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jb84c9qxy9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CARD 2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🏷️ IE3 TIẾT KIỆM ĐIỆN</w:t>
              <w:br w:type="textWrapping"/>
              <w:t xml:space="preserve">🏷️ HÀNG SẴN KHO</w:t>
            </w:r>
          </w:p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kpuphcg8ke5b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MOTOR ĐIỆN GIMO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Động cơ điện công nghiệp hiệu suất cao phù hợp cho bơm, quạt, máy nén khí và nhiều ứng dụng sản xuất.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✓ Công suất đa dạng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Vỏ gang &amp; vỏ nhôm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Hiệu suất IE3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✓ Vận hành ổn định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Giao hàng toàn quốc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✓ CO/CQ đầy đủ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NHẬN BÁO GIÁ MOTOR GIMO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rhgwf2wq6fp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CARD 3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🏷️ TẢI NẶNG CÔNG NGHIỆP</w:t>
              <w:br w:type="textWrapping"/>
              <w:t xml:space="preserve">🏷️ ĐA DẠNG TỶ SỐ TRUYỀN</w:t>
            </w:r>
          </w:p>
          <w:p w:rsidR="00000000" w:rsidDel="00000000" w:rsidP="00000000" w:rsidRDefault="00000000" w:rsidRPr="00000000" w14:paraId="00000031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5lus275eeuyr" w:id="5"/>
            <w:bookmarkEnd w:id="5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MOTOR GIẢM TỐC GIMO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Giải pháp giảm tốc cho băng tải, máy khuấy, máy trộn và nhiều hệ thống truyền động công nghiệp.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Trục thẳng &amp; vuông góc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✓ Tỷ số truyền đa dạng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Mô-men xoắn lớn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✓ Công suất đến 200kW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✓ Chân đế &amp; mặt bích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Hàng sẵn kho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NHẬN BÁO GIÁ HỘP SỐ GIMO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—-----------------------------------------------------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Xóa phụ kiện tự động hóa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Thêm Tủ điện công nghiệp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Khởi động mềm GIMO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PLC &amp; HMI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Đổi hình và các dự án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2211288" cy="2957513"/>
            <wp:effectExtent b="0" l="0" r="0" t="0"/>
            <wp:docPr id="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288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Hệ thống bồn khuấy công nghiệp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16 motor điện AC GIMO cho hệ thống bồn khuấy công nghiệp. </w:t>
      </w:r>
      <w:r w:rsidDel="00000000" w:rsidR="00000000" w:rsidRPr="00000000">
        <w:rPr>
          <w:highlight w:val="white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giảm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22% điện năng tiêu thụ</w:t>
      </w:r>
      <w:r w:rsidDel="00000000" w:rsidR="00000000" w:rsidRPr="00000000">
        <w:rPr>
          <w:highlight w:val="white"/>
          <w:rtl w:val="0"/>
        </w:rPr>
        <w:t xml:space="preserve">, tốc độ khuấy đồng đều, tiếng ồn giảm hơn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30%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/>
        <w:drawing>
          <wp:inline distB="114300" distT="114300" distL="114300" distR="114300">
            <wp:extent cx="4438447" cy="3325149"/>
            <wp:effectExtent b="0" l="0" r="0" t="0"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447" cy="3325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Nhà máy gạch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 biến tần 37KW cho nhà máy gạch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Kết quả: </w:t>
      </w:r>
      <w:r w:rsidDel="00000000" w:rsidR="00000000" w:rsidRPr="00000000">
        <w:rPr>
          <w:b w:val="1"/>
          <w:bCs w:val="1"/>
          <w:rtl w:val="0"/>
        </w:rPr>
        <w:t xml:space="preserve">Khởi động êm, giảm sốc cơ khí cho hệ thống, dòng điện ổn định hơn khi tải thay đổi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9123" cy="5767388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9123" cy="576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Máy đùn nhựa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Biến tần ARINCO AV68 355KW cho máy đùn nhựa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Kết quả: Hạn chế sụt tốc khi tải tăng, vận hành liên tục đáp ứng yêu cầu sản xuất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d)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Máy nghiền rác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highlight w:val="white"/>
          <w:rtl w:val="0"/>
        </w:rPr>
        <w:t xml:space="preserve">Biến tần ARINCO công suất 400kW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cho khách hàng trong lĩnh vực xử lý và tái chế rác thải công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Kết quả: </w:t>
      </w:r>
      <w:r w:rsidDel="00000000" w:rsidR="00000000" w:rsidRPr="00000000">
        <w:rPr>
          <w:highlight w:val="white"/>
          <w:rtl w:val="0"/>
        </w:rPr>
        <w:t xml:space="preserve">Tiết kiệm điện năng từ 22–27% so với hệ thống cũ, Dòng khởi động giảm hơn 60%, Hiệu suất nghiền tăng 10–15%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9) </w:t>
      </w:r>
      <w:r w:rsidDel="00000000" w:rsidR="00000000" w:rsidRPr="00000000">
        <w:rPr/>
        <w:drawing>
          <wp:inline distB="114300" distT="114300" distL="114300" distR="114300">
            <wp:extent cx="2590800" cy="7429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Đổi thành → Sản phẩm / Công suất / Ứng dụng. </w:t>
      </w:r>
      <w:r w:rsidDel="00000000" w:rsidR="00000000" w:rsidRPr="00000000">
        <w:rPr>
          <w:i w:val="1"/>
          <w:iCs w:val="1"/>
          <w:rtl w:val="0"/>
        </w:rPr>
        <w:t xml:space="preserve">Ví dụ: Biến tần 15kW cho băng tải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10) </w:t>
      </w:r>
      <w:r w:rsidDel="00000000" w:rsidR="00000000" w:rsidRPr="00000000">
        <w:rPr/>
        <w:drawing>
          <wp:inline distB="114300" distT="114300" distL="114300" distR="114300">
            <wp:extent cx="2009775" cy="5334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Thay logo Thiên Hổ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11) </w:t>
      </w:r>
      <w:r w:rsidDel="00000000" w:rsidR="00000000" w:rsidRPr="00000000">
        <w:rPr/>
        <w:drawing>
          <wp:inline distB="114300" distT="114300" distL="114300" distR="114300">
            <wp:extent cx="2476500" cy="171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Đổi email thành: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congnghethienho@gmail.com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Sau mỗi sdt bổ sung thêm email vào: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Nam: </w:t>
      </w:r>
      <w:r w:rsidDel="00000000" w:rsidR="00000000" w:rsidRPr="00000000">
        <w:rPr>
          <w:color w:val="212529"/>
          <w:sz w:val="21"/>
          <w:szCs w:val="21"/>
          <w:shd w:fill="f2f2f2" w:val="clear"/>
          <w:rtl w:val="0"/>
        </w:rPr>
        <w:t xml:space="preserve">sales8.thienho@gmail.com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Kỳ: </w:t>
      </w:r>
      <w:r w:rsidDel="00000000" w:rsidR="00000000" w:rsidRPr="00000000">
        <w:rPr>
          <w:color w:val="212529"/>
          <w:sz w:val="21"/>
          <w:szCs w:val="21"/>
          <w:shd w:fill="f2f2f2" w:val="clear"/>
          <w:rtl w:val="0"/>
        </w:rPr>
        <w:t xml:space="preserve">sales6.thienho@gmail.com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12.png"/><Relationship Id="rId21" Type="http://schemas.openxmlformats.org/officeDocument/2006/relationships/hyperlink" Target="mailto:congnghethienho@gmail.com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5.jpg"/><Relationship Id="rId14" Type="http://schemas.openxmlformats.org/officeDocument/2006/relationships/image" Target="media/image13.jpg"/><Relationship Id="rId17" Type="http://schemas.openxmlformats.org/officeDocument/2006/relationships/image" Target="media/image14.pn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