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/>
      </w:pPr>
      <w:r w:rsidDel="00000000" w:rsidR="00000000" w:rsidRPr="00000000">
        <w:rPr>
          <w:rtl w:val="0"/>
        </w:rPr>
        <w:t xml:space="preserve">CS490</w:t>
      </w:r>
    </w:p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Woodrow Scott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KNX2 Compiler Chain - Update 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https://github.com/knoxaramav2/KCC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The KNX2 Compiler Chain (KCC) will be designed to compile and assemble KNX2 programming code to machine code. The minimum expected deliverable is to be a working compiler to convert the KNX2 language to ARMx86 assembly, specifically targeted for the Raspian operating system. If time allows, a custom assembler will also be written, which is an expected outcome. As this may take a large amount of time, the third deliverable, the linker, is unexpected.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The name KNX2 comes from a current side project in developing a runtime language, although the languages will have little in common.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Example Expected Workflow and Target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Written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Below is an example program written in the current KNX2 syntax. This includes example commands to compile the source code, and invoke with sample cli options and its output.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Main.k2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</w:t>
      </w:r>
      <w:r w:rsidDel="00000000" w:rsidR="00000000" w:rsidRPr="00000000">
        <w:rPr>
          <w:highlight w:val="white"/>
          <w:rtl w:val="0"/>
        </w:rPr>
        <w:t xml:space="preserve">use io</w:t>
        <w:tab/>
        <w:tab/>
        <w:t xml:space="preserve">#keyboard, console io</w:t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@use common</w:t>
        <w:tab/>
        <w:t xml:space="preserve">#string/array utils</w:t>
      </w:r>
    </w:p>
    <w:p w:rsidR="00000000" w:rsidDel="00000000" w:rsidP="00000000" w:rsidRDefault="00000000" w:rsidRPr="00000000" w14:paraId="0000001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#must have a main function, does not have to be void</w:t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function&lt;void&gt; main(string*args, {</w:t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string template("arg %d is %s\n");</w:t>
      </w:r>
    </w:p>
    <w:p w:rsidR="00000000" w:rsidDel="00000000" w:rsidP="00000000" w:rsidRDefault="00000000" w:rsidRPr="00000000" w14:paraId="0000001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foreach (args:s, {</w:t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int:static i;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++i;</w:t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printf(template, i, s);</w:t>
      </w:r>
    </w:p>
    <w:p w:rsidR="00000000" w:rsidDel="00000000" w:rsidP="00000000" w:rsidRDefault="00000000" w:rsidRPr="00000000" w14:paraId="00000023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#compile options: kcc main.k2 -o main.exe</w:t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#sample cli options: ./main.exe jerry garcia</w:t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#sample cli output: 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</w:t>
        <w:tab/>
        <w:t xml:space="preserve">arg 1 is jerry</w:t>
      </w:r>
    </w:p>
    <w:p w:rsidR="00000000" w:rsidDel="00000000" w:rsidP="00000000" w:rsidRDefault="00000000" w:rsidRPr="00000000" w14:paraId="0000002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</w:t>
        <w:tab/>
        <w:t xml:space="preserve">arg 2 is garcia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Language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section covers built-in functions and operators, as well as providing information about how these relate the Abstract Syntax Tree (AST) used to verify grammar and produce a reliable and versatile token tree for use in code analysis and generation. The language syntax is designed to be compatible with a modification to the Shunting-Yard algorithm.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Each keyword and operator has a nodal definition (defines the rules for how it fits into the AST) that specifies possible child leaf configurations. Abbreviated, these designations are as follows: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NoChild (NC)</w:t>
      </w:r>
      <w:r w:rsidDel="00000000" w:rsidR="00000000" w:rsidRPr="00000000">
        <w:rPr>
          <w:rtl w:val="0"/>
        </w:rPr>
        <w:t xml:space="preserve">: The verb accepts no arguments and acts as a standalone.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Unary (U)</w:t>
      </w:r>
      <w:r w:rsidDel="00000000" w:rsidR="00000000" w:rsidRPr="00000000">
        <w:rPr>
          <w:rtl w:val="0"/>
        </w:rPr>
        <w:t xml:space="preserve">: Accepts one argument immediately proceeding it.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BinaryLeftRight (BLR)</w:t>
      </w:r>
      <w:r w:rsidDel="00000000" w:rsidR="00000000" w:rsidRPr="00000000">
        <w:rPr>
          <w:rtl w:val="0"/>
        </w:rPr>
        <w:t xml:space="preserve">: Accepts two arguments immediately on either side.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BinaryRightRight(BRR)</w:t>
      </w:r>
      <w:r w:rsidDel="00000000" w:rsidR="00000000" w:rsidRPr="00000000">
        <w:rPr>
          <w:rtl w:val="0"/>
        </w:rPr>
        <w:t xml:space="preserve">: Accepts two arguments to the immediate right and proceeding thereafter.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BinaryChain(BC)</w:t>
      </w:r>
      <w:r w:rsidDel="00000000" w:rsidR="00000000" w:rsidRPr="00000000">
        <w:rPr>
          <w:rtl w:val="0"/>
        </w:rPr>
        <w:t xml:space="preserve">: Used in lists, consists of the pattern A1 BC A2 BC … A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BC An. When one is found, every other token will be checked. When chain token is no longer found, all elements within the found range will be collected into a subtree and treated as an array.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arg denotes optional argument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6450"/>
        <w:gridCol w:w="1635"/>
        <w:tblGridChange w:id="0">
          <w:tblGrid>
            <w:gridCol w:w="1275"/>
            <w:gridCol w:w="645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 Relation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if(bool){}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Executes the next instruction or block if condition is non-zero. Accepts a condition (bool) and instruction.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Executed only if previous if statement fails evaluates zero. Accepts an instruction.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while(bool){}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Loops next instruction whilst the given argument is non-zero.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foreach(var:sym)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Accepts an array type variable (var) and iterates through each member, with each new iteration producing the local variable (sym). The local variable (sym) does not require explicit type declaration.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 to start of closest scoped loop or switch. If used within a switch, it becomes a loop for conditions with this statement.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 to end of closest scoped loop or switch.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eturn </w:t>
            </w:r>
            <w:r w:rsidDel="00000000" w:rsidR="00000000" w:rsidRPr="00000000">
              <w:rPr>
                <w:i w:val="1"/>
                <w:rtl w:val="0"/>
              </w:rPr>
              <w:t xml:space="preserve">arg, arg,...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from current function. May have zero or greater return values. Void return type is assumed if omitted.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NC/U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</w:t>
            </w:r>
            <w:r w:rsidDel="00000000" w:rsidR="00000000" w:rsidRPr="00000000">
              <w:rPr>
                <w:i w:val="1"/>
                <w:rtl w:val="0"/>
              </w:rPr>
              <w:t xml:space="preserve">symbol </w:t>
            </w:r>
            <w:r w:rsidDel="00000000" w:rsidR="00000000" w:rsidRPr="00000000">
              <w:rPr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Defines a custom class. Accepts a unique symbol name and body definition.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goto </w:t>
            </w:r>
            <w:r w:rsidDel="00000000" w:rsidR="00000000" w:rsidRPr="00000000">
              <w:rPr>
                <w:i w:val="1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 to a tagged point in code within the same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Alias for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arg </w:t>
      </w:r>
      <w:r w:rsidDel="00000000" w:rsidR="00000000" w:rsidRPr="00000000">
        <w:rPr>
          <w:rtl w:val="0"/>
        </w:rPr>
        <w:t xml:space="preserve">denotes optional argument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710"/>
        <w:gridCol w:w="5250"/>
        <w:gridCol w:w="1620"/>
        <w:tblGridChange w:id="0">
          <w:tblGrid>
            <w:gridCol w:w="765"/>
            <w:gridCol w:w="1710"/>
            <w:gridCol w:w="5250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AST Relation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value of L to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L to R operand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 R from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Multiply L and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Quotient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Divide L by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Raise L to the R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the remainder of L/R (integer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L = L+R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Diff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L = L-R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L = L*R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Quotient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L = L/R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Invert bits on operand.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Logical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1 if both L and R are non-zero. Otherwise,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Logical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1 if either L or R are non-zero.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Logical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immediate right is zero, return 1. Else, return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1 if either L or R are non-zero.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1 if L and R are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1 if exactly one of L and R are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1 if both or neither of L and R are 1 or 0 simultaneously.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Bitwise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bitwise AND L and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Bitwise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bitwise OR L and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c and then increment.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Decrement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c and then decrement.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c, and return result.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Decrement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c, and return result.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[*arg]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Type[*arg]symbol</w:t>
            </w:r>
            <w:r w:rsidDel="00000000" w:rsidR="00000000" w:rsidRPr="00000000">
              <w:rPr>
                <w:rtl w:val="0"/>
              </w:rPr>
              <w:t xml:space="preserve"> Define </w:t>
            </w:r>
            <w:r w:rsidDel="00000000" w:rsidR="00000000" w:rsidRPr="00000000">
              <w:rPr>
                <w:i w:val="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  <w:t xml:space="preserve"> as an array of </w:t>
            </w:r>
            <w:r w:rsidDel="00000000" w:rsidR="00000000" w:rsidRPr="00000000">
              <w:rPr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. If an integer </w:t>
            </w:r>
            <w:r w:rsidDel="00000000" w:rsidR="00000000" w:rsidRPr="00000000">
              <w:rPr>
                <w:i w:val="1"/>
                <w:rtl w:val="0"/>
              </w:rPr>
              <w:t xml:space="preserve">arg</w:t>
            </w:r>
            <w:r w:rsidDel="00000000" w:rsidR="00000000" w:rsidRPr="00000000">
              <w:rPr>
                <w:rtl w:val="0"/>
              </w:rPr>
              <w:t xml:space="preserve"> is provided, the array is initialized at the provided size at default values. Otherwise, the array is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a comma separated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in function argument list to accept the memory address of a parameter instead of its value. This variable will then be treated as a normal variable.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PreProcessor Directives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All directives begin with ‘@’ without whitespace. Each directive may have at most one argument; for example ‘@use io’. These directives are executed before other code is processed, and then discarded.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@use </w:t>
            </w:r>
            <w:r w:rsidDel="00000000" w:rsidR="00000000" w:rsidRPr="00000000">
              <w:rPr>
                <w:i w:val="1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a library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@define </w:t>
            </w:r>
            <w:r w:rsidDel="00000000" w:rsidR="00000000" w:rsidRPr="00000000">
              <w:rPr>
                <w:i w:val="1"/>
                <w:rtl w:val="0"/>
              </w:rPr>
              <w:t xml:space="preserve">name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an alias with a value</w:t>
            </w:r>
          </w:p>
        </w:tc>
      </w:tr>
    </w:tbl>
    <w:p w:rsidR="00000000" w:rsidDel="00000000" w:rsidP="00000000" w:rsidRDefault="00000000" w:rsidRPr="00000000" w14:paraId="000000E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Modifiers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Modifiers follow the pattern </w:t>
      </w:r>
      <w:r w:rsidDel="00000000" w:rsidR="00000000" w:rsidRPr="00000000">
        <w:rPr>
          <w:i w:val="1"/>
          <w:rtl w:val="0"/>
        </w:rPr>
        <w:t xml:space="preserve">Declaration:Modifier1,Modifier2,...</w:t>
      </w:r>
      <w:r w:rsidDel="00000000" w:rsidR="00000000" w:rsidRPr="00000000">
        <w:rPr>
          <w:rtl w:val="0"/>
        </w:rPr>
        <w:t xml:space="preserve"> and are used to set attribute flags on variable or function instances.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6300"/>
        <w:gridCol w:w="2040"/>
        <w:tblGridChange w:id="0">
          <w:tblGrid>
            <w:gridCol w:w="1035"/>
            <w:gridCol w:w="6300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Supported Types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Establishes a global function within a function namespace. Establishes a global variable shared between class instances.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Variable,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Flags a class member as externally accessible.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Flags a translation unit function as externally accessible.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Variable, Function,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Flags a class member as externally hidden (default).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Flags a translation unit function as externally hidden (default).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Variable, Function, Class</w:t>
            </w:r>
          </w:p>
        </w:tc>
      </w:tr>
    </w:tbl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325"/>
        <w:gridCol w:w="1500"/>
        <w:gridCol w:w="3660"/>
        <w:tblGridChange w:id="0">
          <w:tblGrid>
            <w:gridCol w:w="1965"/>
            <w:gridCol w:w="2325"/>
            <w:gridCol w:w="1500"/>
            <w:gridCol w:w="3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-2,147,483,648 - 2,147,483,647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-32,768 - 32,767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-1.7E+308 to +1.7E+308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highlight w:val="white"/>
                <w:rtl w:val="0"/>
              </w:rPr>
              <w:t xml:space="preserve">-127 - 127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Either </w:t>
            </w:r>
            <w:r w:rsidDel="00000000" w:rsidR="00000000" w:rsidRPr="00000000">
              <w:rPr>
                <w:highlight w:val="white"/>
                <w:rtl w:val="0"/>
              </w:rPr>
              <w:t xml:space="preserve">0 - 255 or </w:t>
            </w:r>
            <w:r w:rsidDel="00000000" w:rsidR="00000000" w:rsidRPr="00000000">
              <w:rPr>
                <w:rFonts w:ascii="Verdana" w:cs="Verdana" w:eastAsia="Verdana" w:hAnsi="Verdana"/>
                <w:color w:val="313131"/>
                <w:highlight w:val="white"/>
                <w:rtl w:val="0"/>
              </w:rPr>
              <w:t xml:space="preserve">-127 - 127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function&lt;type&gt;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