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Theme="minorEastAsia" w:hAnsiTheme="minorEastAsia" w:eastAsiaTheme="minorEastAsia" w:cstheme="minorEastAsia"/>
          <w:color w:val="auto"/>
        </w:rPr>
      </w:pPr>
      <w:r>
        <w:rPr>
          <w:rFonts w:hint="eastAsia" w:asciiTheme="minorEastAsia" w:hAnsiTheme="minorEastAsia" w:eastAsiaTheme="minorEastAsia" w:cstheme="minorEastAsia"/>
          <w:color w:val="auto"/>
        </w:rPr>
        <w:t>基于Chromium和Node的桌面跨端解决方案原理</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Sections</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前言 叙述关于跨端的</w:t>
      </w:r>
      <w:bookmarkStart w:id="12" w:name="_GoBack"/>
      <w:bookmarkEnd w:id="12"/>
      <w:r>
        <w:rPr>
          <w:rFonts w:hint="eastAsia" w:asciiTheme="minorEastAsia" w:hAnsiTheme="minorEastAsia" w:eastAsiaTheme="minorEastAsia" w:cstheme="minorEastAsia"/>
        </w:rPr>
        <w:t>发展、桌面跨端的历史、Web跨端的解决方案的迭代、桌面开发的注意事项</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架构 Electron整体架构和流程模型</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Chromium、Node 分别介绍两大基础，涉及Chromium的多进程架构、资源请求、IO; Node的事件循环、C++和Js的相互调用、基础模块API</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结论 Electron的缺点、改进、展望</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参考文献</w:t>
      </w:r>
    </w:p>
    <w:p>
      <w:pPr>
        <w:numPr>
          <w:ilvl w:val="0"/>
          <w:numId w:val="0"/>
        </w:numPr>
        <w:rPr>
          <w:rFonts w:hint="eastAsia" w:asciiTheme="minorEastAsia" w:hAnsiTheme="minorEastAsia" w:eastAsiaTheme="minorEastAsia" w:cstheme="minorEastAsia"/>
          <w:lang w:val="en-US" w:eastAsia="zh-Hans"/>
        </w:rPr>
      </w:pPr>
      <w:r>
        <w:rPr>
          <w:rFonts w:hint="eastAsia" w:asciiTheme="minorEastAsia" w:hAnsiTheme="minorEastAsia" w:eastAsiaTheme="minorEastAsia" w:cstheme="minorEastAsia"/>
          <w:lang w:val="en-US" w:eastAsia="zh-Hans"/>
        </w:rPr>
        <w:t>一</w:t>
      </w:r>
      <w:r>
        <w:rPr>
          <w:rFonts w:hint="default" w:asciiTheme="minorEastAsia" w:hAnsiTheme="minorEastAsia" w:eastAsiaTheme="minorEastAsia" w:cstheme="minorEastAsia"/>
          <w:lang w:eastAsia="zh-Hans"/>
        </w:rPr>
        <w:t>、</w:t>
      </w:r>
      <w:r>
        <w:rPr>
          <w:rFonts w:hint="eastAsia" w:asciiTheme="minorEastAsia" w:hAnsiTheme="minorEastAsia" w:eastAsiaTheme="minorEastAsia" w:cstheme="minorEastAsia"/>
          <w:lang w:val="en-US" w:eastAsia="zh-Hans"/>
        </w:rPr>
        <w:t>前言</w:t>
      </w:r>
    </w:p>
    <w:p>
      <w:pPr>
        <w:pStyle w:val="23"/>
        <w:ind w:firstLine="420" w:firstLineChars="0"/>
        <w:rPr>
          <w:rFonts w:hint="eastAsia" w:asciiTheme="minorEastAsia" w:hAnsiTheme="minorEastAsia" w:eastAsiaTheme="minorEastAsia" w:cstheme="minorEastAsia"/>
        </w:rPr>
      </w:pPr>
      <w:bookmarkStart w:id="0" w:name="section-1"/>
      <w:r>
        <w:rPr>
          <w:rFonts w:hint="eastAsia" w:asciiTheme="minorEastAsia" w:hAnsiTheme="minorEastAsia" w:eastAsiaTheme="minorEastAsia" w:cstheme="minorEastAsia"/>
        </w:rPr>
        <w:t>什么是跨平台呢？我们常用的应用软件都是运行在操作系统之上，而操作系统同样运行在不同的CPU架构和指令集上，因此通常Windows操作系统上的软件无法在Linux或者MacOs操作系统上运行，反之亦然。所以在基于不同CPU架构和指令集的不同操作系统上开发软件，如果目标客户是多操作系统的人群，那么就需要针对不同的人群去开发平台所适应的软件。</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通常如果不考虑跨平台开发，那我们需要维护Windows、MacOS、Linux三个主要PC端操作系统的版本迭代，多平台开发带来的问题就是一致性差异、资源成本的增加、维护成本等。所以跨平台的解决方案就是通过一份代码，通过编译、底层屏蔽等手段，可以跑在任意目标的操作系统上，已达到解决多平台开发带来的问题。同时跨平台的解决方案的终极目标是为了实现跨平台的同时，也在不同平台实现原生开发的运行效率。</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首先，常见的跨平台应用有JVM、Node、Electron，其解决方案都是多了一层抽象层来屏蔽掉上层对操作系统的感知，从而实现跨平台的目标。</w:t>
      </w:r>
    </w:p>
    <w:p>
      <w:pPr>
        <w:pStyle w:val="3"/>
        <w:rPr>
          <w:rFonts w:hint="eastAsia" w:asciiTheme="minorEastAsia" w:hAnsiTheme="minorEastAsia" w:eastAsiaTheme="minorEastAsia" w:cstheme="minorEastAsia"/>
        </w:rPr>
      </w:pPr>
    </w:p>
    <w:p>
      <w:pPr>
        <w:pStyle w:val="6"/>
        <w:rPr>
          <w:rFonts w:hint="eastAsia" w:asciiTheme="minorEastAsia" w:hAnsiTheme="minorEastAsia" w:eastAsiaTheme="minorEastAsia" w:cstheme="minorEastAsia"/>
        </w:rPr>
      </w:pPr>
      <w:bookmarkStart w:id="1" w:name="代码签名"/>
      <w:r>
        <w:rPr>
          <w:rFonts w:hint="eastAsia" w:asciiTheme="minorEastAsia" w:hAnsiTheme="minorEastAsia" w:eastAsiaTheme="minorEastAsia" w:cstheme="minorEastAsia"/>
        </w:rPr>
        <w:t>代码签名？</w:t>
      </w:r>
    </w:p>
    <w:p>
      <w:pPr>
        <w:pStyle w:val="23"/>
        <w:rPr>
          <w:rFonts w:hint="eastAsia" w:asciiTheme="minorEastAsia" w:hAnsiTheme="minorEastAsia" w:eastAsiaTheme="minorEastAsia" w:cstheme="minorEastAsia"/>
        </w:rPr>
      </w:pPr>
      <w:bookmarkEnd w:id="0"/>
      <w:bookmarkEnd w:id="1"/>
    </w:p>
    <w:p>
      <w:pPr>
        <w:pStyle w:val="3"/>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color w:val="auto"/>
        </w:rPr>
      </w:pPr>
      <w:bookmarkStart w:id="2" w:name="section-2"/>
      <w:r>
        <w:rPr>
          <w:rFonts w:hint="eastAsia" w:asciiTheme="minorEastAsia" w:hAnsiTheme="minorEastAsia" w:eastAsiaTheme="minorEastAsia" w:cstheme="minorEastAsia"/>
          <w:color w:val="auto"/>
        </w:rPr>
        <w:t>Section 2</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color w:val="auto"/>
        </w:rPr>
        <w:t>Electron是一</w:t>
      </w:r>
      <w:r>
        <w:rPr>
          <w:rFonts w:hint="eastAsia" w:asciiTheme="minorEastAsia" w:hAnsiTheme="minorEastAsia" w:eastAsiaTheme="minorEastAsia" w:cstheme="minorEastAsia"/>
        </w:rPr>
        <w:t>个在2013年开源的基于Chromium和NodeJs的跨操作系统的桌面应用开发框架。基于Electron开发的成功的应用程序有很多，比如VSCode 开发编辑器、Atom 文本编辑器、Messenger Facebook开发的信息软件等等。</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Electron是基于nw.js发展而来的，</w:t>
      </w:r>
    </w:p>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Electron在进程模型上参考了Chromium引擎的多进程模型，通过主进程和多个渲染进程组成。</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每一个Electron应用都有且仅有一个单一的主进程，作为应用程序的入口。主进程运行在Node.js环境中，它可以利用Node.js丰富的API和强大的可扩展性，以及对底层操作系统的API封装，相当于建立在Node跨平台上的跨平台。而渲染进程同样运行在Node环境。</w:t>
      </w:r>
    </w:p>
    <w:p>
      <w:pPr>
        <w:pStyle w:val="5"/>
        <w:rPr>
          <w:rFonts w:hint="eastAsia" w:asciiTheme="minorEastAsia" w:hAnsiTheme="minorEastAsia" w:eastAsiaTheme="minorEastAsia" w:cstheme="minorEastAsia"/>
        </w:rPr>
      </w:pPr>
      <w:bookmarkStart w:id="3" w:name="主进程"/>
      <w:r>
        <w:rPr>
          <w:rFonts w:hint="eastAsia" w:asciiTheme="minorEastAsia" w:hAnsiTheme="minorEastAsia" w:eastAsiaTheme="minorEastAsia" w:cstheme="minorEastAsia"/>
        </w:rPr>
        <w:t>主进程</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窗口管理</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BrowerWindow模块创建和管理应用程序窗口。BrowerWindow类的每个实例，创建一个应用程序窗口，且在单独的渲染器进程中加载网页。BrowerWindow模块是一个EventEmitter，所以可以创建事件监听用来反馈用户的操作，比如缩放屏幕、全屏、响应快捷键等等。当一个BrowserWindow实例被销毁，与其对应的渲染器进程也会终止。</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应用生命周期</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使用App模块控制应用程序的生命周期，可以添加自定义的应用程序行为，比如修改程序坞、关于面板、菜单等等</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原生API</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多种控制原生桌面功能的模块，比如菜单、对话框、托盘图标等。</w:t>
      </w:r>
      <w:bookmarkEnd w:id="3"/>
    </w:p>
    <w:p>
      <w:pPr>
        <w:pStyle w:val="5"/>
        <w:rPr>
          <w:rFonts w:hint="eastAsia" w:asciiTheme="minorEastAsia" w:hAnsiTheme="minorEastAsia" w:eastAsiaTheme="minorEastAsia" w:cstheme="minorEastAsia"/>
        </w:rPr>
      </w:pPr>
      <w:bookmarkStart w:id="4" w:name="渲染进程"/>
      <w:r>
        <w:rPr>
          <w:rFonts w:hint="eastAsia" w:asciiTheme="minorEastAsia" w:hAnsiTheme="minorEastAsia" w:eastAsiaTheme="minorEastAsia" w:cstheme="minorEastAsia"/>
        </w:rPr>
        <w:t>渲染进程</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Electron会根据应用打开的BrowserWindow生成一个相对应的渲染器进程，专门用来渲染网页内容，而网页内容的渲染和交互逻辑都可以通过常规的网页开发工具和模式来编写。但是渲染器线程没办法访问操作系统的原生APi或者Node提供的底层API。</w:t>
      </w:r>
      <w:bookmarkEnd w:id="4"/>
    </w:p>
    <w:p>
      <w:pPr>
        <w:pStyle w:val="5"/>
        <w:rPr>
          <w:rFonts w:hint="eastAsia" w:asciiTheme="minorEastAsia" w:hAnsiTheme="minorEastAsia" w:eastAsiaTheme="minorEastAsia" w:cstheme="minorEastAsia"/>
        </w:rPr>
      </w:pPr>
      <w:bookmarkStart w:id="5" w:name="预加载脚本"/>
      <w:r>
        <w:rPr>
          <w:rFonts w:hint="eastAsia" w:asciiTheme="minorEastAsia" w:hAnsiTheme="minorEastAsia" w:eastAsiaTheme="minorEastAsia" w:cstheme="minorEastAsia"/>
        </w:rPr>
        <w:t>预加载脚本</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preload脚本包含了执行在渲染器进程中，但是先于网页内容的渲染，这些脚本虽然运行在渲染器进程，但是可以访问主进程中的所有功能，所以我们可以通过在预加载脚本中定义消息通知的函数，通过这种方式来实现渲染进程对主进程的通知，从而进一步调用原生功能。</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虽然预加载脚本运行在渲染器进程，共享同一个GlobalThis或者Window全局对象，但是为了安全，Electron做了语境隔离，意味着预加载脚本于渲染器的主要运行环境是隔离开的，以避免主进程中的功能随意污染渲染进程的环境。取而代之，Electron通过contextBridge模块来安全地实现交互。</w:t>
      </w:r>
    </w:p>
    <w:p>
      <w:pPr>
        <w:pStyle w:val="36"/>
        <w:rPr>
          <w:rFonts w:hint="eastAsia" w:asciiTheme="minorEastAsia" w:hAnsiTheme="minorEastAsia" w:eastAsiaTheme="minorEastAsia" w:cstheme="minorEastAsia"/>
        </w:rPr>
      </w:pPr>
      <w:r>
        <w:rPr>
          <w:rStyle w:val="51"/>
          <w:rFonts w:hint="eastAsia" w:asciiTheme="minorEastAsia" w:hAnsiTheme="minorEastAsia" w:eastAsiaTheme="minorEastAsia" w:cstheme="minorEastAsia"/>
        </w:rPr>
        <w:t>// preload.js</w:t>
      </w:r>
      <w:r>
        <w:rPr>
          <w:rFonts w:hint="eastAsia" w:asciiTheme="minorEastAsia" w:hAnsiTheme="minorEastAsia" w:eastAsiaTheme="minorEastAsia" w:cstheme="minorEastAsia"/>
        </w:rPr>
        <w:br w:type="textWrapping"/>
      </w:r>
      <w:r>
        <w:rPr>
          <w:rStyle w:val="39"/>
          <w:rFonts w:hint="eastAsia" w:asciiTheme="minorEastAsia" w:hAnsiTheme="minorEastAsia" w:eastAsiaTheme="minorEastAsia" w:cstheme="minorEastAsia"/>
        </w:rPr>
        <w:t>const</w:t>
      </w:r>
      <w:r>
        <w:rPr>
          <w:rStyle w:val="69"/>
          <w:rFonts w:hint="eastAsia" w:asciiTheme="minorEastAsia" w:hAnsiTheme="minorEastAsia" w:eastAsiaTheme="minorEastAsia" w:cstheme="minorEastAsia"/>
        </w:rPr>
        <w:t xml:space="preserve"> { contextBridge } </w:t>
      </w:r>
      <w:r>
        <w:rPr>
          <w:rStyle w:val="59"/>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 xml:space="preserve"> </w:t>
      </w:r>
      <w:r>
        <w:rPr>
          <w:rStyle w:val="56"/>
          <w:rFonts w:hint="eastAsia" w:asciiTheme="minorEastAsia" w:hAnsiTheme="minorEastAsia" w:eastAsiaTheme="minorEastAsia" w:cstheme="minorEastAsia"/>
        </w:rPr>
        <w:t>reuqire</w:t>
      </w:r>
      <w:r>
        <w:rPr>
          <w:rStyle w:val="69"/>
          <w:rFonts w:hint="eastAsia" w:asciiTheme="minorEastAsia" w:hAnsiTheme="minorEastAsia" w:eastAsiaTheme="minorEastAsia" w:cstheme="minorEastAsia"/>
        </w:rPr>
        <w:t>(</w:t>
      </w:r>
      <w:r>
        <w:rPr>
          <w:rStyle w:val="47"/>
          <w:rFonts w:hint="eastAsia" w:asciiTheme="minorEastAsia" w:hAnsiTheme="minorEastAsia" w:eastAsiaTheme="minorEastAsia" w:cstheme="minorEastAsia"/>
        </w:rPr>
        <w:t>'electron'</w:t>
      </w:r>
      <w:r>
        <w:rPr>
          <w:rStyle w:val="69"/>
          <w:rFonts w:hint="eastAsia" w:asciiTheme="minorEastAsia" w:hAnsiTheme="minorEastAsia" w:eastAsiaTheme="minorEastAsia" w:cstheme="minorEastAsia"/>
        </w:rPr>
        <w:t>)</w:t>
      </w:r>
      <w:r>
        <w:rPr>
          <w:rStyle w:val="5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contextBridge</w:t>
      </w:r>
      <w:r>
        <w:rPr>
          <w:rStyle w:val="59"/>
          <w:rFonts w:hint="eastAsia" w:asciiTheme="minorEastAsia" w:hAnsiTheme="minorEastAsia" w:eastAsiaTheme="minorEastAsia" w:cstheme="minorEastAsia"/>
        </w:rPr>
        <w:t>.</w:t>
      </w:r>
      <w:r>
        <w:rPr>
          <w:rStyle w:val="56"/>
          <w:rFonts w:hint="eastAsia" w:asciiTheme="minorEastAsia" w:hAnsiTheme="minorEastAsia" w:eastAsiaTheme="minorEastAsia" w:cstheme="minorEastAsia"/>
        </w:rPr>
        <w:t>exposeInMainWorld</w:t>
      </w:r>
      <w:r>
        <w:rPr>
          <w:rStyle w:val="69"/>
          <w:rFonts w:hint="eastAsia" w:asciiTheme="minorEastAsia" w:hAnsiTheme="minorEastAsia" w:eastAsiaTheme="minorEastAsia" w:cstheme="minorEastAsia"/>
        </w:rPr>
        <w:t>(</w:t>
      </w:r>
      <w:r>
        <w:rPr>
          <w:rStyle w:val="47"/>
          <w:rFonts w:hint="eastAsia" w:asciiTheme="minorEastAsia" w:hAnsiTheme="minorEastAsia" w:eastAsiaTheme="minorEastAsia" w:cstheme="minorEastAsia"/>
        </w:rPr>
        <w:t>'myAPI'</w:t>
      </w:r>
      <w:r>
        <w:rPr>
          <w:rStyle w:val="59"/>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 xml:space="preserve">  </w:t>
      </w:r>
      <w:r>
        <w:rPr>
          <w:rStyle w:val="40"/>
          <w:rFonts w:hint="eastAsia" w:asciiTheme="minorEastAsia" w:hAnsiTheme="minorEastAsia" w:eastAsiaTheme="minorEastAsia" w:cstheme="minorEastAsia"/>
        </w:rPr>
        <w:t>os</w:t>
      </w:r>
      <w:r>
        <w:rPr>
          <w:rStyle w:val="59"/>
          <w:rFonts w:hint="eastAsia" w:asciiTheme="minorEastAsia" w:hAnsiTheme="minorEastAsia" w:eastAsiaTheme="minorEastAsia" w:cstheme="minorEastAsia"/>
        </w:rPr>
        <w:t>:</w:t>
      </w:r>
      <w:r>
        <w:rPr>
          <w:rStyle w:val="69"/>
          <w:rFonts w:hint="eastAsia" w:asciiTheme="minorEastAsia" w:hAnsiTheme="minorEastAsia" w:eastAsiaTheme="minorEastAsia" w:cstheme="minorEastAsia"/>
        </w:rPr>
        <w:t xml:space="preserve"> </w:t>
      </w:r>
      <w:r>
        <w:rPr>
          <w:rStyle w:val="47"/>
          <w:rFonts w:hint="eastAsia" w:asciiTheme="minorEastAsia" w:hAnsiTheme="minorEastAsia" w:eastAsiaTheme="minorEastAsia" w:cstheme="minorEastAsia"/>
        </w:rPr>
        <w:t>'windows'</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w:t>
      </w:r>
      <w:r>
        <w:rPr>
          <w:rStyle w:val="5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br w:type="textWrapping"/>
      </w:r>
      <w:r>
        <w:rPr>
          <w:rStyle w:val="51"/>
          <w:rFonts w:hint="eastAsia" w:asciiTheme="minorEastAsia" w:hAnsiTheme="minorEastAsia" w:eastAsiaTheme="minorEastAsia" w:cstheme="minorEastAsia"/>
        </w:rPr>
        <w:t>// render.js</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cosnole</w:t>
      </w:r>
      <w:r>
        <w:rPr>
          <w:rStyle w:val="59"/>
          <w:rFonts w:hint="eastAsia" w:asciiTheme="minorEastAsia" w:hAnsiTheme="minorEastAsia" w:eastAsiaTheme="minorEastAsia" w:cstheme="minorEastAsia"/>
        </w:rPr>
        <w:t>.</w:t>
      </w:r>
      <w:r>
        <w:rPr>
          <w:rStyle w:val="56"/>
          <w:rFonts w:hint="eastAsia" w:asciiTheme="minorEastAsia" w:hAnsiTheme="minorEastAsia" w:eastAsiaTheme="minorEastAsia" w:cstheme="minorEastAsia"/>
        </w:rPr>
        <w:t>log</w:t>
      </w:r>
      <w:r>
        <w:rPr>
          <w:rStyle w:val="69"/>
          <w:rFonts w:hint="eastAsia" w:asciiTheme="minorEastAsia" w:hAnsiTheme="minorEastAsia" w:eastAsiaTheme="minorEastAsia" w:cstheme="minorEastAsia"/>
        </w:rPr>
        <w:t>(</w:t>
      </w:r>
      <w:r>
        <w:rPr>
          <w:rStyle w:val="60"/>
          <w:rFonts w:hint="eastAsia" w:asciiTheme="minorEastAsia" w:hAnsiTheme="minorEastAsia" w:eastAsiaTheme="minorEastAsia" w:cstheme="minorEastAsia"/>
        </w:rPr>
        <w:t>window</w:t>
      </w:r>
      <w:r>
        <w:rPr>
          <w:rStyle w:val="59"/>
          <w:rFonts w:hint="eastAsia" w:asciiTheme="minorEastAsia" w:hAnsiTheme="minorEastAsia" w:eastAsiaTheme="minorEastAsia" w:cstheme="minorEastAsia"/>
        </w:rPr>
        <w:t>.</w:t>
      </w:r>
      <w:r>
        <w:rPr>
          <w:rStyle w:val="63"/>
          <w:rFonts w:hint="eastAsia" w:asciiTheme="minorEastAsia" w:hAnsiTheme="minorEastAsia" w:eastAsiaTheme="minorEastAsia" w:cstheme="minorEastAsia"/>
        </w:rPr>
        <w:t>os</w:t>
      </w:r>
      <w:r>
        <w:rPr>
          <w:rStyle w:val="69"/>
          <w:rFonts w:hint="eastAsia" w:asciiTheme="minorEastAsia" w:hAnsiTheme="minorEastAsia" w:eastAsiaTheme="minorEastAsia" w:cstheme="minorEastAsia"/>
        </w:rPr>
        <w:t>)</w:t>
      </w:r>
      <w:r>
        <w:rPr>
          <w:rFonts w:hint="eastAsia" w:asciiTheme="minorEastAsia" w:hAnsiTheme="minorEastAsia" w:eastAsiaTheme="minorEastAsia" w:cstheme="minorEastAsia"/>
        </w:rPr>
        <w:br w:type="textWrapping"/>
      </w:r>
      <w:r>
        <w:rPr>
          <w:rStyle w:val="51"/>
          <w:rFonts w:hint="eastAsia" w:asciiTheme="minorEastAsia" w:hAnsiTheme="minorEastAsia" w:eastAsiaTheme="minorEastAsia" w:cstheme="minorEastAsia"/>
        </w:rPr>
        <w:t>// { os: 'windows' }</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这种方式，也为了渲染器进程暴露了IpcRenderer模块，使用进程间通讯（interprocess communication）来渲染器触发主进程任务（反之亦然）。</w:t>
      </w:r>
    </w:p>
    <w:p>
      <w:pPr>
        <w:pStyle w:val="6"/>
        <w:rPr>
          <w:rFonts w:hint="eastAsia" w:asciiTheme="minorEastAsia" w:hAnsiTheme="minorEastAsia" w:eastAsiaTheme="minorEastAsia" w:cstheme="minorEastAsia"/>
        </w:rPr>
      </w:pPr>
      <w:bookmarkStart w:id="6" w:name="沙盒化进程"/>
      <w:r>
        <w:rPr>
          <w:rFonts w:hint="eastAsia" w:asciiTheme="minorEastAsia" w:hAnsiTheme="minorEastAsia" w:eastAsiaTheme="minorEastAsia" w:cstheme="minorEastAsia"/>
        </w:rPr>
        <w:t>沙盒化进程</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进程可以在沙盒中执行。 沙盒通过限制对大多数系统资源的访问来减少恶意代码可能造成的伤害 — 沙盒化的进程只能自由使用CPU周期和内存。 为了执行需要额外权限的操作，沙盒处的进程通过专用通信渠道将任务下放给更大权限的进程。</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Electron带有一个混合的沙盒环境，意味着沙盒化进程可以和有权限的进程一起运行。 默认情况下，渲染器进程未被沙盒化，但功能性进程是被沙盒化的。当 Electron 中的渲染器进程被沙盒化时，它们的行为与常规 Chrome 渲染器一样。 一个沙盒化的渲染器不会有一个 Node.js 环境。</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因此，在沙盒中，渲染器进程只能透过 进程间通讯 ( inter-process communication, IPC ) 委派任务给主进程的方式， 来执行需权限的任务 ( 例如：操作档案系统，改变作业系统 或 生成子进程 ) 。</w:t>
      </w:r>
      <w:bookmarkEnd w:id="5"/>
      <w:bookmarkEnd w:id="6"/>
    </w:p>
    <w:p>
      <w:pPr>
        <w:pStyle w:val="3"/>
        <w:rPr>
          <w:rFonts w:hint="eastAsia" w:asciiTheme="minorEastAsia" w:hAnsiTheme="minorEastAsia" w:eastAsiaTheme="minorEastAsia" w:cstheme="minorEastAsia"/>
        </w:rPr>
      </w:pPr>
    </w:p>
    <w:p>
      <w:pPr>
        <w:pStyle w:val="5"/>
        <w:rPr>
          <w:rFonts w:hint="eastAsia" w:asciiTheme="minorEastAsia" w:hAnsiTheme="minorEastAsia" w:eastAsiaTheme="minorEastAsia" w:cstheme="minorEastAsia"/>
        </w:rPr>
      </w:pPr>
      <w:bookmarkStart w:id="7" w:name="兼容不同操作系统section-1-感觉也可以添加此内容）"/>
      <w:r>
        <w:rPr>
          <w:rFonts w:hint="eastAsia" w:asciiTheme="minorEastAsia" w:hAnsiTheme="minorEastAsia" w:eastAsiaTheme="minorEastAsia" w:cstheme="minorEastAsia"/>
        </w:rPr>
        <w:t>兼容不同操作系统（section 1 感觉也可以添加此内容）</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首先针对不同操作系统可以统一的API，Electron会根据封装一层，供上游调用。但是如果出现很难统一封装的操作，那就需要针对性的写差异化的代码来分别处理。</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比如MacOS的关闭可能只是页面上的关闭，而Windows的关闭是直接退出</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在 MacOS 和 Ubuntu, 托盘将位于屏幕右上角上，靠近你的电池和wifi 图标。 在 Windows 上，托盘通常位于右下角。</w:t>
      </w:r>
      <w:bookmarkEnd w:id="2"/>
      <w:bookmarkEnd w:id="7"/>
    </w:p>
    <w:p>
      <w:pPr>
        <w:pStyle w:val="3"/>
        <w:rPr>
          <w:rFonts w:hint="eastAsia" w:asciiTheme="minorEastAsia" w:hAnsiTheme="minorEastAsia" w:eastAsiaTheme="minorEastAsia" w:cstheme="minorEastAsia"/>
        </w:rPr>
      </w:pPr>
    </w:p>
    <w:p>
      <w:pPr>
        <w:pStyle w:val="4"/>
        <w:rPr>
          <w:rFonts w:hint="eastAsia" w:asciiTheme="minorEastAsia" w:hAnsiTheme="minorEastAsia" w:eastAsiaTheme="minorEastAsia" w:cstheme="minorEastAsia"/>
        </w:rPr>
      </w:pPr>
      <w:bookmarkStart w:id="8" w:name="section-3"/>
      <w:r>
        <w:rPr>
          <w:rFonts w:hint="eastAsia" w:asciiTheme="minorEastAsia" w:hAnsiTheme="minorEastAsia" w:eastAsiaTheme="minorEastAsia" w:cstheme="minorEastAsia"/>
        </w:rPr>
        <w:t>Section 3</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Electron是基于Chromium和Node之上的跨平台解决方案，它借鉴和利用了这两个底层的主要模块，而无论是chromium还是Node，又是内置了V8 javaScript执行引擎来对运行JS代码，保障了运行效率和性能。</w:t>
      </w:r>
    </w:p>
    <w:p>
      <w:pPr>
        <w:pStyle w:val="5"/>
        <w:rPr>
          <w:rFonts w:hint="eastAsia" w:asciiTheme="minorEastAsia" w:hAnsiTheme="minorEastAsia" w:eastAsiaTheme="minorEastAsia" w:cstheme="minorEastAsia"/>
        </w:rPr>
      </w:pPr>
      <w:bookmarkStart w:id="9" w:name="chromium"/>
      <w:r>
        <w:rPr>
          <w:rFonts w:hint="eastAsia" w:asciiTheme="minorEastAsia" w:hAnsiTheme="minorEastAsia" w:eastAsiaTheme="minorEastAsia" w:cstheme="minorEastAsia"/>
        </w:rPr>
        <w:t>Chromium</w:t>
      </w:r>
    </w:p>
    <w:p>
      <w:pPr>
        <w:pStyle w:val="34"/>
        <w:rPr>
          <w:rFonts w:hint="eastAsia" w:asciiTheme="minorEastAsia" w:hAnsiTheme="minorEastAsia" w:eastAsiaTheme="minorEastAsia" w:cstheme="minorEastAsia"/>
        </w:rPr>
      </w:pPr>
      <w:r>
        <w:rPr>
          <w:rFonts w:hint="eastAsia" w:asciiTheme="minorEastAsia" w:hAnsiTheme="minorEastAsia" w:eastAsiaTheme="minorEastAsia" w:cstheme="minorEastAsia"/>
        </w:rPr>
        <w:drawing>
          <wp:inline distT="0" distB="0" distL="114300" distR="114300">
            <wp:extent cx="5334000" cy="4944110"/>
            <wp:effectExtent l="0" t="0" r="0" b="0"/>
            <wp:docPr id="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pic:cNvPicPr>
                      <a:picLocks noChangeAspect="1" noChangeArrowheads="1"/>
                    </pic:cNvPicPr>
                  </pic:nvPicPr>
                  <pic:blipFill>
                    <a:blip r:embed="rId4"/>
                    <a:stretch>
                      <a:fillRect/>
                    </a:stretch>
                  </pic:blipFill>
                  <pic:spPr>
                    <a:xfrm>
                      <a:off x="0" y="0"/>
                      <a:ext cx="5334000" cy="4944266"/>
                    </a:xfrm>
                    <a:prstGeom prst="rect">
                      <a:avLst/>
                    </a:prstGeom>
                    <a:noFill/>
                    <a:ln w="9525">
                      <a:noFill/>
                    </a:ln>
                  </pic:spPr>
                </pic:pic>
              </a:graphicData>
            </a:graphic>
          </wp:inline>
        </w:drawing>
      </w:r>
    </w:p>
    <w:p>
      <w:pPr>
        <w:pStyle w:val="32"/>
        <w:rPr>
          <w:rFonts w:hint="eastAsia" w:asciiTheme="minorEastAsia" w:hAnsiTheme="minorEastAsia" w:eastAsiaTheme="minorEastAsia" w:cstheme="minorEastAsia"/>
        </w:rPr>
      </w:pP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多进程架构</w:t>
      </w:r>
    </w:p>
    <w:p>
      <w:pPr>
        <w:pStyle w:val="36"/>
        <w:rPr>
          <w:rFonts w:hint="eastAsia" w:asciiTheme="minorEastAsia" w:hAnsiTheme="minorEastAsia" w:eastAsiaTheme="minorEastAsia" w:cstheme="minorEastAsia"/>
        </w:rPr>
      </w:pPr>
      <w:r>
        <w:rPr>
          <w:rStyle w:val="69"/>
          <w:rFonts w:hint="eastAsia" w:asciiTheme="minorEastAsia" w:hAnsiTheme="minorEastAsia" w:eastAsiaTheme="minorEastAsia" w:cstheme="minorEastAsia"/>
        </w:rPr>
        <w:t>浏览器主进程</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插件进程</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GPU进程</w:t>
      </w:r>
      <w:r>
        <w:rPr>
          <w:rFonts w:hint="eastAsia" w:asciiTheme="minorEastAsia" w:hAnsiTheme="minorEastAsia" w:eastAsiaTheme="minorEastAsia" w:cstheme="minorEastAsia"/>
        </w:rPr>
        <w:br w:type="textWrapping"/>
      </w:r>
      <w:r>
        <w:rPr>
          <w:rStyle w:val="69"/>
          <w:rFonts w:hint="eastAsia" w:asciiTheme="minorEastAsia" w:hAnsiTheme="minorEastAsia" w:eastAsiaTheme="minorEastAsia" w:cstheme="minorEastAsia"/>
        </w:rPr>
        <w:t>渲染进程</w:t>
      </w:r>
    </w:p>
    <w:p>
      <w:pPr>
        <w:pStyle w:val="2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Electron借鉴了Chromium的多进程架构，为什么要多进程架构呢？多进程架构有很多缺点，比如进程之间的通讯、进程切换上下文保存、切换效率都要远低于线程。但是也正是如此，如果所有窗口都在一个进程内，那共享栈内存，如果浏览器中任何一个页面或插件的错误就可能让整个浏览器崩溃，这种绑定关系严重威胁到浏览器使用的隔离性，所以采用多进程的架构模型。</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同时把渲染进程，也就是用户或者开发者的代码及脚本运行的环境，单独形成一个沙盒环境，这里所有涉及网络安全和本地存储等有安全风险的模块，都通过IPC转发到浏览器主进程中处理。而每一个渲染进程中，也有一些线程，比如IO线程和主线程，</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Chromium也做了类似的设计，它把每个页面约束在单独的进程中，以保护整个浏览器不受单个页面中的故障影响。它甚至还限制了每个页面进程对其他进程和系统其他部分的访问，这极大地缓解了浏览器容易崩溃的问题。Chromium把管理页面、管理选项卡和插件的进程称为主进程。把特定于页面的进程称为渲染进程。</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浏览器多进程的优势</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避免单个</w:t>
      </w:r>
      <w:r>
        <w:rPr>
          <w:rStyle w:val="35"/>
          <w:rFonts w:hint="eastAsia" w:asciiTheme="minorEastAsia" w:hAnsiTheme="minorEastAsia" w:eastAsiaTheme="minorEastAsia" w:cstheme="minorEastAsia"/>
        </w:rPr>
        <w:t>page crash</w:t>
      </w:r>
      <w:r>
        <w:rPr>
          <w:rFonts w:hint="eastAsia" w:asciiTheme="minorEastAsia" w:hAnsiTheme="minorEastAsia" w:eastAsiaTheme="minorEastAsia" w:cstheme="minorEastAsia"/>
        </w:rPr>
        <w:t>影响整个浏览器</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避免第三方插件</w:t>
      </w:r>
      <w:r>
        <w:rPr>
          <w:rStyle w:val="35"/>
          <w:rFonts w:hint="eastAsia" w:asciiTheme="minorEastAsia" w:hAnsiTheme="minorEastAsia" w:eastAsiaTheme="minorEastAsia" w:cstheme="minorEastAsia"/>
        </w:rPr>
        <w:t>crash</w:t>
      </w:r>
      <w:r>
        <w:rPr>
          <w:rFonts w:hint="eastAsia" w:asciiTheme="minorEastAsia" w:hAnsiTheme="minorEastAsia" w:eastAsiaTheme="minorEastAsia" w:cstheme="minorEastAsia"/>
        </w:rPr>
        <w:t>影响整个浏览器</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多进程充分利用多核优势</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方便使用沙盒模型隔离插件等进程，提高浏览器稳定性</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简单理解就是：如果浏览器是单进程的，某个</w:t>
      </w:r>
      <w:r>
        <w:rPr>
          <w:rStyle w:val="35"/>
          <w:rFonts w:hint="eastAsia" w:asciiTheme="minorEastAsia" w:hAnsiTheme="minorEastAsia" w:eastAsiaTheme="minorEastAsia" w:cstheme="minorEastAsia"/>
        </w:rPr>
        <w:t>Tab</w:t>
      </w:r>
      <w:r>
        <w:rPr>
          <w:rFonts w:hint="eastAsia" w:asciiTheme="minorEastAsia" w:hAnsiTheme="minorEastAsia" w:eastAsiaTheme="minorEastAsia" w:cstheme="minorEastAsia"/>
        </w:rPr>
        <w:t>页崩溃了，就影响了整个浏览器，体验就会很差。同理如果是单进程的，插件崩溃了也会影响整个浏览器;</w:t>
      </w:r>
      <w:r>
        <w:rPr>
          <w:rFonts w:hint="eastAsia" w:asciiTheme="minorEastAsia" w:hAnsiTheme="minorEastAsia" w:eastAsiaTheme="minorEastAsia" w:cstheme="minorEastAsia"/>
        </w:rPr>
        <w:br w:type="textWrapping"/>
      </w:r>
      <w:r>
        <w:rPr>
          <w:rFonts w:hint="eastAsia" w:asciiTheme="minorEastAsia" w:hAnsiTheme="minorEastAsia" w:eastAsiaTheme="minorEastAsia" w:cstheme="minorEastAsia"/>
        </w:rPr>
        <w:t>当然，内存等资源消耗也会更大，像空间换时间一样。</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浏览器主进程</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负责协调、主控。负责浏览器各个界面的管理、创建与销毁、网络资源的管理、下载</w:t>
      </w:r>
    </w:p>
    <w:p>
      <w:pPr>
        <w:numPr>
          <w:ilvl w:val="0"/>
          <w:numId w:val="1"/>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渲染进程</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渲染进程是浏览器的主要部分，负责所有页面中的网络资源、本地存储、渲染层级树等等多个线程，通过这些线程共同支撑页面与用户的交互过程。</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（1）GUI线程</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（2）JS引擎线程 V8</w:t>
      </w:r>
    </w:p>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浏览器环境和NodeJS环境只不过是维护了一套Javascript运行时能力，并赋予了一些平台的接口(对于nodejs来说是libuv模块)，就拿setTimeOut和事件 队列来说，他们都属于运行时提供的，并不属于js引擎范畴内。</w:t>
      </w:r>
      <w:bookmarkEnd w:id="9"/>
    </w:p>
    <w:p>
      <w:pPr>
        <w:pStyle w:val="5"/>
        <w:rPr>
          <w:rFonts w:hint="eastAsia" w:asciiTheme="minorEastAsia" w:hAnsiTheme="minorEastAsia" w:eastAsiaTheme="minorEastAsia" w:cstheme="minorEastAsia"/>
        </w:rPr>
      </w:pPr>
      <w:bookmarkStart w:id="10" w:name="node"/>
      <w:r>
        <w:rPr>
          <w:rFonts w:hint="eastAsia" w:asciiTheme="minorEastAsia" w:hAnsiTheme="minorEastAsia" w:eastAsiaTheme="minorEastAsia" w:cstheme="minorEastAsia"/>
        </w:rPr>
        <w:t>Node</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NodeJs是基于高性能V8的JavaScript执行引擎的一个服务端框架，融合了很多基础库，构建了一个单进程异步。是一个集web服务器和应用服务器与一身的服务器。</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de基于V8的JS运行时，它利用V8提供的能力，极大地拓展了JS的能力，这种拓展不是为了JS增加了新的语言特性，而是拓展了功能模块。例如JS本身并没有网络相关的功能，但是通过Node扩展，可以让我们通过JS调用底层的C++模块的TCP，从而赋予网络编程的能力。</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Node.js 中最核心的部分是 Libuv 和 V8，V8 不仅负责执 行 JS，还支持自定义的拓展，实现了 JS 调用 C++和 C++调用 JS 的能力。JS 层调用的所有 C、C++模块都是通过 V8 来完成的。</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Node的架构底层是一些c++的基础库、libuv、SSL、c-cares等等，赋予了Node高效的系统层api。在C++和JavaScript中间定义了相互调用的胶水代码，同时利用JavaScript构建了一套包加载机制，赋予了JS项目级别的管理能力。</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Node的架构底层是一些c++的基础库、libuv、SSL、c-cares等等，赋予了Node高效的系统层api。在C++和JavaScript中间定义了相互调用的胶水代码，同时利用JavaScript构建了一套包加载机制，赋予了JS项目级别的管理能力。</w:t>
      </w:r>
      <w:bookmarkEnd w:id="8"/>
      <w:bookmarkEnd w:id="10"/>
    </w:p>
    <w:p>
      <w:pPr>
        <w:pStyle w:val="2"/>
        <w:rPr>
          <w:rFonts w:hint="eastAsia" w:asciiTheme="minorEastAsia" w:hAnsiTheme="minorEastAsia" w:eastAsiaTheme="minorEastAsia" w:cstheme="minorEastAsia"/>
        </w:rPr>
      </w:pPr>
      <w:bookmarkStart w:id="11" w:name="参考文献"/>
      <w:r>
        <w:rPr>
          <w:rFonts w:hint="eastAsia" w:asciiTheme="minorEastAsia" w:hAnsiTheme="minorEastAsia" w:eastAsiaTheme="minorEastAsia" w:cstheme="minorEastAsia"/>
        </w:rPr>
        <w:t>参考文献</w:t>
      </w:r>
    </w:p>
    <w:p>
      <w:pPr>
        <w:pStyle w:val="23"/>
        <w:rPr>
          <w:rFonts w:hint="eastAsia" w:asciiTheme="minorEastAsia" w:hAnsiTheme="minorEastAsia" w:eastAsiaTheme="minorEastAsia" w:cstheme="minorEastAsia"/>
        </w:rPr>
      </w:pPr>
      <w:r>
        <w:rPr>
          <w:rFonts w:hint="eastAsia" w:asciiTheme="minorEastAsia" w:hAnsiTheme="minorEastAsia" w:eastAsiaTheme="minorEastAsia" w:cstheme="minorEastAsia"/>
        </w:rPr>
        <w:t>张佳伟,张涛,周叶. 基于Electron的跨平台客户端技术[J]. 智能计算机与应用,2017,7(3):120-122.</w:t>
      </w:r>
      <w:bookmarkEnd w:id="11"/>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86"/>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Khmer Sangam MN">
    <w:panose1 w:val="02000400000000000000"/>
    <w:charset w:val="00"/>
    <w:family w:val="auto"/>
    <w:pitch w:val="default"/>
    <w:sig w:usb0="80000003" w:usb1="00002040" w:usb2="00010000" w:usb3="00000000" w:csb0="00000001" w:csb1="00000000"/>
  </w:font>
  <w:font w:name="报隶-繁">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 w:name="Telugu Sangam MN Regular">
    <w:panose1 w:val="00000500000000000000"/>
    <w:charset w:val="00"/>
    <w:family w:val="auto"/>
    <w:pitch w:val="default"/>
    <w:sig w:usb0="00200001" w:usb1="00000000" w:usb2="00000000" w:usb3="00000000" w:csb0="00000001" w:csb1="00000000"/>
  </w:font>
  <w:font w:name="Tamil Sangam MN Regular">
    <w:panose1 w:val="00000500000000000000"/>
    <w:charset w:val="00"/>
    <w:family w:val="auto"/>
    <w:pitch w:val="default"/>
    <w:sig w:usb0="00108001" w:usb1="02000004" w:usb2="00000000" w:usb3="00000000" w:csb0="00000001" w:csb1="00000000"/>
  </w:font>
  <w:font w:name="Telugu MN Regular">
    <w:panose1 w:val="00000500000000000000"/>
    <w:charset w:val="00"/>
    <w:family w:val="auto"/>
    <w:pitch w:val="default"/>
    <w:sig w:usb0="00200001" w:usb1="00000000" w:usb2="00000000" w:usb3="00000000" w:csb0="00000001" w:csb1="00000000"/>
  </w:font>
  <w:font w:name="Tahoma Regular">
    <w:panose1 w:val="020B0804030504040204"/>
    <w:charset w:val="00"/>
    <w:family w:val="auto"/>
    <w:pitch w:val="default"/>
    <w:sig w:usb0="E1002AFF" w:usb1="C000605B" w:usb2="00000029" w:usb3="00000000" w:csb0="200101FF" w:csb1="20280000"/>
  </w:font>
  <w:font w:name="Times New Roman Regular">
    <w:panose1 w:val="02020603050405020304"/>
    <w:charset w:val="00"/>
    <w:family w:val="auto"/>
    <w:pitch w:val="default"/>
    <w:sig w:usb0="E0002AEF" w:usb1="C0007841" w:usb2="00000009" w:usb3="00000000" w:csb0="400001FF" w:csb1="FFFF0000"/>
  </w:font>
  <w:font w:name="Toppan Bunkyu Gothic Regular">
    <w:panose1 w:val="020B0600000000000000"/>
    <w:charset w:val="80"/>
    <w:family w:val="auto"/>
    <w:pitch w:val="default"/>
    <w:sig w:usb0="000002D7" w:usb1="2AC73C11" w:usb2="00000012" w:usb3="00000000" w:csb0="2002009F" w:csb1="00000000"/>
  </w:font>
  <w:font w:name="Cambria">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A991"/>
    <w:multiLevelType w:val="multilevel"/>
    <w:tmpl w:val="0000A991"/>
    <w:lvl w:ilvl="0" w:tentative="0">
      <w:start w:val="0"/>
      <w:numFmt w:val="bullet"/>
      <w:lvlText w:val="•"/>
      <w:lvlJc w:val="left"/>
      <w:pPr>
        <w:ind w:left="720" w:hanging="480"/>
      </w:pPr>
    </w:lvl>
    <w:lvl w:ilvl="1" w:tentative="0">
      <w:start w:val="0"/>
      <w:numFmt w:val="bullet"/>
      <w:lvlText w:val="–"/>
      <w:lvlJc w:val="left"/>
      <w:pPr>
        <w:ind w:left="1440" w:hanging="480"/>
      </w:pPr>
    </w:lvl>
    <w:lvl w:ilvl="2" w:tentative="0">
      <w:start w:val="0"/>
      <w:numFmt w:val="bullet"/>
      <w:lvlText w:val="•"/>
      <w:lvlJc w:val="left"/>
      <w:pPr>
        <w:ind w:left="2160" w:hanging="480"/>
      </w:pPr>
    </w:lvl>
    <w:lvl w:ilvl="3" w:tentative="0">
      <w:start w:val="0"/>
      <w:numFmt w:val="bullet"/>
      <w:lvlText w:val="–"/>
      <w:lvlJc w:val="left"/>
      <w:pPr>
        <w:ind w:left="2880" w:hanging="480"/>
      </w:pPr>
    </w:lvl>
    <w:lvl w:ilvl="4" w:tentative="0">
      <w:start w:val="0"/>
      <w:numFmt w:val="bullet"/>
      <w:lvlText w:val="•"/>
      <w:lvlJc w:val="left"/>
      <w:pPr>
        <w:ind w:left="3600" w:hanging="480"/>
      </w:pPr>
    </w:lvl>
    <w:lvl w:ilvl="5" w:tentative="0">
      <w:start w:val="0"/>
      <w:numFmt w:val="bullet"/>
      <w:lvlText w:val="–"/>
      <w:lvlJc w:val="left"/>
      <w:pPr>
        <w:ind w:left="4320" w:hanging="480"/>
      </w:pPr>
    </w:lvl>
    <w:lvl w:ilvl="6" w:tentative="0">
      <w:start w:val="0"/>
      <w:numFmt w:val="bullet"/>
      <w:lvlText w:val="•"/>
      <w:lvlJc w:val="left"/>
      <w:pPr>
        <w:ind w:left="5040" w:hanging="480"/>
      </w:pPr>
    </w:lvl>
    <w:lvl w:ilvl="7" w:tentative="0">
      <w:start w:val="0"/>
      <w:numFmt w:val="bullet"/>
      <w:lvlText w:val="–"/>
      <w:lvlJc w:val="left"/>
      <w:pPr>
        <w:ind w:left="5760" w:hanging="480"/>
      </w:pPr>
    </w:lvl>
    <w:lvl w:ilvl="8" w:tentative="0">
      <w:start w:val="0"/>
      <w:numFmt w:val="bullet"/>
      <w:lvlText w:val="•"/>
      <w:lvlJc w:val="left"/>
      <w:pPr>
        <w:ind w:left="648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ocumentProtection w:enforcement="0"/>
  <w:defaultTabStop w:val="420"/>
  <w:drawingGridHorizontalSpacing w:val="360"/>
  <w:drawingGridVerticalSpacing w:val="360"/>
  <w:displayHorizontalDrawingGridEvery w:val="0"/>
  <w:displayVerticalDrawingGridEvery w:val="0"/>
  <w:characterSpacingControl w:val="doNotCompress"/>
  <w:compat>
    <w:useFELayout/>
    <w:splitPgBreakAndParaMark/>
    <w:compatSetting w:name="compatibilityMode" w:uri="http://schemas.microsoft.com/office/word" w:val="12"/>
  </w:compat>
  <w:rsids>
    <w:rsidRoot w:val="00000000"/>
    <w:rsid w:val="17F542DE"/>
    <w:rsid w:val="47BFEF1F"/>
    <w:rsid w:val="76BDA8F1"/>
    <w:rsid w:val="BDFD76E4"/>
    <w:rsid w:val="DBFA5976"/>
  </w:rsids>
  <m:mathPr>
    <m:mathFont m:val="Cambria Math"/>
    <m:brkBin m:val="before"/>
    <m:brkBinSub m:val="--"/>
    <m:smallFrac m:val="0"/>
    <m:dispDef/>
    <m:lMargin m:val="0"/>
    <m:rMargin m:val="0"/>
    <m:defJc m:val="centerGroup"/>
    <m:wrapRight m:val="1"/>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uiPriority w:val="0"/>
  </w:style>
  <w:style w:type="table" w:default="1" w:styleId="22">
    <w:name w:val="Normal Table"/>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uiPriority w:val="0"/>
    <w:rPr>
      <w:color w:val="4F81BD" w:themeColor="accent1"/>
    </w:rPr>
  </w:style>
  <w:style w:type="character" w:customStyle="1" w:styleId="20">
    <w:name w:val="Body Text Char"/>
    <w:basedOn w:val="18"/>
    <w:link w:val="3"/>
    <w:uiPriority w:val="0"/>
  </w:style>
  <w:style w:type="character" w:styleId="21">
    <w:name w:val="footnote reference"/>
    <w:basedOn w:val="20"/>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tblStylePr w:type="firstRow">
      <w:tcPr>
        <w:tcBorders>
          <w:bottom w:val="single" w:color="auto" w:sz="0" w:space="0"/>
        </w:tcBorders>
        <w:vAlign w:val="bottom"/>
      </w:tcPr>
    </w:tblStyle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character" w:customStyle="1" w:styleId="37">
    <w:name w:val="Section Number"/>
    <w:basedOn w:val="20"/>
    <w:qFormat/>
    <w:uiPriority w:val="0"/>
  </w:style>
  <w:style w:type="paragraph" w:customStyle="1" w:styleId="38">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9">
    <w:name w:val="KeywordTok"/>
    <w:basedOn w:val="35"/>
    <w:qFormat/>
    <w:uiPriority w:val="0"/>
    <w:rPr>
      <w:b/>
      <w:color w:val="007020"/>
    </w:rPr>
  </w:style>
  <w:style w:type="character" w:customStyle="1" w:styleId="40">
    <w:name w:val="DataTypeTok"/>
    <w:basedOn w:val="35"/>
    <w:qFormat/>
    <w:uiPriority w:val="0"/>
    <w:rPr>
      <w:color w:val="902000"/>
    </w:rPr>
  </w:style>
  <w:style w:type="character" w:customStyle="1" w:styleId="41">
    <w:name w:val="DecValTok"/>
    <w:basedOn w:val="35"/>
    <w:qFormat/>
    <w:uiPriority w:val="0"/>
    <w:rPr>
      <w:color w:val="40A070"/>
    </w:rPr>
  </w:style>
  <w:style w:type="character" w:customStyle="1" w:styleId="42">
    <w:name w:val="BaseNTok"/>
    <w:basedOn w:val="35"/>
    <w:qFormat/>
    <w:uiPriority w:val="0"/>
    <w:rPr>
      <w:color w:val="40A070"/>
    </w:rPr>
  </w:style>
  <w:style w:type="character" w:customStyle="1" w:styleId="43">
    <w:name w:val="FloatTok"/>
    <w:basedOn w:val="35"/>
    <w:qFormat/>
    <w:uiPriority w:val="0"/>
    <w:rPr>
      <w:color w:val="40A070"/>
    </w:rPr>
  </w:style>
  <w:style w:type="character" w:customStyle="1" w:styleId="44">
    <w:name w:val="ConstantTok"/>
    <w:basedOn w:val="35"/>
    <w:qFormat/>
    <w:uiPriority w:val="0"/>
    <w:rPr>
      <w:color w:val="880000"/>
    </w:rPr>
  </w:style>
  <w:style w:type="character" w:customStyle="1" w:styleId="45">
    <w:name w:val="CharTok"/>
    <w:basedOn w:val="35"/>
    <w:qFormat/>
    <w:uiPriority w:val="0"/>
    <w:rPr>
      <w:color w:val="4070A0"/>
    </w:rPr>
  </w:style>
  <w:style w:type="character" w:customStyle="1" w:styleId="46">
    <w:name w:val="SpecialCharTok"/>
    <w:basedOn w:val="35"/>
    <w:qFormat/>
    <w:uiPriority w:val="0"/>
    <w:rPr>
      <w:color w:val="4070A0"/>
    </w:rPr>
  </w:style>
  <w:style w:type="character" w:customStyle="1" w:styleId="47">
    <w:name w:val="StringTok"/>
    <w:basedOn w:val="35"/>
    <w:qFormat/>
    <w:uiPriority w:val="0"/>
    <w:rPr>
      <w:color w:val="4070A0"/>
    </w:rPr>
  </w:style>
  <w:style w:type="character" w:customStyle="1" w:styleId="48">
    <w:name w:val="VerbatimStringTok"/>
    <w:basedOn w:val="35"/>
    <w:qFormat/>
    <w:uiPriority w:val="0"/>
    <w:rPr>
      <w:color w:val="4070A0"/>
    </w:rPr>
  </w:style>
  <w:style w:type="character" w:customStyle="1" w:styleId="49">
    <w:name w:val="SpecialStringTok"/>
    <w:basedOn w:val="35"/>
    <w:qFormat/>
    <w:uiPriority w:val="0"/>
    <w:rPr>
      <w:color w:val="BB6688"/>
    </w:rPr>
  </w:style>
  <w:style w:type="character" w:customStyle="1" w:styleId="50">
    <w:name w:val="ImportTok"/>
    <w:basedOn w:val="35"/>
    <w:qFormat/>
    <w:uiPriority w:val="0"/>
  </w:style>
  <w:style w:type="character" w:customStyle="1" w:styleId="51">
    <w:name w:val="CommentTok"/>
    <w:basedOn w:val="35"/>
    <w:qFormat/>
    <w:uiPriority w:val="0"/>
    <w:rPr>
      <w:i/>
      <w:color w:val="60A0B0"/>
    </w:rPr>
  </w:style>
  <w:style w:type="character" w:customStyle="1" w:styleId="52">
    <w:name w:val="DocumentationTok"/>
    <w:basedOn w:val="35"/>
    <w:qFormat/>
    <w:uiPriority w:val="0"/>
    <w:rPr>
      <w:i/>
      <w:color w:val="BA2121"/>
    </w:rPr>
  </w:style>
  <w:style w:type="character" w:customStyle="1" w:styleId="53">
    <w:name w:val="AnnotationTok"/>
    <w:basedOn w:val="35"/>
    <w:qFormat/>
    <w:uiPriority w:val="0"/>
    <w:rPr>
      <w:b/>
      <w:i/>
      <w:color w:val="60A0B0"/>
    </w:rPr>
  </w:style>
  <w:style w:type="character" w:customStyle="1" w:styleId="54">
    <w:name w:val="CommentVarTok"/>
    <w:basedOn w:val="35"/>
    <w:qFormat/>
    <w:uiPriority w:val="0"/>
    <w:rPr>
      <w:b/>
      <w:i/>
      <w:color w:val="60A0B0"/>
    </w:rPr>
  </w:style>
  <w:style w:type="character" w:customStyle="1" w:styleId="55">
    <w:name w:val="OtherTok"/>
    <w:basedOn w:val="35"/>
    <w:qFormat/>
    <w:uiPriority w:val="0"/>
    <w:rPr>
      <w:color w:val="007020"/>
    </w:rPr>
  </w:style>
  <w:style w:type="character" w:customStyle="1" w:styleId="56">
    <w:name w:val="FunctionTok"/>
    <w:basedOn w:val="35"/>
    <w:qFormat/>
    <w:uiPriority w:val="0"/>
    <w:rPr>
      <w:color w:val="06287E"/>
    </w:rPr>
  </w:style>
  <w:style w:type="character" w:customStyle="1" w:styleId="57">
    <w:name w:val="VariableTok"/>
    <w:basedOn w:val="35"/>
    <w:qFormat/>
    <w:uiPriority w:val="0"/>
    <w:rPr>
      <w:color w:val="19177C"/>
    </w:rPr>
  </w:style>
  <w:style w:type="character" w:customStyle="1" w:styleId="58">
    <w:name w:val="ControlFlowTok"/>
    <w:basedOn w:val="35"/>
    <w:qFormat/>
    <w:uiPriority w:val="0"/>
    <w:rPr>
      <w:b/>
      <w:color w:val="007020"/>
    </w:rPr>
  </w:style>
  <w:style w:type="character" w:customStyle="1" w:styleId="59">
    <w:name w:val="OperatorTok"/>
    <w:basedOn w:val="35"/>
    <w:qFormat/>
    <w:uiPriority w:val="0"/>
    <w:rPr>
      <w:color w:val="666666"/>
    </w:rPr>
  </w:style>
  <w:style w:type="character" w:customStyle="1" w:styleId="60">
    <w:name w:val="BuiltInTok"/>
    <w:basedOn w:val="35"/>
    <w:qFormat/>
    <w:uiPriority w:val="0"/>
  </w:style>
  <w:style w:type="character" w:customStyle="1" w:styleId="61">
    <w:name w:val="ExtensionTok"/>
    <w:basedOn w:val="35"/>
    <w:qFormat/>
    <w:uiPriority w:val="0"/>
  </w:style>
  <w:style w:type="character" w:customStyle="1" w:styleId="62">
    <w:name w:val="PreprocessorTok"/>
    <w:basedOn w:val="35"/>
    <w:qFormat/>
    <w:uiPriority w:val="0"/>
    <w:rPr>
      <w:color w:val="BC7A00"/>
    </w:rPr>
  </w:style>
  <w:style w:type="character" w:customStyle="1" w:styleId="63">
    <w:name w:val="AttributeTok"/>
    <w:basedOn w:val="35"/>
    <w:uiPriority w:val="0"/>
    <w:rPr>
      <w:color w:val="7D9029"/>
    </w:rPr>
  </w:style>
  <w:style w:type="character" w:customStyle="1" w:styleId="64">
    <w:name w:val="RegionMarkerTok"/>
    <w:basedOn w:val="35"/>
    <w:uiPriority w:val="0"/>
  </w:style>
  <w:style w:type="character" w:customStyle="1" w:styleId="65">
    <w:name w:val="InformationTok"/>
    <w:basedOn w:val="35"/>
    <w:uiPriority w:val="0"/>
    <w:rPr>
      <w:b/>
      <w:i/>
      <w:color w:val="60A0B0"/>
    </w:rPr>
  </w:style>
  <w:style w:type="character" w:customStyle="1" w:styleId="66">
    <w:name w:val="WarningTok"/>
    <w:basedOn w:val="35"/>
    <w:uiPriority w:val="0"/>
    <w:rPr>
      <w:b/>
      <w:i/>
      <w:color w:val="60A0B0"/>
    </w:rPr>
  </w:style>
  <w:style w:type="character" w:customStyle="1" w:styleId="67">
    <w:name w:val="AlertTok"/>
    <w:basedOn w:val="35"/>
    <w:uiPriority w:val="0"/>
    <w:rPr>
      <w:b/>
      <w:color w:val="FF0000"/>
    </w:rPr>
  </w:style>
  <w:style w:type="character" w:customStyle="1" w:styleId="68">
    <w:name w:val="ErrorTok"/>
    <w:basedOn w:val="35"/>
    <w:uiPriority w:val="0"/>
    <w:rPr>
      <w:b/>
      <w:color w:val="FF0000"/>
    </w:rPr>
  </w:style>
  <w:style w:type="character" w:customStyle="1" w:styleId="69">
    <w:name w:val="NormalTok"/>
    <w:basedOn w:val="35"/>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2022-03-06T22:21:00Z</dcterms:created>
  <dc:creator>bytedance</dc:creator>
  <cp:lastModifiedBy>bytedance</cp:lastModifiedBy>
  <dcterms:modified xsi:type="dcterms:W3CDTF">2022-03-06T14:33:23Z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