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Karen Pownall</w:t>
      </w:r>
    </w:p>
    <w:p w:rsidR="00000000" w:rsidDel="00000000" w:rsidP="00000000" w:rsidRDefault="00000000" w:rsidRPr="00000000">
      <w:pPr>
        <w:contextualSpacing w:val="0"/>
        <w:jc w:val="right"/>
      </w:pPr>
      <w:r w:rsidDel="00000000" w:rsidR="00000000" w:rsidRPr="00000000">
        <w:rPr>
          <w:rtl w:val="0"/>
        </w:rPr>
        <w:t xml:space="preserve">August 25, 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Capstone App Ideas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Confetti Countdown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Purpose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There are a lot of apps that countdown to a specific date, and feature breakdowns by year/month/week/day etc, but they’re all pretty boring in terms of what happens when the countdown is reached. This Counts down to specific date/time, and then celebrates.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user is able to input their own dates, import important dates like birthdays from their contact list, or import dates from the internet (like movie or game releases). When the countdown is completed, the app will send a notification to the user, and upon opening the app, confetti graphics will rain down on the screen.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 History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Purpose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Art history education, further investigation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By searching a work of art or an artist’s name, the user finds the artist bio, other works made by that artist, the movement the artist was working in, other artists working in this style, and links to what was happening around the world contemporaneously (i.e. if this artist is working in Europe, what art movements are happening in China?). This information could be pulled from Wikipedia or other sources. Ideally, I’d like it to have the functionality where the user could scan a QR code (placed in a gallery, next to an artwork), and the search would be generated automatically.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Task Management Checklist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Purpose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list making app would enable the user to set specific actions necessary to complete a task.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This app would feature task tracking, including the date task was added to app, timestamps as actions are completed, and the date task was competed or a deadline for it to be completed by). The user could also collaborate with other users by sharing tasks with others, allowing them to edit (or not), and assigning or randomly dividing up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