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70BC" w14:textId="77777777" w:rsidR="00F9525C" w:rsidRDefault="00F9525C" w:rsidP="00F9525C">
      <w:r>
        <w:t>Gap Summary: What Needs to Be Fixed for 100% Enterprise-Readiness</w:t>
      </w:r>
    </w:p>
    <w:p w14:paraId="7165A726" w14:textId="77777777" w:rsidR="00F9525C" w:rsidRDefault="00F9525C" w:rsidP="00F9525C">
      <w:r>
        <w:t>Gap 1 — Schema: Missing FK Relations on 17 Models (CRITICAL)</w:t>
      </w:r>
    </w:p>
    <w:p w14:paraId="63CA4840" w14:textId="77777777" w:rsidR="00F9525C" w:rsidRDefault="00F9525C" w:rsidP="00F9525C">
      <w:r>
        <w:t>Affected: Teacher, Student, ClassTeacherAssignment, StudentEnrollment, Parent, ParentStudentMapping, Period, AttendanceSession, AttendanceRecord, Exam, ExamSubject, StudentMark, GradeScale, StudentExamResult, StudentExamAggregate, ClassExamAggregate, SubjectExamAnalytics.</w:t>
      </w:r>
    </w:p>
    <w:p w14:paraId="6242AB5F" w14:textId="77777777" w:rsidR="00F9525C" w:rsidRDefault="00F9525C" w:rsidP="00F9525C"/>
    <w:p w14:paraId="32B53979" w14:textId="77777777" w:rsidR="00F9525C" w:rsidRDefault="00F9525C" w:rsidP="00F9525C">
      <w:r>
        <w:t>These 17 models carry a tenantId column but have no Prisma @relation(...) tenant Tenant FK declaration. This means:</w:t>
      </w:r>
    </w:p>
    <w:p w14:paraId="6D6AA840" w14:textId="77777777" w:rsidR="00F9525C" w:rsidRDefault="00F9525C" w:rsidP="00F9525C"/>
    <w:p w14:paraId="2FC5A287" w14:textId="77777777" w:rsidR="00F9525C" w:rsidRDefault="00F9525C" w:rsidP="00F9525C">
      <w:r>
        <w:t>No DB-level referential integrity — a record can be inserted with a tenantId that points to a non-existent (or deleted) tenant.</w:t>
      </w:r>
    </w:p>
    <w:p w14:paraId="4BF8D182" w14:textId="77777777" w:rsidR="00F9525C" w:rsidRDefault="00F9525C" w:rsidP="00F9525C">
      <w:r>
        <w:t>No cascade behaviour — deleting a tenant will leave orphaned rows in these 17 tables.</w:t>
      </w:r>
    </w:p>
    <w:p w14:paraId="238A5879" w14:textId="77777777" w:rsidR="00F9525C" w:rsidRDefault="00F9525C" w:rsidP="00F9525C">
      <w:r>
        <w:t>The Tenant model must also declare the 17 corresponding back-relation arrays.</w:t>
      </w:r>
    </w:p>
    <w:p w14:paraId="0D70D12F" w14:textId="77777777" w:rsidR="00F9525C" w:rsidRDefault="00F9525C" w:rsidP="00F9525C">
      <w:r>
        <w:t>Fix required: Add tenant Tenant @relation(fields: [tenantId], references: [id], onDelete: Cascade) to each of the 17 models (and corresponding array back-relations on Tenant), followed by a Prisma migration.</w:t>
      </w:r>
    </w:p>
    <w:p w14:paraId="3C15A688" w14:textId="77777777" w:rsidR="00F9525C" w:rsidRDefault="00F9525C" w:rsidP="00F9525C"/>
    <w:p w14:paraId="25A27A90" w14:textId="77777777" w:rsidR="00F9525C" w:rsidRDefault="00F9525C" w:rsidP="00F9525C">
      <w:r>
        <w:t>Gap 2 — API: 5 Models Have Zero API Coverage (HIGH)</w:t>
      </w:r>
    </w:p>
    <w:p w14:paraId="6544A0E8" w14:textId="77777777" w:rsidR="00F9525C" w:rsidRDefault="00F9525C" w:rsidP="00F9525C">
      <w:r>
        <w:t>Model</w:t>
      </w:r>
      <w:r>
        <w:tab/>
        <w:t>Business Impact</w:t>
      </w:r>
    </w:p>
    <w:p w14:paraId="14DDBFC6" w14:textId="77777777" w:rsidR="00F9525C" w:rsidRDefault="00F9525C" w:rsidP="00F9525C">
      <w:r>
        <w:t>TenantSetting</w:t>
      </w:r>
      <w:r>
        <w:tab/>
        <w:t>School admins cannot read, write, or manage their own configuration (timezone, feature flags, branding).</w:t>
      </w:r>
    </w:p>
    <w:p w14:paraId="1A12BA17" w14:textId="77777777" w:rsidR="00F9525C" w:rsidRDefault="00F9525C" w:rsidP="00F9525C">
      <w:r>
        <w:t>TenantAdmin</w:t>
      </w:r>
      <w:r>
        <w:tab/>
        <w:t>No API to assign/revoke admin access. Currently admin records are seeded once at onboarding and are unmanageable thereafter.</w:t>
      </w:r>
    </w:p>
    <w:p w14:paraId="5B79CFCF" w14:textId="77777777" w:rsidR="00F9525C" w:rsidRDefault="00F9525C" w:rsidP="00F9525C">
      <w:r>
        <w:t>Parent</w:t>
      </w:r>
      <w:r>
        <w:tab/>
        <w:t>Entire parent-portal user lifecycle (registration, profile completion, listing) is missing.</w:t>
      </w:r>
    </w:p>
    <w:p w14:paraId="6B260EAA" w14:textId="77777777" w:rsidR="00F9525C" w:rsidRDefault="00F9525C" w:rsidP="00F9525C">
      <w:r>
        <w:t>ParentStudentMapping</w:t>
      </w:r>
      <w:r>
        <w:tab/>
        <w:t>Parents cannot be linked/unlinked from students via API.</w:t>
      </w:r>
    </w:p>
    <w:p w14:paraId="2E0D8120" w14:textId="77777777" w:rsidR="00F9525C" w:rsidRDefault="00F9525C" w:rsidP="00F9525C">
      <w:r>
        <w:t>Period / Timetable</w:t>
      </w:r>
      <w:r>
        <w:tab/>
        <w:t>The timetable model (Period) is fully defined in schema but no CRUD API exists — the timetable feature is entirely dead.</w:t>
      </w:r>
    </w:p>
    <w:p w14:paraId="571F7BB8" w14:textId="77777777" w:rsidR="00F9525C" w:rsidRDefault="00F9525C" w:rsidP="00F9525C">
      <w:r>
        <w:t>Gap 3 — API: 5 Models Have Partial Coverage (MEDIUM)</w:t>
      </w:r>
    </w:p>
    <w:p w14:paraId="6DDA2C8A" w14:textId="77777777" w:rsidR="00F9525C" w:rsidRDefault="00F9525C" w:rsidP="00F9525C">
      <w:r>
        <w:t>Model</w:t>
      </w:r>
      <w:r>
        <w:tab/>
        <w:t>Missing Endpoints</w:t>
      </w:r>
    </w:p>
    <w:p w14:paraId="65EB9D25" w14:textId="77777777" w:rsidR="00F9525C" w:rsidRDefault="00F9525C" w:rsidP="00F9525C">
      <w:r>
        <w:t>Student</w:t>
      </w:r>
      <w:r>
        <w:tab/>
        <w:t>GET /academic/students (list), GET /academic/students/:id (detail), PATCH /academic/students/:id (update), DELETE /academic/students/:id (soft-delete)</w:t>
      </w:r>
    </w:p>
    <w:p w14:paraId="1AF88DC1" w14:textId="77777777" w:rsidR="00F9525C" w:rsidRDefault="00F9525C" w:rsidP="00F9525C">
      <w:r>
        <w:t>ClassTeacherAssignment</w:t>
      </w:r>
      <w:r>
        <w:tab/>
        <w:t>GET /academic/teachers/assignments (list by class/section), DELETE /academic/</w:t>
      </w:r>
      <w:proofErr w:type="gramStart"/>
      <w:r>
        <w:t>teachers</w:t>
      </w:r>
      <w:proofErr w:type="gramEnd"/>
      <w:r>
        <w:t>/assignments/:id</w:t>
      </w:r>
    </w:p>
    <w:p w14:paraId="4C62DB83" w14:textId="77777777" w:rsidR="00F9525C" w:rsidRDefault="00F9525C" w:rsidP="00F9525C">
      <w:r>
        <w:t>StudentEnrollment</w:t>
      </w:r>
      <w:r>
        <w:tab/>
        <w:t>GET /academic/students/enrollments (list by student/year), PATCH, DELETE</w:t>
      </w:r>
    </w:p>
    <w:p w14:paraId="078C057D" w14:textId="77777777" w:rsidR="00F9525C" w:rsidRDefault="00F9525C" w:rsidP="00F9525C">
      <w:r>
        <w:t>Exam</w:t>
      </w:r>
      <w:r>
        <w:tab/>
        <w:t>GET /exams (list all for tenant/year/class), DELETE /exams/:id</w:t>
      </w:r>
    </w:p>
    <w:p w14:paraId="21BB382C" w14:textId="77777777" w:rsidR="00F9525C" w:rsidRDefault="00F9525C" w:rsidP="00F9525C">
      <w:r>
        <w:lastRenderedPageBreak/>
        <w:t>GradeScale</w:t>
      </w:r>
      <w:r>
        <w:tab/>
        <w:t>Full CRUD — schools must be able to configure custom grade scales (A+ = 90-100, etc.) instead of relying on the hardcoded default seeded at publish time.</w:t>
      </w:r>
    </w:p>
    <w:p w14:paraId="2666A676" w14:textId="77777777" w:rsidR="00F9525C" w:rsidRDefault="00F9525C" w:rsidP="00F9525C">
      <w:r>
        <w:t>Gap 4 — Security: $executeRawUnsafe with String Interpolation (CRITICAL)</w:t>
      </w:r>
    </w:p>
    <w:p w14:paraId="4B0CB25E" w14:textId="77777777" w:rsidR="00F9525C" w:rsidRDefault="00F9525C" w:rsidP="00F9525C">
      <w:r>
        <w:t>Affected: academic.service.ts — all 6 UPDATE operations (Teacher, AcademicYear, Class, Section, Subject, and potentially others) use prisma.$executeRawUnsafe(...) with template-string-built SET clauses. While single-quote escaping (replace(/'/g, "''")) is applied to user-supplied string fields, this pattern is fragile and violates OWASP A03 (Injection). A parameterised approach using prisma.$executeRaw tagged templates or Prisma ORM update() calls is required for all UPDATE paths.</w:t>
      </w:r>
    </w:p>
    <w:p w14:paraId="41238E26" w14:textId="77777777" w:rsidR="00F9525C" w:rsidRDefault="00F9525C" w:rsidP="00F9525C"/>
    <w:p w14:paraId="0C112505" w14:textId="77777777" w:rsidR="00F9525C" w:rsidRDefault="00F9525C" w:rsidP="00F9525C">
      <w:r>
        <w:t>Summary Score</w:t>
      </w:r>
    </w:p>
    <w:p w14:paraId="08C5E2CC" w14:textId="77777777" w:rsidR="00F9525C" w:rsidRDefault="00F9525C" w:rsidP="00F9525C">
      <w:r>
        <w:t>Area</w:t>
      </w:r>
      <w:r>
        <w:tab/>
        <w:t>Status</w:t>
      </w:r>
    </w:p>
    <w:p w14:paraId="2A9A6582" w14:textId="77777777" w:rsidR="00F9525C" w:rsidRDefault="00F9525C" w:rsidP="00F9525C">
      <w:r>
        <w:t>Schema FK coverage</w:t>
      </w:r>
      <w:r>
        <w:tab/>
      </w:r>
      <w:r>
        <w:rPr>
          <w:rFonts w:ascii="Segoe UI Emoji" w:hAnsi="Segoe UI Emoji" w:cs="Segoe UI Emoji"/>
        </w:rPr>
        <w:t>⚠️</w:t>
      </w:r>
      <w:r>
        <w:t xml:space="preserve"> 7 / 24 models fully compliant (29%)</w:t>
      </w:r>
    </w:p>
    <w:p w14:paraId="0034E4F4" w14:textId="77777777" w:rsidR="00F9525C" w:rsidRDefault="00F9525C" w:rsidP="00F9525C">
      <w:r>
        <w:t>API coverage (Full CRUD)</w:t>
      </w:r>
      <w:r>
        <w:tab/>
      </w:r>
      <w:r>
        <w:rPr>
          <w:rFonts w:ascii="Segoe UI Emoji" w:hAnsi="Segoe UI Emoji" w:cs="Segoe UI Emoji"/>
        </w:rPr>
        <w:t>⚠️</w:t>
      </w:r>
      <w:r>
        <w:t xml:space="preserve"> 8 / 24 models fully covered (33%)</w:t>
      </w:r>
    </w:p>
    <w:p w14:paraId="08400503" w14:textId="77777777" w:rsidR="00F9525C" w:rsidRDefault="00F9525C" w:rsidP="00F9525C">
      <w:r>
        <w:t>Tenant isolation in queries</w:t>
      </w:r>
      <w:r>
        <w:tab/>
      </w:r>
      <w:r>
        <w:rPr>
          <w:rFonts w:ascii="Segoe UI Emoji" w:hAnsi="Segoe UI Emoji" w:cs="Segoe UI Emoji"/>
        </w:rPr>
        <w:t>✅</w:t>
      </w:r>
      <w:r>
        <w:t xml:space="preserve"> 100% of existing service methods scope by tenantId</w:t>
      </w:r>
    </w:p>
    <w:p w14:paraId="1B0D098D" w14:textId="77777777" w:rsidR="00F9525C" w:rsidRDefault="00F9525C" w:rsidP="00F9525C">
      <w:r>
        <w:t>SQL injection safety</w:t>
      </w:r>
      <w:r>
        <w:tab/>
      </w:r>
      <w:r>
        <w:rPr>
          <w:rFonts w:ascii="Segoe UI Emoji" w:hAnsi="Segoe UI Emoji" w:cs="Segoe UI Emoji"/>
        </w:rPr>
        <w:t>❌</w:t>
      </w:r>
      <w:r>
        <w:t xml:space="preserve"> 6 UPDATE operations use $executeRawUnsafe with manual escaping</w:t>
      </w:r>
    </w:p>
    <w:p w14:paraId="04FF3F04" w14:textId="5E3436AF" w:rsidR="00565D95" w:rsidRDefault="00F9525C" w:rsidP="00F9525C">
      <w:r>
        <w:t>Claude Sonnet 4.6 • 1x</w:t>
      </w:r>
    </w:p>
    <w:p w14:paraId="4BAF5E5C" w14:textId="77777777" w:rsidR="00232BF3" w:rsidRPr="00232BF3" w:rsidRDefault="00232BF3" w:rsidP="00232BF3">
      <w:pPr>
        <w:rPr>
          <w:b/>
          <w:bCs/>
        </w:rPr>
      </w:pPr>
      <w:r>
        <w:t>==========================</w:t>
      </w:r>
      <w:r>
        <w:br/>
      </w:r>
      <w:r>
        <w:br/>
      </w:r>
      <w:r w:rsidRPr="00232BF3">
        <w:rPr>
          <w:b/>
          <w:bCs/>
        </w:rPr>
        <w:t>1. Step-by-Step vs. All At Once?</w:t>
      </w:r>
    </w:p>
    <w:p w14:paraId="21C3D673" w14:textId="77777777" w:rsidR="00232BF3" w:rsidRPr="00232BF3" w:rsidRDefault="00232BF3" w:rsidP="00232BF3">
      <w:r w:rsidRPr="00232BF3">
        <w:rPr>
          <w:b/>
          <w:bCs/>
        </w:rPr>
        <w:t>We must go Step-by-Step.</w:t>
      </w:r>
      <w:r w:rsidRPr="00232BF3">
        <w:t xml:space="preserve"> If we ask an AI to fix 17 schema relations, rewrite 6 SQL queries, and generate full CRUD APIs for 10 different models in a single prompt, its context window will collapse. It will start hallucinating, </w:t>
      </w:r>
      <w:proofErr w:type="gramStart"/>
      <w:r w:rsidRPr="00232BF3">
        <w:t>skipping</w:t>
      </w:r>
      <w:proofErr w:type="gramEnd"/>
      <w:r w:rsidRPr="00232BF3">
        <w:t xml:space="preserve"> files, and breaking the code that already works. We must stick to the </w:t>
      </w:r>
      <w:r w:rsidRPr="00232BF3">
        <w:rPr>
          <w:b/>
          <w:bCs/>
        </w:rPr>
        <w:t>Micro-Task Protocol</w:t>
      </w:r>
      <w:r w:rsidRPr="00232BF3">
        <w:t>.</w:t>
      </w:r>
    </w:p>
    <w:p w14:paraId="7106CA3F" w14:textId="77777777" w:rsidR="00232BF3" w:rsidRPr="00232BF3" w:rsidRDefault="00232BF3" w:rsidP="00232BF3">
      <w:r w:rsidRPr="00232BF3">
        <w:t xml:space="preserve">Furthermore, we should </w:t>
      </w:r>
      <w:r w:rsidRPr="00232BF3">
        <w:rPr>
          <w:b/>
          <w:bCs/>
        </w:rPr>
        <w:t>not</w:t>
      </w:r>
      <w:r w:rsidRPr="00232BF3">
        <w:t xml:space="preserve"> build all the missing APIs today. In Enterprise SaaS, we practice "Just-In-Time" backend development. We will build the Student APIs when we are ready to build the Student UI. Building APIs that sit unused for weeks leads to stale code.</w:t>
      </w:r>
    </w:p>
    <w:p w14:paraId="2C89D63D" w14:textId="77777777" w:rsidR="00232BF3" w:rsidRPr="00232BF3" w:rsidRDefault="00232BF3" w:rsidP="00232BF3">
      <w:pPr>
        <w:rPr>
          <w:b/>
          <w:bCs/>
        </w:rPr>
      </w:pPr>
      <w:r w:rsidRPr="00232BF3">
        <w:rPr>
          <w:b/>
          <w:bCs/>
        </w:rPr>
        <w:t>2. Claude Opus vs. Claude Sonnet?</w:t>
      </w:r>
    </w:p>
    <w:p w14:paraId="3EECA5AC" w14:textId="77777777" w:rsidR="00232BF3" w:rsidRPr="00232BF3" w:rsidRDefault="00232BF3" w:rsidP="00232BF3">
      <w:r w:rsidRPr="00232BF3">
        <w:rPr>
          <w:i/>
          <w:iCs/>
        </w:rPr>
        <w:t>(Note: I assume your tool means Claude 3.5 Sonnet and Claude 3 Opus).</w:t>
      </w:r>
    </w:p>
    <w:p w14:paraId="179C8437" w14:textId="77777777" w:rsidR="00232BF3" w:rsidRPr="00232BF3" w:rsidRDefault="00232BF3" w:rsidP="00232BF3">
      <w:r w:rsidRPr="00232BF3">
        <w:t xml:space="preserve">For these upcoming tasks, </w:t>
      </w:r>
      <w:r w:rsidRPr="00232BF3">
        <w:rPr>
          <w:b/>
          <w:bCs/>
        </w:rPr>
        <w:t>stick with Claude Sonnet.</w:t>
      </w:r>
      <w:r w:rsidRPr="00232BF3">
        <w:t xml:space="preserve"> While Opus is incredible for deep philosophical reasoning or writing complex essays, Claude 3.5 Sonnet is currently the undisputed king of </w:t>
      </w:r>
      <w:r w:rsidRPr="00232BF3">
        <w:rPr>
          <w:i/>
          <w:iCs/>
        </w:rPr>
        <w:t>coding and refactoring</w:t>
      </w:r>
      <w:r w:rsidRPr="00232BF3">
        <w:t>. It is faster, more precise at following strict formatting rules, and significantly less likely to over-engineer a simple CRUD fix than Opus. Sonnet found these gaps beautifully; let Sonnet fix them.</w:t>
      </w:r>
    </w:p>
    <w:p w14:paraId="6A88E574" w14:textId="77777777" w:rsidR="00232BF3" w:rsidRPr="00232BF3" w:rsidRDefault="00232BF3" w:rsidP="00232BF3">
      <w:r w:rsidRPr="00232BF3">
        <w:pict w14:anchorId="725BED66">
          <v:rect id="_x0000_i1031" style="width:0;height:1.5pt" o:hralign="center" o:hrstd="t" o:hr="t" fillcolor="#a0a0a0" stroked="f"/>
        </w:pict>
      </w:r>
    </w:p>
    <w:p w14:paraId="20D78B2E" w14:textId="77777777" w:rsidR="00232BF3" w:rsidRPr="00232BF3" w:rsidRDefault="00232BF3" w:rsidP="00232BF3">
      <w:pPr>
        <w:rPr>
          <w:b/>
          <w:bCs/>
        </w:rPr>
      </w:pPr>
      <w:r w:rsidRPr="00232BF3">
        <w:rPr>
          <w:b/>
          <w:bCs/>
        </w:rPr>
        <w:t>The Architect's Roadmap: How we fix this</w:t>
      </w:r>
    </w:p>
    <w:p w14:paraId="080316BE" w14:textId="77777777" w:rsidR="00232BF3" w:rsidRPr="00232BF3" w:rsidRDefault="00232BF3" w:rsidP="00232BF3">
      <w:r w:rsidRPr="00232BF3">
        <w:t>We will execute this in a strict, prioritized sequence based on the threat level.</w:t>
      </w:r>
    </w:p>
    <w:p w14:paraId="798C1EE2" w14:textId="77777777" w:rsidR="00232BF3" w:rsidRPr="00232BF3" w:rsidRDefault="00232BF3" w:rsidP="00232BF3">
      <w:pPr>
        <w:rPr>
          <w:b/>
          <w:bCs/>
        </w:rPr>
      </w:pPr>
      <w:r w:rsidRPr="00232BF3">
        <w:rPr>
          <w:b/>
          <w:bCs/>
        </w:rPr>
        <w:t>Phase 1: Stop the Bleeding (Gap 4 - CRITICAL Security Risk)</w:t>
      </w:r>
    </w:p>
    <w:p w14:paraId="0F89B638" w14:textId="77777777" w:rsidR="00232BF3" w:rsidRPr="00232BF3" w:rsidRDefault="00232BF3" w:rsidP="00232BF3">
      <w:r w:rsidRPr="00232BF3">
        <w:lastRenderedPageBreak/>
        <w:t>Right now, your backend is vulnerable to SQL Injection because Sonnet got lazy and used string interpolation ($executeRawUnsafe) for your update queries.</w:t>
      </w:r>
    </w:p>
    <w:p w14:paraId="31204E66" w14:textId="77777777" w:rsidR="00232BF3" w:rsidRPr="00232BF3" w:rsidRDefault="00232BF3" w:rsidP="00232BF3">
      <w:pPr>
        <w:numPr>
          <w:ilvl w:val="0"/>
          <w:numId w:val="1"/>
        </w:numPr>
      </w:pPr>
      <w:r w:rsidRPr="00232BF3">
        <w:rPr>
          <w:b/>
          <w:bCs/>
        </w:rPr>
        <w:t>The Action:</w:t>
      </w:r>
      <w:r w:rsidRPr="00232BF3">
        <w:t xml:space="preserve"> We will send a single prompt to Sonnet to rewrite those 6 UPDATE methods in academic.service.ts to use safe, parameterized Prisma ORM calls. We do not touch the database or the UI during this step.</w:t>
      </w:r>
    </w:p>
    <w:p w14:paraId="3F6C608B" w14:textId="77777777" w:rsidR="00232BF3" w:rsidRPr="00232BF3" w:rsidRDefault="00232BF3" w:rsidP="00232BF3">
      <w:pPr>
        <w:rPr>
          <w:b/>
          <w:bCs/>
        </w:rPr>
      </w:pPr>
      <w:r w:rsidRPr="00232BF3">
        <w:rPr>
          <w:b/>
          <w:bCs/>
        </w:rPr>
        <w:t>Phase 2: Lock the Database Foundation (Gap 1 - CRITICAL Data Integrity)</w:t>
      </w:r>
    </w:p>
    <w:p w14:paraId="3BC084E5" w14:textId="77777777" w:rsidR="00232BF3" w:rsidRPr="00232BF3" w:rsidRDefault="00232BF3" w:rsidP="00232BF3">
      <w:r w:rsidRPr="00232BF3">
        <w:t>We have 17 models floating in the database without Foreign Keys. If a school (Tenant) deletes their account today, their data will be orphaned and sit in your database forever.</w:t>
      </w:r>
    </w:p>
    <w:p w14:paraId="63B71B35" w14:textId="77777777" w:rsidR="00232BF3" w:rsidRPr="00232BF3" w:rsidRDefault="00232BF3" w:rsidP="00232BF3">
      <w:pPr>
        <w:numPr>
          <w:ilvl w:val="0"/>
          <w:numId w:val="2"/>
        </w:numPr>
      </w:pPr>
      <w:r w:rsidRPr="00232BF3">
        <w:rPr>
          <w:b/>
          <w:bCs/>
        </w:rPr>
        <w:t>The Action:</w:t>
      </w:r>
      <w:r w:rsidRPr="00232BF3">
        <w:t xml:space="preserve"> We will instruct Sonnet to add the 17 missing @relation tags to schema.prisma and execute a single npx prisma migrate dev command. This physically locks your entire database structure to the Tenant ID once and for all.</w:t>
      </w:r>
    </w:p>
    <w:p w14:paraId="029BAE2E" w14:textId="77777777" w:rsidR="00232BF3" w:rsidRPr="00232BF3" w:rsidRDefault="00232BF3" w:rsidP="00232BF3">
      <w:pPr>
        <w:rPr>
          <w:b/>
          <w:bCs/>
        </w:rPr>
      </w:pPr>
      <w:r w:rsidRPr="00232BF3">
        <w:rPr>
          <w:b/>
          <w:bCs/>
        </w:rPr>
        <w:t>Phase 3: Just-In-Time API Generation (Gaps 2 &amp; 3)</w:t>
      </w:r>
    </w:p>
    <w:p w14:paraId="2975B9BC" w14:textId="77777777" w:rsidR="00232BF3" w:rsidRPr="00232BF3" w:rsidRDefault="00232BF3" w:rsidP="00232BF3">
      <w:r w:rsidRPr="00232BF3">
        <w:t>We ignore the missing APIs for now. We will generate them one by one as we move through the modules. For example, our very next UI module is Faculty (Teachers). We will have Sonnet build the Teacher APIs, verify them, and then build the Teacher UI.</w:t>
      </w:r>
    </w:p>
    <w:p w14:paraId="31B4E72B" w14:textId="24631C6B" w:rsidR="00232BF3" w:rsidRDefault="00232BF3" w:rsidP="00F9525C"/>
    <w:sectPr w:rsidR="00232BF3" w:rsidSect="00F952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E1631"/>
    <w:multiLevelType w:val="multilevel"/>
    <w:tmpl w:val="2E8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784533"/>
    <w:multiLevelType w:val="multilevel"/>
    <w:tmpl w:val="FAE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764028">
    <w:abstractNumId w:val="1"/>
  </w:num>
  <w:num w:numId="2" w16cid:durableId="138190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5C"/>
    <w:rsid w:val="00204AB9"/>
    <w:rsid w:val="00232BF3"/>
    <w:rsid w:val="00565D95"/>
    <w:rsid w:val="0057346F"/>
    <w:rsid w:val="006E4C55"/>
    <w:rsid w:val="007C5C30"/>
    <w:rsid w:val="00EC2077"/>
    <w:rsid w:val="00F95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18C3"/>
  <w15:chartTrackingRefBased/>
  <w15:docId w15:val="{AEE98A8F-4776-47FE-8C0D-33F6EC65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C55"/>
    <w:pPr>
      <w:spacing w:line="320" w:lineRule="exact"/>
    </w:pPr>
    <w:rPr>
      <w:rFonts w:ascii="Cambria" w:hAnsi="Cambria"/>
      <w:sz w:val="25"/>
      <w:szCs w:val="24"/>
    </w:rPr>
  </w:style>
  <w:style w:type="paragraph" w:styleId="Heading1">
    <w:name w:val="heading 1"/>
    <w:basedOn w:val="Normal"/>
    <w:next w:val="Normal"/>
    <w:link w:val="Heading1Char"/>
    <w:uiPriority w:val="9"/>
    <w:qFormat/>
    <w:rsid w:val="00F95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2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2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52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52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52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52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52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25C"/>
    <w:rPr>
      <w:rFonts w:eastAsiaTheme="majorEastAsia" w:cstheme="majorBidi"/>
      <w:i/>
      <w:iCs/>
      <w:color w:val="2F5496" w:themeColor="accent1" w:themeShade="BF"/>
      <w:sz w:val="25"/>
      <w:szCs w:val="24"/>
    </w:rPr>
  </w:style>
  <w:style w:type="character" w:customStyle="1" w:styleId="Heading5Char">
    <w:name w:val="Heading 5 Char"/>
    <w:basedOn w:val="DefaultParagraphFont"/>
    <w:link w:val="Heading5"/>
    <w:uiPriority w:val="9"/>
    <w:semiHidden/>
    <w:rsid w:val="00F9525C"/>
    <w:rPr>
      <w:rFonts w:eastAsiaTheme="majorEastAsia" w:cstheme="majorBidi"/>
      <w:color w:val="2F5496" w:themeColor="accent1" w:themeShade="BF"/>
      <w:sz w:val="25"/>
      <w:szCs w:val="24"/>
    </w:rPr>
  </w:style>
  <w:style w:type="character" w:customStyle="1" w:styleId="Heading6Char">
    <w:name w:val="Heading 6 Char"/>
    <w:basedOn w:val="DefaultParagraphFont"/>
    <w:link w:val="Heading6"/>
    <w:uiPriority w:val="9"/>
    <w:semiHidden/>
    <w:rsid w:val="00F9525C"/>
    <w:rPr>
      <w:rFonts w:eastAsiaTheme="majorEastAsia" w:cstheme="majorBidi"/>
      <w:i/>
      <w:iCs/>
      <w:color w:val="595959" w:themeColor="text1" w:themeTint="A6"/>
      <w:sz w:val="25"/>
      <w:szCs w:val="24"/>
    </w:rPr>
  </w:style>
  <w:style w:type="character" w:customStyle="1" w:styleId="Heading7Char">
    <w:name w:val="Heading 7 Char"/>
    <w:basedOn w:val="DefaultParagraphFont"/>
    <w:link w:val="Heading7"/>
    <w:uiPriority w:val="9"/>
    <w:semiHidden/>
    <w:rsid w:val="00F9525C"/>
    <w:rPr>
      <w:rFonts w:eastAsiaTheme="majorEastAsia" w:cstheme="majorBidi"/>
      <w:color w:val="595959" w:themeColor="text1" w:themeTint="A6"/>
      <w:sz w:val="25"/>
      <w:szCs w:val="24"/>
    </w:rPr>
  </w:style>
  <w:style w:type="character" w:customStyle="1" w:styleId="Heading8Char">
    <w:name w:val="Heading 8 Char"/>
    <w:basedOn w:val="DefaultParagraphFont"/>
    <w:link w:val="Heading8"/>
    <w:uiPriority w:val="9"/>
    <w:semiHidden/>
    <w:rsid w:val="00F9525C"/>
    <w:rPr>
      <w:rFonts w:eastAsiaTheme="majorEastAsia" w:cstheme="majorBidi"/>
      <w:i/>
      <w:iCs/>
      <w:color w:val="272727" w:themeColor="text1" w:themeTint="D8"/>
      <w:sz w:val="25"/>
      <w:szCs w:val="24"/>
    </w:rPr>
  </w:style>
  <w:style w:type="character" w:customStyle="1" w:styleId="Heading9Char">
    <w:name w:val="Heading 9 Char"/>
    <w:basedOn w:val="DefaultParagraphFont"/>
    <w:link w:val="Heading9"/>
    <w:uiPriority w:val="9"/>
    <w:semiHidden/>
    <w:rsid w:val="00F9525C"/>
    <w:rPr>
      <w:rFonts w:eastAsiaTheme="majorEastAsia" w:cstheme="majorBidi"/>
      <w:color w:val="272727" w:themeColor="text1" w:themeTint="D8"/>
      <w:sz w:val="25"/>
      <w:szCs w:val="24"/>
    </w:rPr>
  </w:style>
  <w:style w:type="paragraph" w:styleId="Title">
    <w:name w:val="Title"/>
    <w:basedOn w:val="Normal"/>
    <w:next w:val="Normal"/>
    <w:link w:val="TitleChar"/>
    <w:uiPriority w:val="10"/>
    <w:qFormat/>
    <w:rsid w:val="00F95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5C"/>
    <w:pPr>
      <w:spacing w:before="160"/>
      <w:jc w:val="center"/>
    </w:pPr>
    <w:rPr>
      <w:i/>
      <w:iCs/>
      <w:color w:val="404040" w:themeColor="text1" w:themeTint="BF"/>
    </w:rPr>
  </w:style>
  <w:style w:type="character" w:customStyle="1" w:styleId="QuoteChar">
    <w:name w:val="Quote Char"/>
    <w:basedOn w:val="DefaultParagraphFont"/>
    <w:link w:val="Quote"/>
    <w:uiPriority w:val="29"/>
    <w:rsid w:val="00F9525C"/>
    <w:rPr>
      <w:rFonts w:ascii="Cambria" w:hAnsi="Cambria"/>
      <w:i/>
      <w:iCs/>
      <w:color w:val="404040" w:themeColor="text1" w:themeTint="BF"/>
      <w:sz w:val="25"/>
      <w:szCs w:val="24"/>
    </w:rPr>
  </w:style>
  <w:style w:type="paragraph" w:styleId="ListParagraph">
    <w:name w:val="List Paragraph"/>
    <w:basedOn w:val="Normal"/>
    <w:uiPriority w:val="34"/>
    <w:qFormat/>
    <w:rsid w:val="00F9525C"/>
    <w:pPr>
      <w:ind w:left="720"/>
      <w:contextualSpacing/>
    </w:pPr>
  </w:style>
  <w:style w:type="character" w:styleId="IntenseEmphasis">
    <w:name w:val="Intense Emphasis"/>
    <w:basedOn w:val="DefaultParagraphFont"/>
    <w:uiPriority w:val="21"/>
    <w:qFormat/>
    <w:rsid w:val="00F9525C"/>
    <w:rPr>
      <w:i/>
      <w:iCs/>
      <w:color w:val="2F5496" w:themeColor="accent1" w:themeShade="BF"/>
    </w:rPr>
  </w:style>
  <w:style w:type="paragraph" w:styleId="IntenseQuote">
    <w:name w:val="Intense Quote"/>
    <w:basedOn w:val="Normal"/>
    <w:next w:val="Normal"/>
    <w:link w:val="IntenseQuoteChar"/>
    <w:uiPriority w:val="30"/>
    <w:qFormat/>
    <w:rsid w:val="00F95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25C"/>
    <w:rPr>
      <w:rFonts w:ascii="Cambria" w:hAnsi="Cambria"/>
      <w:i/>
      <w:iCs/>
      <w:color w:val="2F5496" w:themeColor="accent1" w:themeShade="BF"/>
      <w:sz w:val="25"/>
      <w:szCs w:val="24"/>
    </w:rPr>
  </w:style>
  <w:style w:type="character" w:styleId="IntenseReference">
    <w:name w:val="Intense Reference"/>
    <w:basedOn w:val="DefaultParagraphFont"/>
    <w:uiPriority w:val="32"/>
    <w:qFormat/>
    <w:rsid w:val="00F952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 Raju Kesipeddi</dc:creator>
  <cp:keywords/>
  <dc:description/>
  <cp:lastModifiedBy>Narasimha Raju Kesipeddi</cp:lastModifiedBy>
  <cp:revision>3</cp:revision>
  <dcterms:created xsi:type="dcterms:W3CDTF">2026-03-10T01:11:00Z</dcterms:created>
  <dcterms:modified xsi:type="dcterms:W3CDTF">2026-03-10T01:20:00Z</dcterms:modified>
</cp:coreProperties>
</file>