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79" w:rsidRDefault="001B3779">
      <w:pPr>
        <w:pStyle w:val="Date"/>
      </w:pPr>
    </w:p>
    <w:tbl>
      <w:tblPr>
        <w:tblW w:w="0" w:type="auto"/>
        <w:tblBorders>
          <w:bottom w:val="thickThinLargeGap" w:sz="12" w:space="0" w:color="1FB1E6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B3779">
        <w:tc>
          <w:tcPr>
            <w:tcW w:w="9638" w:type="dxa"/>
          </w:tcPr>
          <w:p w:rsidR="001B3779" w:rsidRDefault="008D11FE">
            <w:pPr>
              <w:pStyle w:val="Title"/>
            </w:pPr>
            <w:r>
              <w:t>System Proposal Template</w:t>
            </w:r>
          </w:p>
        </w:tc>
      </w:tr>
    </w:tbl>
    <w:p w:rsidR="001B3779" w:rsidRDefault="001B3779" w:rsidP="00387B31">
      <w:pPr>
        <w:pStyle w:val="Subtitle"/>
      </w:pPr>
    </w:p>
    <w:tbl>
      <w:tblPr>
        <w:tblStyle w:val="TaskListTable"/>
        <w:tblW w:w="0" w:type="auto"/>
        <w:tblLayout w:type="fixed"/>
        <w:tblLook w:val="04A0" w:firstRow="1" w:lastRow="0" w:firstColumn="1" w:lastColumn="0" w:noHBand="0" w:noVBand="1"/>
      </w:tblPr>
      <w:tblGrid>
        <w:gridCol w:w="9803"/>
      </w:tblGrid>
      <w:tr w:rsidR="008D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Default="008D11FE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</w:tr>
      <w:tr w:rsidR="008D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Default="008D11FE" w:rsidP="008D11FE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8D11FE">
              <w:rPr>
                <w:b/>
              </w:rPr>
              <w:t>1. Table of Contents</w:t>
            </w:r>
            <w:bookmarkStart w:id="0" w:name="_GoBack"/>
            <w:bookmarkEnd w:id="0"/>
          </w:p>
        </w:tc>
      </w:tr>
      <w:tr w:rsidR="008D1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Default="008D11FE" w:rsidP="008D11FE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b/>
              </w:rPr>
              <w:t>2. Executive Summary</w:t>
            </w:r>
            <w:r w:rsidRPr="005160EC">
              <w:rPr>
                <w:b/>
              </w:rPr>
              <w:t xml:space="preserve"> </w:t>
            </w:r>
          </w:p>
        </w:tc>
      </w:tr>
      <w:tr w:rsidR="008D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Default="005B3517" w:rsidP="008D11FE">
            <w:pPr>
              <w:jc w:val="left"/>
              <w:rPr>
                <w:rFonts w:hAnsi="MS Gothic" w:hint="eastAsia"/>
                <w:color w:val="404040" w:themeColor="text1" w:themeTint="BF"/>
                <w:sz w:val="20"/>
              </w:rPr>
            </w:pPr>
            <w:r>
              <w:rPr>
                <w:rFonts w:ascii="Malgun Gothic" w:eastAsia="Malgun Gothic" w:hAnsi="Malgun Gothic" w:cs="Malgun Gothic" w:hint="eastAsia"/>
                <w:lang w:eastAsia="ko-KR"/>
              </w:rPr>
              <w:t>여행</w:t>
            </w:r>
            <w:r w:rsidR="00CC46C6">
              <w:rPr>
                <w:rFonts w:ascii="Malgun Gothic" w:eastAsia="Malgun Gothic" w:hAnsi="Malgun Gothic" w:cs="Malgun Gothic" w:hint="eastAsia"/>
                <w:lang w:eastAsia="ko-KR"/>
              </w:rPr>
              <w:t>을 갈 때 유용하게 사용 할 수 있는 어플리케이션 개발.</w:t>
            </w:r>
          </w:p>
        </w:tc>
      </w:tr>
      <w:tr w:rsidR="008D1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Default="008D11FE" w:rsidP="008D11FE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8D11FE">
              <w:rPr>
                <w:b/>
              </w:rPr>
              <w:t>3. System Request</w:t>
            </w:r>
          </w:p>
        </w:tc>
      </w:tr>
      <w:tr w:rsidR="008D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D11FE" w:rsidRPr="005B3517" w:rsidRDefault="005B3517" w:rsidP="008D11FE">
            <w:pPr>
              <w:jc w:val="left"/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사용자 등록,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네트워크 데이터 연결,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여행 데이터 활용,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사진 저장 및 등록,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개인 블로그,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구글 마켓 등록,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>apk</w:t>
            </w:r>
            <w:proofErr w:type="spellEnd"/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>용량 제한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404040" w:themeColor="text1" w:themeTint="BF"/>
                <w:sz w:val="20"/>
                <w:lang w:eastAsia="ko-KR"/>
              </w:rPr>
              <w:t xml:space="preserve">사용자 친화적인 </w:t>
            </w:r>
            <w:r>
              <w:rPr>
                <w:rFonts w:ascii="Malgun Gothic" w:eastAsia="Malgun Gothic" w:hAnsi="Malgun Gothic" w:cs="Malgun Gothic"/>
                <w:color w:val="404040" w:themeColor="text1" w:themeTint="BF"/>
                <w:sz w:val="20"/>
                <w:lang w:eastAsia="ko-KR"/>
              </w:rPr>
              <w:t>UI</w:t>
            </w:r>
          </w:p>
        </w:tc>
      </w:tr>
      <w:tr w:rsidR="008D1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8D11FE" w:rsidRDefault="008D11FE" w:rsidP="008D11FE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8D11FE">
              <w:rPr>
                <w:b/>
              </w:rPr>
              <w:t>4. Workplan</w:t>
            </w:r>
          </w:p>
        </w:tc>
      </w:tr>
      <w:tr w:rsidR="008D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8D11FE" w:rsidRPr="006D14C6" w:rsidRDefault="006D14C6" w:rsidP="008D11FE">
            <w:pPr>
              <w:jc w:val="left"/>
            </w:pPr>
            <w:r w:rsidRPr="006D14C6">
              <w:t>The original workplan, revised after having completed analysis (see Chapter 2).</w:t>
            </w:r>
          </w:p>
        </w:tc>
      </w:tr>
      <w:tr w:rsidR="00E93B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E93BE1" w:rsidRDefault="004802AC" w:rsidP="00E93BE1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b/>
              </w:rPr>
              <w:t>5</w:t>
            </w:r>
            <w:r w:rsidR="00E93BE1" w:rsidRPr="00E93BE1">
              <w:rPr>
                <w:b/>
              </w:rPr>
              <w:t>. Feasibility Analysis</w:t>
            </w:r>
          </w:p>
        </w:tc>
      </w:tr>
      <w:tr w:rsidR="00E9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E93BE1" w:rsidRPr="006D14C6" w:rsidRDefault="00E93BE1" w:rsidP="00E93BE1">
            <w:pPr>
              <w:jc w:val="left"/>
            </w:pPr>
          </w:p>
        </w:tc>
      </w:tr>
      <w:tr w:rsidR="00480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4802AC" w:rsidRDefault="004802AC" w:rsidP="004802AC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4802AC">
              <w:rPr>
                <w:b/>
              </w:rPr>
              <w:t>6. Requirements Definition</w:t>
            </w:r>
          </w:p>
        </w:tc>
      </w:tr>
      <w:tr w:rsidR="0048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4802AC" w:rsidRPr="006D14C6" w:rsidRDefault="004802AC" w:rsidP="004802AC">
            <w:pPr>
              <w:jc w:val="left"/>
            </w:pPr>
          </w:p>
        </w:tc>
      </w:tr>
      <w:tr w:rsidR="00480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4802AC" w:rsidRDefault="004802AC" w:rsidP="004802AC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4802AC">
              <w:rPr>
                <w:b/>
              </w:rPr>
              <w:t>7. Functional Model</w:t>
            </w:r>
          </w:p>
        </w:tc>
      </w:tr>
      <w:tr w:rsidR="0048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4802AC" w:rsidRPr="005814D4" w:rsidRDefault="004802AC" w:rsidP="004802AC">
            <w:pPr>
              <w:jc w:val="left"/>
            </w:pPr>
          </w:p>
        </w:tc>
      </w:tr>
      <w:tr w:rsidR="00480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4802AC" w:rsidRDefault="004802AC" w:rsidP="004802AC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b/>
              </w:rPr>
              <w:t>8</w:t>
            </w:r>
            <w:r w:rsidRPr="004802AC">
              <w:rPr>
                <w:b/>
              </w:rPr>
              <w:t>. Structural Models</w:t>
            </w:r>
          </w:p>
        </w:tc>
      </w:tr>
      <w:tr w:rsidR="0048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4802AC" w:rsidRPr="005814D4" w:rsidRDefault="004802AC" w:rsidP="004802AC">
            <w:pPr>
              <w:jc w:val="left"/>
            </w:pPr>
          </w:p>
        </w:tc>
      </w:tr>
      <w:tr w:rsidR="00480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4802AC" w:rsidRDefault="004802AC" w:rsidP="004802AC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 w:rsidRPr="004802AC">
              <w:rPr>
                <w:b/>
              </w:rPr>
              <w:t>9. Behavioral Model</w:t>
            </w:r>
          </w:p>
        </w:tc>
      </w:tr>
      <w:tr w:rsidR="0048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4802AC" w:rsidRPr="005814D4" w:rsidRDefault="004802AC" w:rsidP="004802AC">
            <w:pPr>
              <w:jc w:val="left"/>
            </w:pPr>
          </w:p>
        </w:tc>
      </w:tr>
      <w:tr w:rsidR="004802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03" w:type="dxa"/>
          </w:tcPr>
          <w:p w:rsidR="004802AC" w:rsidRDefault="005814D4" w:rsidP="004802AC">
            <w:pPr>
              <w:jc w:val="left"/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b/>
              </w:rPr>
              <w:t xml:space="preserve">10. </w:t>
            </w:r>
            <w:r w:rsidR="004802AC" w:rsidRPr="004802AC">
              <w:rPr>
                <w:b/>
              </w:rPr>
              <w:t>Appendices</w:t>
            </w:r>
          </w:p>
        </w:tc>
      </w:tr>
      <w:tr w:rsidR="0048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03" w:type="dxa"/>
          </w:tcPr>
          <w:p w:rsidR="004802AC" w:rsidRPr="005814D4" w:rsidRDefault="005814D4" w:rsidP="004802AC">
            <w:pPr>
              <w:jc w:val="left"/>
            </w:pPr>
            <w:r w:rsidRPr="005814D4">
              <w:t>These contain additional material relevant to the proposal, often used to support the recommended</w:t>
            </w:r>
            <w:r>
              <w:t xml:space="preserve"> </w:t>
            </w:r>
            <w:r w:rsidRPr="005814D4">
              <w:t>system. This might include results of a questionnaire survey or interviews, industry</w:t>
            </w:r>
            <w:r>
              <w:t xml:space="preserve"> </w:t>
            </w:r>
            <w:r w:rsidRPr="005814D4">
              <w:t>reports and statistics, and so on.</w:t>
            </w:r>
          </w:p>
        </w:tc>
      </w:tr>
    </w:tbl>
    <w:p w:rsidR="001B3779" w:rsidRDefault="001B3779"/>
    <w:sectPr w:rsidR="001B3779" w:rsidSect="001B3779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50E" w:rsidRDefault="00B0450E">
      <w:pPr>
        <w:spacing w:after="0" w:line="240" w:lineRule="auto"/>
      </w:pPr>
      <w:r>
        <w:separator/>
      </w:r>
    </w:p>
  </w:endnote>
  <w:endnote w:type="continuationSeparator" w:id="0">
    <w:p w:rsidR="00B0450E" w:rsidRDefault="00B0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4C6" w:rsidRDefault="006D14C6">
    <w:pPr>
      <w:pStyle w:val="Footer"/>
    </w:pPr>
    <w:r>
      <w:t xml:space="preserve">Page </w:t>
    </w:r>
    <w:r w:rsidR="00E471D6">
      <w:fldChar w:fldCharType="begin"/>
    </w:r>
    <w:r w:rsidR="00E471D6">
      <w:instrText xml:space="preserve"> PAGE   \* MERGEFORMAT </w:instrText>
    </w:r>
    <w:r w:rsidR="00E471D6">
      <w:fldChar w:fldCharType="separate"/>
    </w:r>
    <w:r>
      <w:rPr>
        <w:noProof/>
      </w:rPr>
      <w:t>2</w:t>
    </w:r>
    <w:r w:rsidR="00E471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50E" w:rsidRDefault="00B0450E">
      <w:pPr>
        <w:spacing w:after="0" w:line="240" w:lineRule="auto"/>
      </w:pPr>
      <w:r>
        <w:separator/>
      </w:r>
    </w:p>
  </w:footnote>
  <w:footnote w:type="continuationSeparator" w:id="0">
    <w:p w:rsidR="00B0450E" w:rsidRDefault="00B0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765FB"/>
    <w:multiLevelType w:val="hybridMultilevel"/>
    <w:tmpl w:val="C4DA8A90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17"/>
    <w:rsid w:val="001B3779"/>
    <w:rsid w:val="00387B31"/>
    <w:rsid w:val="00396E03"/>
    <w:rsid w:val="0040354B"/>
    <w:rsid w:val="004802AC"/>
    <w:rsid w:val="004D1355"/>
    <w:rsid w:val="004D3B54"/>
    <w:rsid w:val="005160EC"/>
    <w:rsid w:val="005814D4"/>
    <w:rsid w:val="005B3517"/>
    <w:rsid w:val="005B5C8F"/>
    <w:rsid w:val="006D14C6"/>
    <w:rsid w:val="008D11FE"/>
    <w:rsid w:val="008F66E2"/>
    <w:rsid w:val="00907D59"/>
    <w:rsid w:val="00934A87"/>
    <w:rsid w:val="00B0450E"/>
    <w:rsid w:val="00CC46C6"/>
    <w:rsid w:val="00CF6D08"/>
    <w:rsid w:val="00E471D6"/>
    <w:rsid w:val="00E93BE1"/>
    <w:rsid w:val="00F01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F52A6"/>
  <w15:docId w15:val="{A69BF3F4-9FFE-E949-8F6C-E08A2BA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szCs w:val="17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3779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1B3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7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1B3779"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1B3779"/>
    <w:rPr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B3779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1B377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1B3779"/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1B3779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1B3779"/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1B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rsid w:val="001B3779"/>
    <w:pPr>
      <w:spacing w:after="0" w:line="240" w:lineRule="auto"/>
    </w:pPr>
  </w:style>
  <w:style w:type="table" w:customStyle="1" w:styleId="TaskListTable">
    <w:name w:val="Task List Table"/>
    <w:basedOn w:val="TableNormal"/>
    <w:uiPriority w:val="99"/>
    <w:rsid w:val="001B377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1B3779"/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79"/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B3779"/>
    <w:pPr>
      <w:spacing w:before="200" w:after="0"/>
      <w:contextualSpacing/>
      <w:jc w:val="righ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3779"/>
    <w:rPr>
      <w:sz w:val="20"/>
      <w:szCs w:val="20"/>
    </w:rPr>
  </w:style>
  <w:style w:type="paragraph" w:styleId="ListParagraph">
    <w:name w:val="List Paragraph"/>
    <w:basedOn w:val="Normal"/>
    <w:rsid w:val="008F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Downloads/software%20design/systems%20analysis%20and%20design%20with%20uml/apply/5_Requirements_Determination/2_System_Proposal_Template/DWT%205e%20figure%203-11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DWT 5e figure 3-11.dotx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slow jaw</dc:creator>
  <cp:keywords/>
  <cp:lastModifiedBy>slow jaw</cp:lastModifiedBy>
  <cp:revision>1</cp:revision>
  <dcterms:created xsi:type="dcterms:W3CDTF">2019-03-11T01:43:00Z</dcterms:created>
  <dcterms:modified xsi:type="dcterms:W3CDTF">2019-03-11T01:55:00Z</dcterms:modified>
  <cp:version/>
</cp:coreProperties>
</file>