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F4D19" w14:textId="77777777" w:rsidR="00B079B1" w:rsidRDefault="00B079B1"/>
    <w:p w14:paraId="1C3D8CAE" w14:textId="77777777" w:rsidR="002F2183" w:rsidRDefault="002F2183">
      <w:r>
        <w:t>Homework 1</w:t>
      </w:r>
    </w:p>
    <w:p w14:paraId="004AA577" w14:textId="77777777" w:rsidR="002F2183" w:rsidRPr="002F2183" w:rsidRDefault="002F2183" w:rsidP="002F2183">
      <w:pPr>
        <w:spacing w:before="100" w:beforeAutospacing="1" w:after="100" w:afterAutospacing="1" w:line="384" w:lineRule="atLeast"/>
        <w:rPr>
          <w:rFonts w:ascii="Helvetica Neue" w:eastAsia="Times New Roman" w:hAnsi="Helvetica Neue" w:cs="Times New Roman"/>
          <w:color w:val="5C5C5C"/>
          <w:sz w:val="23"/>
          <w:szCs w:val="23"/>
        </w:rPr>
      </w:pPr>
    </w:p>
    <w:p w14:paraId="4ABA66D3" w14:textId="77777777" w:rsidR="002F2183" w:rsidRPr="002F2183" w:rsidRDefault="002F2183" w:rsidP="002F2183">
      <w:pPr>
        <w:spacing w:after="100" w:afterAutospacing="1" w:line="384" w:lineRule="atLeast"/>
        <w:rPr>
          <w:rFonts w:ascii="Helvetica Neue" w:eastAsia="Times New Roman" w:hAnsi="Helvetica Neue" w:cs="Times New Roman"/>
          <w:color w:val="5C5C5C"/>
          <w:sz w:val="23"/>
          <w:szCs w:val="23"/>
        </w:rPr>
      </w:pPr>
      <w:r w:rsidRPr="002F2183">
        <w:rPr>
          <w:rFonts w:ascii="Helvetica Neue" w:eastAsia="Times New Roman" w:hAnsi="Helvetica Neue" w:cs="Times New Roman"/>
          <w:color w:val="5C5C5C"/>
          <w:sz w:val="23"/>
          <w:szCs w:val="23"/>
        </w:rPr>
        <w:t>Create a report in Microsoft Word and answer the following questions...</w:t>
      </w:r>
    </w:p>
    <w:p w14:paraId="6C078704" w14:textId="77777777" w:rsidR="002F2183" w:rsidRDefault="002F2183" w:rsidP="002F2183">
      <w:pPr>
        <w:numPr>
          <w:ilvl w:val="0"/>
          <w:numId w:val="2"/>
        </w:numPr>
        <w:spacing w:after="100" w:afterAutospacing="1" w:line="384" w:lineRule="atLeast"/>
        <w:rPr>
          <w:rFonts w:ascii="Helvetica Neue" w:eastAsia="Times New Roman" w:hAnsi="Helvetica Neue" w:cs="Times New Roman"/>
          <w:color w:val="5C5C5C"/>
          <w:sz w:val="23"/>
          <w:szCs w:val="23"/>
        </w:rPr>
      </w:pPr>
      <w:r w:rsidRPr="002F2183">
        <w:rPr>
          <w:rFonts w:ascii="Helvetica Neue" w:eastAsia="Times New Roman" w:hAnsi="Helvetica Neue" w:cs="Times New Roman"/>
          <w:color w:val="5C5C5C"/>
          <w:sz w:val="23"/>
          <w:szCs w:val="23"/>
        </w:rPr>
        <w:t xml:space="preserve">What are three conclusions we can make about </w:t>
      </w:r>
      <w:proofErr w:type="spellStart"/>
      <w:r w:rsidRPr="002F2183">
        <w:rPr>
          <w:rFonts w:ascii="Helvetica Neue" w:eastAsia="Times New Roman" w:hAnsi="Helvetica Neue" w:cs="Times New Roman"/>
          <w:color w:val="5C5C5C"/>
          <w:sz w:val="23"/>
          <w:szCs w:val="23"/>
        </w:rPr>
        <w:t>Kickstarter</w:t>
      </w:r>
      <w:proofErr w:type="spellEnd"/>
      <w:r w:rsidRPr="002F2183">
        <w:rPr>
          <w:rFonts w:ascii="Helvetica Neue" w:eastAsia="Times New Roman" w:hAnsi="Helvetica Neue" w:cs="Times New Roman"/>
          <w:color w:val="5C5C5C"/>
          <w:sz w:val="23"/>
          <w:szCs w:val="23"/>
        </w:rPr>
        <w:t xml:space="preserve"> campaigns given the provided data?</w:t>
      </w:r>
    </w:p>
    <w:p w14:paraId="77D38EEC" w14:textId="77777777" w:rsidR="00D91D1D" w:rsidRPr="002F2183" w:rsidRDefault="00D91D1D" w:rsidP="00D91D1D">
      <w:pPr>
        <w:numPr>
          <w:ilvl w:val="1"/>
          <w:numId w:val="2"/>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Music projects tended to be more successful than other projects with a 77% success rate, relative to an overall success rate of 53%. Theater was #2 at just 60%.</w:t>
      </w:r>
    </w:p>
    <w:p w14:paraId="0A1EF849" w14:textId="77777777" w:rsidR="00D91D1D" w:rsidRDefault="00D91D1D" w:rsidP="00D91D1D">
      <w:pPr>
        <w:numPr>
          <w:ilvl w:val="1"/>
          <w:numId w:val="2"/>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A surprisingly low number of campaigns have gone live (~1%, or 50/4114). Faith has by far the highest hit rate, as 20 of 60 projects went live, with 100% of successful fundraising leading to live projects. </w:t>
      </w:r>
      <w:r w:rsidR="00D00B1D">
        <w:rPr>
          <w:rFonts w:ascii="Helvetica Neue" w:eastAsia="Times New Roman" w:hAnsi="Helvetica Neue" w:cs="Times New Roman"/>
          <w:color w:val="5C5C5C"/>
          <w:sz w:val="23"/>
          <w:szCs w:val="23"/>
        </w:rPr>
        <w:t xml:space="preserve">But faith saw many projects go live without raising funds. </w:t>
      </w:r>
      <w:r>
        <w:rPr>
          <w:rFonts w:ascii="Helvetica Neue" w:eastAsia="Times New Roman" w:hAnsi="Helvetica Neue" w:cs="Times New Roman"/>
          <w:color w:val="5C5C5C"/>
          <w:sz w:val="23"/>
          <w:szCs w:val="23"/>
        </w:rPr>
        <w:t>The most successful fundraising campaigns (defined by 100% success rate and high number or projects) were Rock, Documentary, and Hardware, but none of those have gone live.</w:t>
      </w:r>
    </w:p>
    <w:p w14:paraId="6127C86F" w14:textId="77777777" w:rsidR="00720254" w:rsidRDefault="00720254" w:rsidP="00D91D1D">
      <w:pPr>
        <w:numPr>
          <w:ilvl w:val="1"/>
          <w:numId w:val="2"/>
        </w:numPr>
        <w:spacing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Fundraising projects that kicked off during Feb-May were slightly </w:t>
      </w:r>
      <w:r w:rsidR="00D00B1D">
        <w:rPr>
          <w:rFonts w:ascii="Helvetica Neue" w:eastAsia="Times New Roman" w:hAnsi="Helvetica Neue" w:cs="Times New Roman"/>
          <w:color w:val="5C5C5C"/>
          <w:sz w:val="23"/>
          <w:szCs w:val="23"/>
        </w:rPr>
        <w:t>more successful than Jun-Jan (59</w:t>
      </w:r>
      <w:r>
        <w:rPr>
          <w:rFonts w:ascii="Helvetica Neue" w:eastAsia="Times New Roman" w:hAnsi="Helvetica Neue" w:cs="Times New Roman"/>
          <w:color w:val="5C5C5C"/>
          <w:sz w:val="23"/>
          <w:szCs w:val="23"/>
        </w:rPr>
        <w:t>% vs. 51%</w:t>
      </w:r>
      <w:r w:rsidR="00D00B1D">
        <w:rPr>
          <w:rFonts w:ascii="Helvetica Neue" w:eastAsia="Times New Roman" w:hAnsi="Helvetica Neue" w:cs="Times New Roman"/>
          <w:color w:val="5C5C5C"/>
          <w:sz w:val="23"/>
          <w:szCs w:val="23"/>
        </w:rPr>
        <w:t>, when excluding ‘live’</w:t>
      </w:r>
      <w:r>
        <w:rPr>
          <w:rFonts w:ascii="Helvetica Neue" w:eastAsia="Times New Roman" w:hAnsi="Helvetica Neue" w:cs="Times New Roman"/>
          <w:color w:val="5C5C5C"/>
          <w:sz w:val="23"/>
          <w:szCs w:val="23"/>
        </w:rPr>
        <w:t>), but those in December were particularly poor (44%). My guess is that people are spending money on holiday shopping or making tax-deductible EOY charitable contributions.</w:t>
      </w:r>
    </w:p>
    <w:p w14:paraId="4E4121D7" w14:textId="77777777" w:rsidR="002F2183" w:rsidRDefault="002F2183" w:rsidP="002F2183">
      <w:pPr>
        <w:numPr>
          <w:ilvl w:val="0"/>
          <w:numId w:val="2"/>
        </w:numPr>
        <w:spacing w:before="100" w:beforeAutospacing="1" w:after="100" w:afterAutospacing="1" w:line="384" w:lineRule="atLeast"/>
        <w:rPr>
          <w:rFonts w:ascii="Helvetica Neue" w:eastAsia="Times New Roman" w:hAnsi="Helvetica Neue" w:cs="Times New Roman"/>
          <w:color w:val="5C5C5C"/>
          <w:sz w:val="23"/>
          <w:szCs w:val="23"/>
        </w:rPr>
      </w:pPr>
      <w:r w:rsidRPr="002F2183">
        <w:rPr>
          <w:rFonts w:ascii="Helvetica Neue" w:eastAsia="Times New Roman" w:hAnsi="Helvetica Neue" w:cs="Times New Roman"/>
          <w:color w:val="5C5C5C"/>
          <w:sz w:val="23"/>
          <w:szCs w:val="23"/>
        </w:rPr>
        <w:t>What are some of the limitations of this dataset?</w:t>
      </w:r>
    </w:p>
    <w:p w14:paraId="33BC14F1" w14:textId="77777777" w:rsidR="00D00B1D" w:rsidRDefault="00D00B1D" w:rsidP="00D91D1D">
      <w:pPr>
        <w:numPr>
          <w:ilvl w:val="1"/>
          <w:numId w:val="2"/>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It was difficult to classify “live” projects as successes or failures, as many did not raise any funds. I would split ‘state’ into two different columns, one showing live or not live. The other with successful, unsuccessful, or cancelled. This way we can evaluate live projects as successes or failures. </w:t>
      </w:r>
    </w:p>
    <w:p w14:paraId="517C213D" w14:textId="77777777" w:rsidR="00D91D1D" w:rsidRPr="00D00B1D" w:rsidRDefault="00D91D1D" w:rsidP="00D91D1D">
      <w:pPr>
        <w:numPr>
          <w:ilvl w:val="1"/>
          <w:numId w:val="2"/>
        </w:numPr>
        <w:spacing w:before="100" w:beforeAutospacing="1" w:after="100" w:afterAutospacing="1" w:line="384" w:lineRule="atLeast"/>
        <w:rPr>
          <w:rFonts w:ascii="Helvetica Neue" w:eastAsia="Times New Roman" w:hAnsi="Helvetica Neue" w:cs="Times New Roman"/>
          <w:color w:val="5C5C5C"/>
          <w:sz w:val="23"/>
          <w:szCs w:val="23"/>
        </w:rPr>
      </w:pPr>
      <w:r w:rsidRPr="00D00B1D">
        <w:rPr>
          <w:rFonts w:ascii="Helvetica Neue" w:eastAsia="Times New Roman" w:hAnsi="Helvetica Neue" w:cs="Times New Roman"/>
          <w:color w:val="5C5C5C"/>
          <w:sz w:val="23"/>
          <w:szCs w:val="23"/>
        </w:rPr>
        <w:t xml:space="preserve">Given that </w:t>
      </w:r>
      <w:proofErr w:type="gramStart"/>
      <w:r w:rsidRPr="00D00B1D">
        <w:rPr>
          <w:rFonts w:ascii="Helvetica Neue" w:eastAsia="Times New Roman" w:hAnsi="Helvetica Neue" w:cs="Times New Roman"/>
          <w:color w:val="5C5C5C"/>
          <w:sz w:val="23"/>
          <w:szCs w:val="23"/>
        </w:rPr>
        <w:t>“success” is defined by the campaigner</w:t>
      </w:r>
      <w:proofErr w:type="gramEnd"/>
      <w:r w:rsidRPr="00D00B1D">
        <w:rPr>
          <w:rFonts w:ascii="Helvetica Neue" w:eastAsia="Times New Roman" w:hAnsi="Helvetica Neue" w:cs="Times New Roman"/>
          <w:color w:val="5C5C5C"/>
          <w:sz w:val="23"/>
          <w:szCs w:val="23"/>
        </w:rPr>
        <w:t xml:space="preserve">, it’s difficult to make conclusions across categories. For example, maybe Music projects appear more successful </w:t>
      </w:r>
      <w:proofErr w:type="spellStart"/>
      <w:proofErr w:type="gramStart"/>
      <w:r w:rsidRPr="00D00B1D">
        <w:rPr>
          <w:rFonts w:ascii="Helvetica Neue" w:eastAsia="Times New Roman" w:hAnsi="Helvetica Neue" w:cs="Times New Roman"/>
          <w:color w:val="5C5C5C"/>
          <w:sz w:val="23"/>
          <w:szCs w:val="23"/>
        </w:rPr>
        <w:t>bc</w:t>
      </w:r>
      <w:proofErr w:type="spellEnd"/>
      <w:proofErr w:type="gramEnd"/>
      <w:r w:rsidRPr="00D00B1D">
        <w:rPr>
          <w:rFonts w:ascii="Helvetica Neue" w:eastAsia="Times New Roman" w:hAnsi="Helvetica Neue" w:cs="Times New Roman"/>
          <w:color w:val="5C5C5C"/>
          <w:sz w:val="23"/>
          <w:szCs w:val="23"/>
        </w:rPr>
        <w:t xml:space="preserve"> musicians have low expectations and set low targets.</w:t>
      </w:r>
    </w:p>
    <w:p w14:paraId="22140A23" w14:textId="77777777" w:rsidR="00720254" w:rsidRPr="002F2183" w:rsidRDefault="00720254" w:rsidP="00D91D1D">
      <w:pPr>
        <w:numPr>
          <w:ilvl w:val="1"/>
          <w:numId w:val="2"/>
        </w:numPr>
        <w:spacing w:before="100" w:beforeAutospacing="1" w:after="100" w:afterAutospacing="1" w:line="384" w:lineRule="atLeast"/>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lastRenderedPageBreak/>
        <w:t xml:space="preserve">We don’t know anything about profitability of ‘live’ projects. So this data is relevant for those looking to raise money, but less relevant for those looking to invest. </w:t>
      </w:r>
    </w:p>
    <w:p w14:paraId="75D5A68C" w14:textId="77777777" w:rsidR="002F2183" w:rsidRDefault="002F2183" w:rsidP="002F2183">
      <w:pPr>
        <w:numPr>
          <w:ilvl w:val="0"/>
          <w:numId w:val="2"/>
        </w:numPr>
        <w:spacing w:before="100" w:beforeAutospacing="1" w:after="100" w:afterAutospacing="1" w:line="384" w:lineRule="atLeast"/>
        <w:rPr>
          <w:rFonts w:ascii="Helvetica Neue" w:eastAsia="Times New Roman" w:hAnsi="Helvetica Neue" w:cs="Times New Roman"/>
          <w:color w:val="5C5C5C"/>
          <w:sz w:val="23"/>
          <w:szCs w:val="23"/>
        </w:rPr>
      </w:pPr>
      <w:r w:rsidRPr="002F2183">
        <w:rPr>
          <w:rFonts w:ascii="Helvetica Neue" w:eastAsia="Times New Roman" w:hAnsi="Helvetica Neue" w:cs="Times New Roman"/>
          <w:color w:val="5C5C5C"/>
          <w:sz w:val="23"/>
          <w:szCs w:val="23"/>
        </w:rPr>
        <w:t>What are some other possible tables/graphs that we could create?</w:t>
      </w:r>
    </w:p>
    <w:p w14:paraId="20632DCA" w14:textId="77777777" w:rsidR="00CB012C" w:rsidRDefault="00D00B1D" w:rsidP="00CB012C">
      <w:pPr>
        <w:spacing w:before="100" w:beforeAutospacing="1" w:after="100" w:afterAutospacing="1" w:line="384" w:lineRule="atLeast"/>
        <w:ind w:left="720"/>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 xml:space="preserve">Oh man, so many options. </w:t>
      </w:r>
    </w:p>
    <w:p w14:paraId="17E06BA3" w14:textId="77777777" w:rsidR="00CB012C" w:rsidRDefault="00D00B1D" w:rsidP="00CB012C">
      <w:pPr>
        <w:spacing w:before="100" w:beforeAutospacing="1" w:after="100" w:afterAutospacing="1" w:line="384" w:lineRule="atLeast"/>
        <w:ind w:left="720"/>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I would really first deal with ‘live’ in a better way, since many seem to have gone live</w:t>
      </w:r>
      <w:r w:rsidR="00CB012C">
        <w:rPr>
          <w:rFonts w:ascii="Helvetica Neue" w:eastAsia="Times New Roman" w:hAnsi="Helvetica Neue" w:cs="Times New Roman"/>
          <w:color w:val="5C5C5C"/>
          <w:sz w:val="23"/>
          <w:szCs w:val="23"/>
        </w:rPr>
        <w:t xml:space="preserve"> without raising funds. So this is messing up the data a bit. </w:t>
      </w:r>
    </w:p>
    <w:p w14:paraId="178E0A1C" w14:textId="77777777" w:rsidR="00D00B1D" w:rsidRDefault="00CB012C" w:rsidP="00CB012C">
      <w:pPr>
        <w:spacing w:before="100" w:beforeAutospacing="1" w:after="100" w:afterAutospacing="1" w:line="384" w:lineRule="atLeast"/>
        <w:ind w:left="720"/>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I would like to see something against time open, i.e. do most get funded within days/weeks, or do successful projects see funds trickle in over months and you just need to be patient.</w:t>
      </w:r>
    </w:p>
    <w:p w14:paraId="3F2688FF" w14:textId="77777777" w:rsidR="00CB012C" w:rsidRDefault="00CB012C" w:rsidP="00CB012C">
      <w:pPr>
        <w:spacing w:before="100" w:beforeAutospacing="1" w:after="100" w:afterAutospacing="1" w:line="384" w:lineRule="atLeast"/>
        <w:ind w:left="720"/>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Not sure what ‘</w:t>
      </w:r>
      <w:proofErr w:type="spellStart"/>
      <w:r>
        <w:rPr>
          <w:rFonts w:ascii="Helvetica Neue" w:eastAsia="Times New Roman" w:hAnsi="Helvetica Neue" w:cs="Times New Roman"/>
          <w:color w:val="5C5C5C"/>
          <w:sz w:val="23"/>
          <w:szCs w:val="23"/>
        </w:rPr>
        <w:t>staff_pick</w:t>
      </w:r>
      <w:proofErr w:type="spellEnd"/>
      <w:r>
        <w:rPr>
          <w:rFonts w:ascii="Helvetica Neue" w:eastAsia="Times New Roman" w:hAnsi="Helvetica Neue" w:cs="Times New Roman"/>
          <w:color w:val="5C5C5C"/>
          <w:sz w:val="23"/>
          <w:szCs w:val="23"/>
        </w:rPr>
        <w:t>’ and ‘spotlight’ are. I’d want to see if those have an impact and if so, how to influence these in order to raise more funds faster.</w:t>
      </w:r>
    </w:p>
    <w:p w14:paraId="44627AA6" w14:textId="77777777" w:rsidR="00CB012C" w:rsidRPr="002F2183" w:rsidRDefault="00CB012C" w:rsidP="00CB012C">
      <w:pPr>
        <w:spacing w:before="100" w:beforeAutospacing="1" w:after="100" w:afterAutospacing="1" w:line="384" w:lineRule="atLeast"/>
        <w:ind w:left="720"/>
        <w:rPr>
          <w:rFonts w:ascii="Helvetica Neue" w:eastAsia="Times New Roman" w:hAnsi="Helvetica Neue" w:cs="Times New Roman"/>
          <w:color w:val="5C5C5C"/>
          <w:sz w:val="23"/>
          <w:szCs w:val="23"/>
        </w:rPr>
      </w:pPr>
      <w:r>
        <w:rPr>
          <w:rFonts w:ascii="Helvetica Neue" w:eastAsia="Times New Roman" w:hAnsi="Helvetica Neue" w:cs="Times New Roman"/>
          <w:color w:val="5C5C5C"/>
          <w:sz w:val="23"/>
          <w:szCs w:val="23"/>
        </w:rPr>
        <w:t>Most of our tables were counts, but I’d also like to see something relating to dollars. Note that we’d need to create a column of exchange rates and one of USD. From a quick glance it appears that &gt;$40mm was probably raised. Right now we are counting a campaign with goal of $1mm the same as one with goal of $100, which isn’t great.</w:t>
      </w:r>
      <w:bookmarkStart w:id="0" w:name="_GoBack"/>
      <w:bookmarkEnd w:id="0"/>
    </w:p>
    <w:p w14:paraId="11080E3F" w14:textId="77777777" w:rsidR="002F2183" w:rsidRDefault="002F2183"/>
    <w:sectPr w:rsidR="002F2183" w:rsidSect="00B079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D1494"/>
    <w:multiLevelType w:val="multilevel"/>
    <w:tmpl w:val="5FD6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23273"/>
    <w:multiLevelType w:val="multilevel"/>
    <w:tmpl w:val="6BD66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83"/>
    <w:rsid w:val="002F2183"/>
    <w:rsid w:val="00720254"/>
    <w:rsid w:val="00B079B1"/>
    <w:rsid w:val="00CB012C"/>
    <w:rsid w:val="00D00B1D"/>
    <w:rsid w:val="00D91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BF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628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409</Words>
  <Characters>2333</Characters>
  <Application>Microsoft Macintosh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KNUDSEN</dc:creator>
  <cp:keywords/>
  <dc:description/>
  <cp:lastModifiedBy>SCOTT KNUDSEN</cp:lastModifiedBy>
  <cp:revision>2</cp:revision>
  <dcterms:created xsi:type="dcterms:W3CDTF">2018-01-29T19:48:00Z</dcterms:created>
  <dcterms:modified xsi:type="dcterms:W3CDTF">2018-01-29T20:39:00Z</dcterms:modified>
</cp:coreProperties>
</file>