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1주차 · 공문서·행정 문서 읽기  —  Day 2 · 학습②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어제 배운 6개에 이어, 나머지 6개 어휘를 익혀 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① 열람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[閱覽·볼열·볼람]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문서 따위를 죽 훑어보거나 조사함.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이 서류는 허락을 받아야 ＿＿＿＿＿＿할 수 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② 통보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[通報·통할통·알릴보]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통지하여 보고함.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합격자에게는 문자로 결과를 ＿＿＿＿＿＿한다.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③ 반려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[返戾·돌이킬반·어그러질려]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제출한 문서를 되돌려 보냄.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서명이 빠진 신청서는 결국 ＿＿＿＿＿＿되었다.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④ 사본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[寫本·베낄사·근본본]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원본을 그대로 옮긴 문서. (↔원본)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신분증 ＿＿＿＿＿＿ 한 부를 제출해 주세요.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⑤ 갱신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[更新·다시갱·새신]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이미 있던 것을 고쳐 새롭게 함.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운전면허증은 주기적으로 ＿＿＿＿＿＿한다.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⑥ 공고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[公告·공평할공·알릴고]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기관이 어떤 사항을 세상에 널리 알림.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채용 ＿＿＿＿＿＿에는 지원 자격이 나와 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</w:tbl>
    <w:p>
      <w:pPr>
        <w:spacing w:before="20" w:after="20" w:line="240" w:lineRule="auto"/>
      </w:pPr>
      <w:r>
        <w:rPr>
          <w:rFonts w:ascii="맑은 고딕" w:hAnsi="맑은 고딕" w:eastAsia="맑은 고딕"/>
          <w:b/>
          <w:color w:val="3D4BC7"/>
          <w:sz w:val="18"/>
        </w:rPr>
        <w:t>확인 문제 — 알맞은 말을 빈칸에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개인정보 서류는 담당자만 ＿＿＿＿＿＿할 수 있고, 결과는 문자로 ＿＿＿＿＿＿된다.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열람 · 통보</w:t>
            </w:r>
          </w:p>
        </w:tc>
        <w:tc>
          <w:tcPr>
            <w:tcW w:type="dxa" w:w="4876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서명이 빠진 서류는 ＿＿＿＿＿＿되었다. 재접수할 때는 신분증 ＿＿＿＿＿＿을 함께 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반려 · 사본</w:t>
            </w:r>
          </w:p>
        </w:tc>
      </w:tr>
      <w:tr>
        <w:trPr>
          <w:cantSplit/>
        </w:trPr>
        <w:tc>
          <w:tcPr>
            <w:tcW w:type="dxa" w:w="9922"/>
            <w:gridSpan w:val="2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운전면허증은 정기적으로 ＿＿＿＿＿＿해야 하며, 채용 ＿＿＿＿＿＿에는 지원 자격이 나와 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갱신 · 공고</w:t>
            </w:r>
          </w:p>
        </w:tc>
      </w:tr>
    </w:tbl>
    <w:p>
      <w:pPr>
        <w:spacing w:before="20" w:after="20" w:line="240" w:lineRule="auto"/>
      </w:pPr>
      <w:r>
        <w:rPr>
          <w:rFonts w:ascii="맑은 고딕" w:hAnsi="맑은 고딕" w:eastAsia="맑은 고딕"/>
          <w:b/>
          <w:color w:val="3D4BC7"/>
          <w:sz w:val="18"/>
        </w:rPr>
        <w:t>⭐ 헷갈리기 쉬운 어휘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40" w:type="dxa"/>
              <w:bottom w:w="40" w:type="dxa"/>
              <w:left w:w="90" w:type="dxa"/>
              <w:right w:w="90" w:type="dxa"/>
            </w:tcMar>
            <w:shd w:val="clear" w:color="auto" w:fill="F7F8FF"/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21"/>
              </w:rPr>
              <w:t xml:space="preserve">결제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 xml:space="preserve">[決濟]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돈을 주고받아 매매 거래를 끝맺음.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예) 카드로 결제했다.</w:t>
            </w:r>
          </w:p>
        </w:tc>
        <w:tc>
          <w:tcPr>
            <w:tcW w:type="dxa" w:w="4876"/>
            <w:tcMar>
              <w:top w:w="40" w:type="dxa"/>
              <w:bottom w:w="40" w:type="dxa"/>
              <w:left w:w="90" w:type="dxa"/>
              <w:right w:w="90" w:type="dxa"/>
            </w:tcMar>
            <w:shd w:val="clear" w:color="auto" w:fill="F7F8FF"/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21"/>
              </w:rPr>
              <w:t xml:space="preserve">결재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 xml:space="preserve">[決裁]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책임자가 안건을 검토하여 허가함.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예) 부장님의 결재를 받았다.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3D4BC7"/>
          <w:sz w:val="17"/>
        </w:rPr>
        <w:t>🧠 값을 '치르면' 결제, 서류를 '검토받으면' 결재!</w:t>
      </w:r>
    </w:p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35" w:type="dxa"/>
              <w:bottom w:w="35" w:type="dxa"/>
              <w:left w:w="12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“우리는 반복적으로 행하는 대로 된다. 탁월함은 행동이 아니라 습관이다.”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아리스토텔레스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