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8주차 · 디자인·영상 콘텐츠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화면에 배치하는 짜임새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색의 선명한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두 가지 대상의 차이를 견주어 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영상이나 글 등을 모아 정리함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사상이나 감정을 표현한 창작물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저작물을 사용할 수 있도록 허락하는 것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포스터에 (　)을 충분히 두었다.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㉮여백 ㉯명도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)를 낮춰 차분한 분위기를 만들었다.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㉮명도 ㉯채도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3D 캐릭터의 (　)을 마쳤다.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㉮렌더링 ㉯프레임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이해를 돕기 위해 (　)을 넣었다.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㉮자막 ㉯저작물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나올 때는 (　) 동의를 받아야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㉮초상권 ㉯라이선스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완성한 영상을 (　)로 게시했다.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㉮공개 ㉯공유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“훌륭한 예술가는 모방하고, 위대한 예술가는 훔친다.”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파블로 피카소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