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11주차 · 법률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법으로 보호되는 힘이나 자격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마땅히 해야 할 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법원에 재판을 청구함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사실을 증명할 수 있는 근거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1심 판결에 불복해 다시 재판을 청구함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남에게 끼친 손해를 물어 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납세는 국민의 (　)다.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㉮의무 ㉯권리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법원은 무죄 (　)을 내렸다.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㉮판결 ㉯기소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어려운 소송이라 (　)의 도움을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㉮변호사 ㉯검사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검찰은 피의자를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㉮기소 ㉯항소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양측은 결국 (　)에 이르렀다.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㉮합의 ㉯증거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원고는 손해배상을 청구했고 (　)는 혐의를 부인했다.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㉮피고 ㉯검사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“법은 만인에게 평등하다.”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서양 법언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