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8D38" w14:textId="47D4FADA" w:rsidR="00B83FA2" w:rsidRPr="00D05A0B" w:rsidRDefault="00B83FA2" w:rsidP="00B83FA2">
      <w:pPr>
        <w:pStyle w:val="Heading1"/>
        <w:spacing w:before="240" w:after="240"/>
        <w:rPr>
          <w:lang w:val="en-GB"/>
        </w:rPr>
      </w:pPr>
      <w:proofErr w:type="spellStart"/>
      <w:r w:rsidRPr="00D05A0B">
        <w:rPr>
          <w:lang w:val="en-GB"/>
        </w:rPr>
        <w:t>Tytuł</w:t>
      </w:r>
      <w:proofErr w:type="spellEnd"/>
    </w:p>
    <w:p w14:paraId="4B811826" w14:textId="77777777" w:rsidR="00B83FA2" w:rsidRDefault="00B83FA2" w:rsidP="00B83FA2">
      <w:pPr>
        <w:rPr>
          <w:rFonts w:ascii="Times New Roman" w:hAnsi="Times New Roman" w:cs="Times New Roman"/>
        </w:rPr>
      </w:pPr>
      <w:r w:rsidRPr="00B83FA2">
        <w:rPr>
          <w:rFonts w:ascii="Times New Roman" w:hAnsi="Times New Roman" w:cs="Times New Roman"/>
        </w:rPr>
        <w:t xml:space="preserve">Lorem ipsum </w:t>
      </w:r>
      <w:proofErr w:type="spellStart"/>
      <w:r w:rsidRPr="00B83FA2">
        <w:rPr>
          <w:rFonts w:ascii="Times New Roman" w:hAnsi="Times New Roman" w:cs="Times New Roman"/>
        </w:rPr>
        <w:t>dolor</w:t>
      </w:r>
      <w:proofErr w:type="spellEnd"/>
      <w:r w:rsidRPr="00B83FA2">
        <w:rPr>
          <w:rFonts w:ascii="Times New Roman" w:hAnsi="Times New Roman" w:cs="Times New Roman"/>
        </w:rPr>
        <w:t xml:space="preserve"> sit </w:t>
      </w:r>
      <w:proofErr w:type="spellStart"/>
      <w:r w:rsidRPr="00B83FA2">
        <w:rPr>
          <w:rFonts w:ascii="Times New Roman" w:hAnsi="Times New Roman" w:cs="Times New Roman"/>
        </w:rPr>
        <w:t>amet</w:t>
      </w:r>
      <w:proofErr w:type="spellEnd"/>
      <w:r w:rsidRPr="00B83FA2">
        <w:rPr>
          <w:rFonts w:ascii="Times New Roman" w:hAnsi="Times New Roman" w:cs="Times New Roman"/>
        </w:rPr>
        <w:t xml:space="preserve">, </w:t>
      </w:r>
      <w:proofErr w:type="spellStart"/>
      <w:r w:rsidRPr="00B83FA2">
        <w:rPr>
          <w:rFonts w:ascii="Times New Roman" w:hAnsi="Times New Roman" w:cs="Times New Roman"/>
        </w:rPr>
        <w:t>consectetur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adipiscing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elit</w:t>
      </w:r>
      <w:proofErr w:type="spellEnd"/>
      <w:r w:rsidRPr="00B83FA2">
        <w:rPr>
          <w:rFonts w:ascii="Times New Roman" w:hAnsi="Times New Roman" w:cs="Times New Roman"/>
        </w:rPr>
        <w:t xml:space="preserve">, </w:t>
      </w:r>
      <w:proofErr w:type="spellStart"/>
      <w:r w:rsidRPr="00B83FA2">
        <w:rPr>
          <w:rFonts w:ascii="Times New Roman" w:hAnsi="Times New Roman" w:cs="Times New Roman"/>
        </w:rPr>
        <w:t>sed</w:t>
      </w:r>
      <w:proofErr w:type="spellEnd"/>
      <w:r w:rsidRPr="00B83FA2">
        <w:rPr>
          <w:rFonts w:ascii="Times New Roman" w:hAnsi="Times New Roman" w:cs="Times New Roman"/>
        </w:rPr>
        <w:t xml:space="preserve"> do </w:t>
      </w:r>
      <w:proofErr w:type="spellStart"/>
      <w:r w:rsidRPr="00B83FA2">
        <w:rPr>
          <w:rFonts w:ascii="Times New Roman" w:hAnsi="Times New Roman" w:cs="Times New Roman"/>
        </w:rPr>
        <w:t>eiusmod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tempor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incididunt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ut</w:t>
      </w:r>
      <w:proofErr w:type="spellEnd"/>
      <w:r w:rsidRPr="00B83FA2">
        <w:rPr>
          <w:rFonts w:ascii="Times New Roman" w:hAnsi="Times New Roman" w:cs="Times New Roman"/>
        </w:rPr>
        <w:t xml:space="preserve"> labore et dolore magna </w:t>
      </w:r>
      <w:proofErr w:type="spellStart"/>
      <w:r w:rsidRPr="00B83FA2">
        <w:rPr>
          <w:rFonts w:ascii="Times New Roman" w:hAnsi="Times New Roman" w:cs="Times New Roman"/>
        </w:rPr>
        <w:t>aliqua</w:t>
      </w:r>
      <w:proofErr w:type="spellEnd"/>
      <w:r w:rsidRPr="00B83FA2">
        <w:rPr>
          <w:rFonts w:ascii="Times New Roman" w:hAnsi="Times New Roman" w:cs="Times New Roman"/>
        </w:rPr>
        <w:t xml:space="preserve">. Ut </w:t>
      </w:r>
      <w:proofErr w:type="spellStart"/>
      <w:r w:rsidRPr="00B83FA2">
        <w:rPr>
          <w:rFonts w:ascii="Times New Roman" w:hAnsi="Times New Roman" w:cs="Times New Roman"/>
        </w:rPr>
        <w:t>enim</w:t>
      </w:r>
      <w:proofErr w:type="spellEnd"/>
      <w:r w:rsidRPr="00B83FA2">
        <w:rPr>
          <w:rFonts w:ascii="Times New Roman" w:hAnsi="Times New Roman" w:cs="Times New Roman"/>
        </w:rPr>
        <w:t xml:space="preserve"> ad minim </w:t>
      </w:r>
      <w:proofErr w:type="spellStart"/>
      <w:r w:rsidRPr="00B83FA2">
        <w:rPr>
          <w:rFonts w:ascii="Times New Roman" w:hAnsi="Times New Roman" w:cs="Times New Roman"/>
        </w:rPr>
        <w:t>veniam</w:t>
      </w:r>
      <w:proofErr w:type="spellEnd"/>
      <w:r w:rsidRPr="00B83FA2">
        <w:rPr>
          <w:rFonts w:ascii="Times New Roman" w:hAnsi="Times New Roman" w:cs="Times New Roman"/>
        </w:rPr>
        <w:t xml:space="preserve">, </w:t>
      </w:r>
      <w:proofErr w:type="spellStart"/>
      <w:r w:rsidRPr="00B83FA2">
        <w:rPr>
          <w:rFonts w:ascii="Times New Roman" w:hAnsi="Times New Roman" w:cs="Times New Roman"/>
        </w:rPr>
        <w:t>quis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nostrud</w:t>
      </w:r>
      <w:proofErr w:type="spellEnd"/>
      <w:r w:rsidRPr="00B83FA2">
        <w:rPr>
          <w:rFonts w:ascii="Times New Roman" w:hAnsi="Times New Roman" w:cs="Times New Roman"/>
        </w:rPr>
        <w:t xml:space="preserve"> exercitation </w:t>
      </w:r>
      <w:proofErr w:type="spellStart"/>
      <w:r w:rsidRPr="00B83FA2">
        <w:rPr>
          <w:rFonts w:ascii="Times New Roman" w:hAnsi="Times New Roman" w:cs="Times New Roman"/>
        </w:rPr>
        <w:t>ullamco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laboris</w:t>
      </w:r>
      <w:proofErr w:type="spellEnd"/>
      <w:r w:rsidRPr="00B83FA2">
        <w:rPr>
          <w:rFonts w:ascii="Times New Roman" w:hAnsi="Times New Roman" w:cs="Times New Roman"/>
        </w:rPr>
        <w:t xml:space="preserve"> nisi </w:t>
      </w:r>
      <w:proofErr w:type="spellStart"/>
      <w:r w:rsidRPr="00B83FA2">
        <w:rPr>
          <w:rFonts w:ascii="Times New Roman" w:hAnsi="Times New Roman" w:cs="Times New Roman"/>
        </w:rPr>
        <w:t>ut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aliquip</w:t>
      </w:r>
      <w:proofErr w:type="spellEnd"/>
      <w:r w:rsidRPr="00B83FA2">
        <w:rPr>
          <w:rFonts w:ascii="Times New Roman" w:hAnsi="Times New Roman" w:cs="Times New Roman"/>
        </w:rPr>
        <w:t xml:space="preserve"> ex </w:t>
      </w:r>
      <w:proofErr w:type="spellStart"/>
      <w:r w:rsidRPr="00B83FA2">
        <w:rPr>
          <w:rFonts w:ascii="Times New Roman" w:hAnsi="Times New Roman" w:cs="Times New Roman"/>
        </w:rPr>
        <w:t>ea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commodo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consequat</w:t>
      </w:r>
      <w:proofErr w:type="spellEnd"/>
      <w:r w:rsidRPr="00B83FA2">
        <w:rPr>
          <w:rFonts w:ascii="Times New Roman" w:hAnsi="Times New Roman" w:cs="Times New Roman"/>
        </w:rPr>
        <w:t xml:space="preserve">. Duis </w:t>
      </w:r>
      <w:proofErr w:type="spellStart"/>
      <w:r w:rsidRPr="00B83FA2">
        <w:rPr>
          <w:rFonts w:ascii="Times New Roman" w:hAnsi="Times New Roman" w:cs="Times New Roman"/>
        </w:rPr>
        <w:t>aute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irure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dolor</w:t>
      </w:r>
      <w:proofErr w:type="spellEnd"/>
      <w:r w:rsidRPr="00B83FA2">
        <w:rPr>
          <w:rFonts w:ascii="Times New Roman" w:hAnsi="Times New Roman" w:cs="Times New Roman"/>
        </w:rPr>
        <w:t xml:space="preserve"> in </w:t>
      </w:r>
      <w:proofErr w:type="spellStart"/>
      <w:r w:rsidRPr="00B83FA2">
        <w:rPr>
          <w:rFonts w:ascii="Times New Roman" w:hAnsi="Times New Roman" w:cs="Times New Roman"/>
        </w:rPr>
        <w:t>reprehenderit</w:t>
      </w:r>
      <w:proofErr w:type="spellEnd"/>
      <w:r w:rsidRPr="00B83FA2">
        <w:rPr>
          <w:rFonts w:ascii="Times New Roman" w:hAnsi="Times New Roman" w:cs="Times New Roman"/>
        </w:rPr>
        <w:t xml:space="preserve"> in </w:t>
      </w:r>
      <w:proofErr w:type="spellStart"/>
      <w:r w:rsidRPr="00B83FA2">
        <w:rPr>
          <w:rFonts w:ascii="Times New Roman" w:hAnsi="Times New Roman" w:cs="Times New Roman"/>
        </w:rPr>
        <w:t>voluptate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velit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esse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cillum</w:t>
      </w:r>
      <w:proofErr w:type="spellEnd"/>
      <w:r w:rsidRPr="00B83FA2">
        <w:rPr>
          <w:rFonts w:ascii="Times New Roman" w:hAnsi="Times New Roman" w:cs="Times New Roman"/>
        </w:rPr>
        <w:t xml:space="preserve"> dolore </w:t>
      </w:r>
      <w:proofErr w:type="spellStart"/>
      <w:r w:rsidRPr="00B83FA2">
        <w:rPr>
          <w:rFonts w:ascii="Times New Roman" w:hAnsi="Times New Roman" w:cs="Times New Roman"/>
        </w:rPr>
        <w:t>eu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fugiat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nulla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pariatur</w:t>
      </w:r>
      <w:proofErr w:type="spellEnd"/>
      <w:r w:rsidRPr="00B83FA2">
        <w:rPr>
          <w:rFonts w:ascii="Times New Roman" w:hAnsi="Times New Roman" w:cs="Times New Roman"/>
        </w:rPr>
        <w:t xml:space="preserve">. </w:t>
      </w:r>
      <w:proofErr w:type="spellStart"/>
      <w:r w:rsidRPr="00B83FA2">
        <w:rPr>
          <w:rFonts w:ascii="Times New Roman" w:hAnsi="Times New Roman" w:cs="Times New Roman"/>
        </w:rPr>
        <w:t>Excepteur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sint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occaecat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cupidatat</w:t>
      </w:r>
      <w:proofErr w:type="spellEnd"/>
      <w:r w:rsidRPr="00B83FA2">
        <w:rPr>
          <w:rFonts w:ascii="Times New Roman" w:hAnsi="Times New Roman" w:cs="Times New Roman"/>
        </w:rPr>
        <w:t xml:space="preserve"> non </w:t>
      </w:r>
      <w:proofErr w:type="spellStart"/>
      <w:r w:rsidRPr="00B83FA2">
        <w:rPr>
          <w:rFonts w:ascii="Times New Roman" w:hAnsi="Times New Roman" w:cs="Times New Roman"/>
        </w:rPr>
        <w:t>proident</w:t>
      </w:r>
      <w:proofErr w:type="spellEnd"/>
      <w:r w:rsidRPr="00B83FA2">
        <w:rPr>
          <w:rFonts w:ascii="Times New Roman" w:hAnsi="Times New Roman" w:cs="Times New Roman"/>
        </w:rPr>
        <w:t xml:space="preserve">, sunt in culpa qui </w:t>
      </w:r>
      <w:proofErr w:type="spellStart"/>
      <w:r w:rsidRPr="00B83FA2">
        <w:rPr>
          <w:rFonts w:ascii="Times New Roman" w:hAnsi="Times New Roman" w:cs="Times New Roman"/>
        </w:rPr>
        <w:t>officia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deserunt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mollit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anim</w:t>
      </w:r>
      <w:proofErr w:type="spellEnd"/>
      <w:r w:rsidRPr="00B83FA2">
        <w:rPr>
          <w:rFonts w:ascii="Times New Roman" w:hAnsi="Times New Roman" w:cs="Times New Roman"/>
        </w:rPr>
        <w:t xml:space="preserve"> id </w:t>
      </w:r>
      <w:proofErr w:type="spellStart"/>
      <w:r w:rsidRPr="00B83FA2">
        <w:rPr>
          <w:rFonts w:ascii="Times New Roman" w:hAnsi="Times New Roman" w:cs="Times New Roman"/>
        </w:rPr>
        <w:t>est</w:t>
      </w:r>
      <w:proofErr w:type="spellEnd"/>
      <w:r w:rsidRPr="00B83FA2">
        <w:rPr>
          <w:rFonts w:ascii="Times New Roman" w:hAnsi="Times New Roman" w:cs="Times New Roman"/>
        </w:rPr>
        <w:t xml:space="preserve"> </w:t>
      </w:r>
      <w:proofErr w:type="spellStart"/>
      <w:r w:rsidRPr="00B83FA2">
        <w:rPr>
          <w:rFonts w:ascii="Times New Roman" w:hAnsi="Times New Roman" w:cs="Times New Roman"/>
        </w:rPr>
        <w:t>laborum</w:t>
      </w:r>
      <w:proofErr w:type="spellEnd"/>
      <w:r w:rsidRPr="00B83F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7F45820" w14:textId="77777777" w:rsidR="00B83FA2" w:rsidRPr="00DB27A0" w:rsidRDefault="00B83FA2" w:rsidP="00D249C9">
      <w:pPr>
        <w:ind w:firstLine="0"/>
        <w:rPr>
          <w:rFonts w:ascii="Times New Roman" w:hAnsi="Times New Roman" w:cs="Times New Roman"/>
        </w:rPr>
      </w:pPr>
    </w:p>
    <w:p w14:paraId="5AB197F3" w14:textId="054CA220" w:rsidR="00A23769" w:rsidRDefault="00B83FA2" w:rsidP="00B8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,,Quotes”</w:t>
      </w:r>
    </w:p>
    <w:p w14:paraId="084E0D07" w14:textId="77777777" w:rsidR="00B83FA2" w:rsidRDefault="00B83FA2" w:rsidP="00B83FA2">
      <w:pPr>
        <w:ind w:firstLine="0"/>
        <w:rPr>
          <w:rFonts w:ascii="Times New Roman" w:hAnsi="Times New Roman" w:cs="Times New Roman"/>
        </w:rPr>
      </w:pPr>
    </w:p>
    <w:p w14:paraId="4FE69813" w14:textId="1C2BD4BB" w:rsidR="00B83FA2" w:rsidRPr="00B83FA2" w:rsidRDefault="00B83FA2" w:rsidP="00B83FA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B83FA2">
        <w:rPr>
          <w:rFonts w:ascii="Times New Roman" w:hAnsi="Times New Roman" w:cs="Times New Roman"/>
        </w:rPr>
        <w:t>Lorem</w:t>
      </w:r>
    </w:p>
    <w:p w14:paraId="2BEC0411" w14:textId="5693B325" w:rsidR="00B83FA2" w:rsidRPr="00B83FA2" w:rsidRDefault="00B83FA2" w:rsidP="00B83FA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B83FA2">
        <w:rPr>
          <w:rFonts w:ascii="Times New Roman" w:hAnsi="Times New Roman" w:cs="Times New Roman"/>
        </w:rPr>
        <w:t>Ipsum</w:t>
      </w:r>
    </w:p>
    <w:p w14:paraId="141CEE50" w14:textId="12521C9C" w:rsidR="00B83FA2" w:rsidRDefault="00B83FA2" w:rsidP="00B83FA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proofErr w:type="spellStart"/>
      <w:r w:rsidRPr="00B83FA2">
        <w:rPr>
          <w:rFonts w:ascii="Times New Roman" w:hAnsi="Times New Roman" w:cs="Times New Roman"/>
        </w:rPr>
        <w:t>Dolor</w:t>
      </w:r>
      <w:proofErr w:type="spellEnd"/>
    </w:p>
    <w:p w14:paraId="32BBCDD8" w14:textId="77777777" w:rsidR="00B83FA2" w:rsidRDefault="00B83FA2" w:rsidP="00B83FA2">
      <w:pPr>
        <w:ind w:firstLine="0"/>
        <w:rPr>
          <w:rFonts w:ascii="Times New Roman" w:hAnsi="Times New Roman" w:cs="Times New Roman"/>
        </w:rPr>
      </w:pPr>
    </w:p>
    <w:p w14:paraId="1D2A91D3" w14:textId="0C827468" w:rsidR="00B83FA2" w:rsidRDefault="00B83FA2" w:rsidP="00B83FA2">
      <w:pPr>
        <w:ind w:firstLine="0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B83FA2">
        <w:rPr>
          <w:rFonts w:ascii="Times New Roman" w:hAnsi="Times New Roman" w:cs="Times New Roman"/>
          <w:i/>
          <w:iCs/>
          <w:sz w:val="18"/>
          <w:szCs w:val="18"/>
        </w:rPr>
        <w:t xml:space="preserve">Rys. 1. </w:t>
      </w:r>
      <w:proofErr w:type="spellStart"/>
      <w:r w:rsidRPr="00B83FA2">
        <w:rPr>
          <w:rFonts w:ascii="Times New Roman" w:hAnsi="Times New Roman" w:cs="Times New Roman"/>
          <w:i/>
          <w:iCs/>
          <w:sz w:val="18"/>
          <w:szCs w:val="18"/>
        </w:rPr>
        <w:t>Podpis</w:t>
      </w:r>
      <w:proofErr w:type="spellEnd"/>
      <w:r w:rsidRPr="00B83FA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B83FA2">
        <w:rPr>
          <w:rFonts w:ascii="Times New Roman" w:hAnsi="Times New Roman" w:cs="Times New Roman"/>
          <w:i/>
          <w:iCs/>
          <w:sz w:val="18"/>
          <w:szCs w:val="18"/>
        </w:rPr>
        <w:t>rysunku</w:t>
      </w:r>
      <w:proofErr w:type="spellEnd"/>
    </w:p>
    <w:p w14:paraId="7E010BD7" w14:textId="77777777" w:rsidR="00B83FA2" w:rsidRDefault="00B83FA2" w:rsidP="00B83FA2">
      <w:pPr>
        <w:ind w:firstLine="0"/>
        <w:rPr>
          <w:rFonts w:ascii="Times New Roman" w:hAnsi="Times New Roman" w:cs="Times New Roman"/>
        </w:rPr>
      </w:pPr>
    </w:p>
    <w:p w14:paraId="2B449A5F" w14:textId="25D45CCC" w:rsidR="00B83FA2" w:rsidRDefault="00B83FA2" w:rsidP="00B83FA2">
      <w:pPr>
        <w:pStyle w:val="Quote"/>
        <w:numPr>
          <w:ilvl w:val="0"/>
          <w:numId w:val="8"/>
        </w:numPr>
        <w:tabs>
          <w:tab w:val="left" w:pos="426"/>
        </w:tabs>
        <w:spacing w:line="276" w:lineRule="auto"/>
        <w:ind w:left="426" w:hanging="426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Nazwisko I., </w:t>
      </w:r>
      <w:r w:rsidRPr="00B83FA2">
        <w:rPr>
          <w:rFonts w:cs="Times New Roman"/>
          <w:i/>
          <w:iCs w:val="0"/>
          <w:sz w:val="22"/>
          <w:szCs w:val="22"/>
        </w:rPr>
        <w:t>Tytuł</w:t>
      </w:r>
      <w:r>
        <w:rPr>
          <w:rFonts w:cs="Times New Roman"/>
          <w:sz w:val="22"/>
          <w:szCs w:val="22"/>
        </w:rPr>
        <w:br/>
        <w:t>Rodzaj pracy, Miasto, RRRR</w:t>
      </w:r>
    </w:p>
    <w:p w14:paraId="2764E8C3" w14:textId="2DEDF32C" w:rsidR="00D249C9" w:rsidRDefault="00D249C9" w:rsidP="00D249C9">
      <w:pPr>
        <w:pStyle w:val="Quote"/>
        <w:tabs>
          <w:tab w:val="left" w:pos="426"/>
        </w:tabs>
        <w:spacing w:line="276" w:lineRule="auto"/>
        <w:jc w:val="left"/>
        <w:rPr>
          <w:rFonts w:cs="Times New Roman"/>
          <w:sz w:val="22"/>
          <w:szCs w:val="22"/>
        </w:rPr>
      </w:pPr>
    </w:p>
    <w:p w14:paraId="65529ED5" w14:textId="5F64318A" w:rsidR="00BF7A21" w:rsidRDefault="00BF7A21" w:rsidP="00482C39">
      <w:pPr>
        <w:ind w:firstLine="0"/>
        <w:rPr>
          <w:rFonts w:ascii="Times New Roman" w:eastAsia="Times New Roman" w:hAnsi="Times New Roman" w:cs="Times New Roman"/>
          <w:smallCaps/>
          <w:kern w:val="0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smallCaps/>
          <w:kern w:val="0"/>
          <w:szCs w:val="24"/>
          <w:lang w:val="pl-PL" w:eastAsia="pl-PL"/>
          <w14:ligatures w14:val="none"/>
        </w:rPr>
        <w:br w:type="page"/>
      </w:r>
    </w:p>
    <w:p w14:paraId="3B010689" w14:textId="77777777" w:rsidR="00D05A0B" w:rsidRPr="00D05A0B" w:rsidRDefault="00D05A0B" w:rsidP="00D05A0B">
      <w:pPr>
        <w:pStyle w:val="Heading1"/>
        <w:spacing w:before="240" w:after="240"/>
      </w:pPr>
      <w:r>
        <w:lastRenderedPageBreak/>
        <w:t>Hardware</w:t>
      </w:r>
    </w:p>
    <w:p w14:paraId="31649202" w14:textId="395E0867" w:rsidR="00D05A0B" w:rsidRDefault="00D05A0B" w:rsidP="00D05A0B">
      <w:pPr>
        <w:rPr>
          <w:rFonts w:ascii="Times New Roman" w:hAnsi="Times New Roman" w:cs="Times New Roman"/>
          <w:lang w:val="pl-PL"/>
        </w:rPr>
      </w:pPr>
      <w:r w:rsidRPr="00B67103">
        <w:rPr>
          <w:rFonts w:ascii="Times New Roman" w:hAnsi="Times New Roman" w:cs="Times New Roman"/>
          <w:lang w:val="pl-PL"/>
        </w:rPr>
        <w:t>Na potrzeby naszych bada</w:t>
      </w:r>
      <w:r>
        <w:rPr>
          <w:rFonts w:ascii="Times New Roman" w:hAnsi="Times New Roman" w:cs="Times New Roman"/>
          <w:lang w:val="pl-PL"/>
        </w:rPr>
        <w:t xml:space="preserve">ń wykorzystaliśmy zespół </w:t>
      </w:r>
      <w:r w:rsidRPr="00B67103">
        <w:rPr>
          <w:rFonts w:ascii="Times New Roman" w:hAnsi="Times New Roman" w:cs="Times New Roman"/>
          <w:lang w:val="pl-PL"/>
        </w:rPr>
        <w:t>Evaluation Kit Board BME688</w:t>
      </w:r>
      <w:r>
        <w:rPr>
          <w:rFonts w:ascii="Times New Roman" w:hAnsi="Times New Roman" w:cs="Times New Roman"/>
          <w:lang w:val="pl-PL"/>
        </w:rPr>
        <w:t>, będący połączeniem płytki de</w:t>
      </w:r>
      <w:r w:rsidR="00665C93">
        <w:rPr>
          <w:rFonts w:ascii="Times New Roman" w:hAnsi="Times New Roman" w:cs="Times New Roman"/>
          <w:lang w:val="pl-PL"/>
        </w:rPr>
        <w:t>w</w:t>
      </w:r>
      <w:r>
        <w:rPr>
          <w:rFonts w:ascii="Times New Roman" w:hAnsi="Times New Roman" w:cs="Times New Roman"/>
          <w:lang w:val="pl-PL"/>
        </w:rPr>
        <w:t xml:space="preserve">eloperskiej </w:t>
      </w:r>
      <w:proofErr w:type="spellStart"/>
      <w:r w:rsidRPr="00B67103">
        <w:rPr>
          <w:rFonts w:ascii="Times New Roman" w:hAnsi="Times New Roman" w:cs="Times New Roman"/>
          <w:lang w:val="pl-PL"/>
        </w:rPr>
        <w:t>Adafruit</w:t>
      </w:r>
      <w:proofErr w:type="spellEnd"/>
      <w:r w:rsidRPr="00B67103">
        <w:rPr>
          <w:rFonts w:ascii="Times New Roman" w:hAnsi="Times New Roman" w:cs="Times New Roman"/>
          <w:lang w:val="pl-PL"/>
        </w:rPr>
        <w:t xml:space="preserve"> HUZZAH32</w:t>
      </w:r>
      <w:r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br/>
        <w:t xml:space="preserve">z wbudowanym modułem Wi-Fi </w:t>
      </w:r>
      <w:r w:rsidRPr="00B67103">
        <w:rPr>
          <w:rFonts w:ascii="Times New Roman" w:hAnsi="Times New Roman" w:cs="Times New Roman"/>
          <w:lang w:val="pl-PL"/>
        </w:rPr>
        <w:t>ESP32</w:t>
      </w:r>
      <w:r>
        <w:rPr>
          <w:rFonts w:ascii="Times New Roman" w:hAnsi="Times New Roman" w:cs="Times New Roman"/>
          <w:lang w:val="pl-PL"/>
        </w:rPr>
        <w:t xml:space="preserve">, oraz płytki deweloperskiej </w:t>
      </w:r>
      <w:r w:rsidRPr="00B67103">
        <w:rPr>
          <w:rFonts w:ascii="Times New Roman" w:hAnsi="Times New Roman" w:cs="Times New Roman"/>
          <w:lang w:val="pl-PL"/>
        </w:rPr>
        <w:t>BME688</w:t>
      </w:r>
      <w:r>
        <w:rPr>
          <w:rFonts w:ascii="Times New Roman" w:hAnsi="Times New Roman" w:cs="Times New Roman"/>
          <w:lang w:val="pl-PL"/>
        </w:rPr>
        <w:t xml:space="preserve"> zawierającej osiem sensorów BOSCH BME688. Sensory są zdolne do rejestracji dziesięciu punktów pomiarowych rezystancji gazu, ciśnienia atmosferycznego </w:t>
      </w:r>
      <w:r w:rsidR="0011661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 xml:space="preserve">w zakresie od </w:t>
      </w:r>
      <w:r w:rsidRPr="00B67103">
        <w:rPr>
          <w:rFonts w:ascii="Times New Roman" w:hAnsi="Times New Roman" w:cs="Times New Roman"/>
          <w:lang w:val="pl-PL"/>
        </w:rPr>
        <w:t xml:space="preserve">300 </w:t>
      </w:r>
      <w:proofErr w:type="spellStart"/>
      <w:r w:rsidRPr="00B67103">
        <w:rPr>
          <w:rFonts w:ascii="Times New Roman" w:hAnsi="Times New Roman" w:cs="Times New Roman"/>
          <w:lang w:val="pl-PL"/>
        </w:rPr>
        <w:t>hPa</w:t>
      </w:r>
      <w:proofErr w:type="spellEnd"/>
      <w:r w:rsidRPr="00B67103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do</w:t>
      </w:r>
      <w:r w:rsidRPr="00B67103">
        <w:rPr>
          <w:rFonts w:ascii="Times New Roman" w:hAnsi="Times New Roman" w:cs="Times New Roman"/>
          <w:lang w:val="pl-PL"/>
        </w:rPr>
        <w:t xml:space="preserve"> 1100 </w:t>
      </w:r>
      <w:proofErr w:type="spellStart"/>
      <w:r w:rsidRPr="00B67103">
        <w:rPr>
          <w:rFonts w:ascii="Times New Roman" w:hAnsi="Times New Roman" w:cs="Times New Roman"/>
          <w:lang w:val="pl-PL"/>
        </w:rPr>
        <w:t>hPa</w:t>
      </w:r>
      <w:proofErr w:type="spellEnd"/>
      <w:r>
        <w:rPr>
          <w:rFonts w:ascii="Times New Roman" w:hAnsi="Times New Roman" w:cs="Times New Roman"/>
          <w:lang w:val="pl-PL"/>
        </w:rPr>
        <w:t xml:space="preserve">, temperatury w szerokim zakresie od </w:t>
      </w:r>
      <w:r w:rsidRPr="00B67103">
        <w:rPr>
          <w:rFonts w:ascii="Times New Roman" w:hAnsi="Times New Roman" w:cs="Times New Roman"/>
          <w:lang w:val="pl-PL"/>
        </w:rPr>
        <w:t xml:space="preserve">-40°C </w:t>
      </w:r>
      <w:r>
        <w:rPr>
          <w:rFonts w:ascii="Times New Roman" w:hAnsi="Times New Roman" w:cs="Times New Roman"/>
          <w:lang w:val="pl-PL"/>
        </w:rPr>
        <w:t>do</w:t>
      </w:r>
      <w:r w:rsidRPr="00B67103">
        <w:rPr>
          <w:rFonts w:ascii="Times New Roman" w:hAnsi="Times New Roman" w:cs="Times New Roman"/>
          <w:lang w:val="pl-PL"/>
        </w:rPr>
        <w:t xml:space="preserve"> +85°C</w:t>
      </w:r>
      <w:r>
        <w:rPr>
          <w:rFonts w:ascii="Times New Roman" w:hAnsi="Times New Roman" w:cs="Times New Roman"/>
          <w:lang w:val="pl-PL"/>
        </w:rPr>
        <w:t xml:space="preserve"> oraz wilgotności powietrza w pełnym zakresie.</w:t>
      </w:r>
    </w:p>
    <w:p w14:paraId="43D3F91D" w14:textId="77777777" w:rsidR="00D05A0B" w:rsidRPr="00D05A0B" w:rsidRDefault="00D05A0B" w:rsidP="00D05A0B">
      <w:pPr>
        <w:rPr>
          <w:rFonts w:ascii="Times New Roman" w:hAnsi="Times New Roman" w:cs="Times New Roman"/>
          <w:lang w:val="pl-PL"/>
        </w:rPr>
      </w:pPr>
    </w:p>
    <w:tbl>
      <w:tblPr>
        <w:tblStyle w:val="TableGrid"/>
        <w:tblW w:w="7230" w:type="dxa"/>
        <w:tblInd w:w="-5" w:type="dxa"/>
        <w:tblLook w:val="04A0" w:firstRow="1" w:lastRow="0" w:firstColumn="1" w:lastColumn="0" w:noHBand="0" w:noVBand="1"/>
      </w:tblPr>
      <w:tblGrid>
        <w:gridCol w:w="3196"/>
        <w:gridCol w:w="4034"/>
      </w:tblGrid>
      <w:tr w:rsidR="00D05A0B" w14:paraId="413B958C" w14:textId="77777777" w:rsidTr="00D05A0B">
        <w:tc>
          <w:tcPr>
            <w:tcW w:w="7230" w:type="dxa"/>
            <w:gridSpan w:val="2"/>
            <w:vAlign w:val="center"/>
          </w:tcPr>
          <w:p w14:paraId="5A7E7AD8" w14:textId="77777777" w:rsidR="00D05A0B" w:rsidRPr="00BD343E" w:rsidRDefault="00D05A0B" w:rsidP="00D05A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BD343E">
              <w:rPr>
                <w:rFonts w:ascii="Times New Roman" w:hAnsi="Times New Roman" w:cs="Times New Roman"/>
                <w:b/>
                <w:bCs/>
                <w:lang w:val="pl-PL"/>
              </w:rPr>
              <w:t>Parametry</w:t>
            </w:r>
          </w:p>
        </w:tc>
      </w:tr>
      <w:tr w:rsidR="00D05A0B" w14:paraId="44065886" w14:textId="77777777" w:rsidTr="00D05A0B">
        <w:tc>
          <w:tcPr>
            <w:tcW w:w="3196" w:type="dxa"/>
            <w:vAlign w:val="center"/>
          </w:tcPr>
          <w:p w14:paraId="35A2795D" w14:textId="77777777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Interface</w:t>
            </w:r>
          </w:p>
        </w:tc>
        <w:tc>
          <w:tcPr>
            <w:tcW w:w="4034" w:type="dxa"/>
            <w:vAlign w:val="center"/>
          </w:tcPr>
          <w:p w14:paraId="3516BABB" w14:textId="77777777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I²C and SPI</w:t>
            </w:r>
          </w:p>
        </w:tc>
      </w:tr>
      <w:tr w:rsidR="00D05A0B" w:rsidRPr="00DB27A0" w14:paraId="5E3EBBFA" w14:textId="77777777" w:rsidTr="00D05A0B">
        <w:tc>
          <w:tcPr>
            <w:tcW w:w="3196" w:type="dxa"/>
            <w:vAlign w:val="center"/>
          </w:tcPr>
          <w:p w14:paraId="427ED62F" w14:textId="5CA76164" w:rsidR="00D05A0B" w:rsidRPr="00BD343E" w:rsidRDefault="0073465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Średni pobór prądu</w:t>
            </w:r>
          </w:p>
        </w:tc>
        <w:tc>
          <w:tcPr>
            <w:tcW w:w="4034" w:type="dxa"/>
            <w:vAlign w:val="center"/>
          </w:tcPr>
          <w:p w14:paraId="527B4624" w14:textId="036517D9" w:rsidR="00D05A0B" w:rsidRPr="00BD343E" w:rsidRDefault="00D05A0B" w:rsidP="0073465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3.9 </w:t>
            </w:r>
            <w:proofErr w:type="spellStart"/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</w:t>
            </w:r>
            <w:proofErr w:type="spellEnd"/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34656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 standardowym trybie pomiaru gazu</w:t>
            </w:r>
          </w:p>
        </w:tc>
      </w:tr>
      <w:tr w:rsidR="00D05A0B" w14:paraId="4A51F469" w14:textId="77777777" w:rsidTr="00D05A0B">
        <w:tc>
          <w:tcPr>
            <w:tcW w:w="7230" w:type="dxa"/>
            <w:gridSpan w:val="2"/>
            <w:vAlign w:val="center"/>
          </w:tcPr>
          <w:p w14:paraId="27BE4B0D" w14:textId="77777777" w:rsidR="00D05A0B" w:rsidRPr="00BD343E" w:rsidRDefault="00D05A0B" w:rsidP="00D05A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b/>
                <w:bCs/>
                <w:lang w:val="pl-PL"/>
              </w:rPr>
              <w:t>Sensor gazu</w:t>
            </w:r>
          </w:p>
        </w:tc>
      </w:tr>
      <w:tr w:rsidR="00D05A0B" w14:paraId="2F6326C2" w14:textId="77777777" w:rsidTr="00D05A0B">
        <w:tc>
          <w:tcPr>
            <w:tcW w:w="3196" w:type="dxa"/>
            <w:vAlign w:val="center"/>
          </w:tcPr>
          <w:p w14:paraId="451A2CF2" w14:textId="07DD528C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Standard</w:t>
            </w:r>
            <w:r w:rsidR="00734656" w:rsidRPr="00BD343E">
              <w:rPr>
                <w:rFonts w:ascii="Times New Roman" w:hAnsi="Times New Roman" w:cs="Times New Roman"/>
                <w:lang w:val="pl-PL"/>
              </w:rPr>
              <w:t>owy czas pomiaru</w:t>
            </w:r>
          </w:p>
        </w:tc>
        <w:tc>
          <w:tcPr>
            <w:tcW w:w="4034" w:type="dxa"/>
            <w:vAlign w:val="center"/>
          </w:tcPr>
          <w:p w14:paraId="183B20B9" w14:textId="0F304648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10.8 s / </w:t>
            </w:r>
            <w:r w:rsidR="006913CC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pomiar</w:t>
            </w:r>
          </w:p>
        </w:tc>
      </w:tr>
      <w:tr w:rsidR="00D05A0B" w14:paraId="48FF3995" w14:textId="77777777" w:rsidTr="00D05A0B">
        <w:tc>
          <w:tcPr>
            <w:tcW w:w="3196" w:type="dxa"/>
            <w:shd w:val="clear" w:color="auto" w:fill="auto"/>
            <w:vAlign w:val="center"/>
          </w:tcPr>
          <w:p w14:paraId="09D2BA3F" w14:textId="2E4FC608" w:rsidR="00D05A0B" w:rsidRPr="00BD343E" w:rsidRDefault="0073465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Pobór prądu przy pomiarze standardowym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743FA739" w14:textId="079A5F36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0.18 </w:t>
            </w:r>
            <w:proofErr w:type="spellStart"/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mAh</w:t>
            </w:r>
            <w:proofErr w:type="spellEnd"/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(5</w:t>
            </w:r>
            <w:r w:rsidR="006913CC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pomiarów</w:t>
            </w: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~ 1 min)</w:t>
            </w:r>
          </w:p>
        </w:tc>
      </w:tr>
      <w:tr w:rsidR="00D05A0B" w14:paraId="21EDAB17" w14:textId="77777777" w:rsidTr="00D05A0B">
        <w:tc>
          <w:tcPr>
            <w:tcW w:w="3196" w:type="dxa"/>
            <w:vAlign w:val="center"/>
          </w:tcPr>
          <w:p w14:paraId="0250D6FC" w14:textId="51872B55" w:rsidR="00D05A0B" w:rsidRPr="00BD343E" w:rsidRDefault="0073465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 xml:space="preserve">Czas odpowiedzi </w:t>
            </w:r>
            <w:r w:rsidR="00D05A0B" w:rsidRPr="00BD343E">
              <w:rPr>
                <w:rFonts w:ascii="Times New Roman" w:hAnsi="Times New Roman" w:cs="Times New Roman"/>
                <w:lang w:val="pl-PL"/>
              </w:rPr>
              <w:t>(τ 33-63%)</w:t>
            </w:r>
          </w:p>
        </w:tc>
        <w:tc>
          <w:tcPr>
            <w:tcW w:w="4034" w:type="dxa"/>
            <w:vAlign w:val="center"/>
          </w:tcPr>
          <w:p w14:paraId="72542A74" w14:textId="77777777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&lt; 1 s </w:t>
            </w:r>
          </w:p>
        </w:tc>
      </w:tr>
      <w:tr w:rsidR="00D05A0B" w14:paraId="24036001" w14:textId="77777777" w:rsidTr="00D05A0B">
        <w:tc>
          <w:tcPr>
            <w:tcW w:w="3196" w:type="dxa"/>
            <w:vAlign w:val="center"/>
          </w:tcPr>
          <w:p w14:paraId="35C96101" w14:textId="311C0D54" w:rsidR="00D05A0B" w:rsidRPr="00BD343E" w:rsidRDefault="0073465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Odchylenie między czujnikami</w:t>
            </w:r>
          </w:p>
        </w:tc>
        <w:tc>
          <w:tcPr>
            <w:tcW w:w="4034" w:type="dxa"/>
            <w:vAlign w:val="center"/>
          </w:tcPr>
          <w:p w14:paraId="099B406E" w14:textId="77777777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+/- 15% +/- 15</w:t>
            </w:r>
          </w:p>
        </w:tc>
      </w:tr>
      <w:tr w:rsidR="00D05A0B" w14:paraId="3DB38656" w14:textId="77777777" w:rsidTr="00D05A0B">
        <w:tc>
          <w:tcPr>
            <w:tcW w:w="7230" w:type="dxa"/>
            <w:gridSpan w:val="2"/>
            <w:vAlign w:val="center"/>
          </w:tcPr>
          <w:p w14:paraId="3086C800" w14:textId="15D404B2" w:rsidR="00D05A0B" w:rsidRPr="00BD343E" w:rsidRDefault="00D05A0B" w:rsidP="00D05A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b/>
                <w:bCs/>
                <w:lang w:val="pl-PL"/>
              </w:rPr>
              <w:t>Sensor ciśnienia</w:t>
            </w:r>
          </w:p>
        </w:tc>
      </w:tr>
      <w:tr w:rsidR="00D05A0B" w14:paraId="263688F8" w14:textId="77777777" w:rsidTr="00D05A0B">
        <w:tc>
          <w:tcPr>
            <w:tcW w:w="3196" w:type="dxa"/>
            <w:vAlign w:val="center"/>
          </w:tcPr>
          <w:p w14:paraId="2B355F05" w14:textId="6AE59E75" w:rsidR="00D05A0B" w:rsidRPr="00BD343E" w:rsidRDefault="0073465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Zakres pomiaru (pełna dokładność)</w:t>
            </w:r>
          </w:p>
        </w:tc>
        <w:tc>
          <w:tcPr>
            <w:tcW w:w="4034" w:type="dxa"/>
            <w:vAlign w:val="center"/>
          </w:tcPr>
          <w:p w14:paraId="398B0B1F" w14:textId="468324BF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300 </w:t>
            </w:r>
            <w:proofErr w:type="spellStart"/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hPa</w:t>
            </w:r>
            <w:proofErr w:type="spellEnd"/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- 1100 </w:t>
            </w:r>
            <w:proofErr w:type="spellStart"/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hPa</w:t>
            </w:r>
            <w:proofErr w:type="spellEnd"/>
          </w:p>
        </w:tc>
      </w:tr>
      <w:tr w:rsidR="00D05A0B" w14:paraId="6C7A5297" w14:textId="77777777" w:rsidTr="00D05A0B">
        <w:tc>
          <w:tcPr>
            <w:tcW w:w="3196" w:type="dxa"/>
            <w:vAlign w:val="center"/>
          </w:tcPr>
          <w:p w14:paraId="70A65876" w14:textId="6BED190E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 xml:space="preserve">RMS </w:t>
            </w:r>
            <w:r w:rsidR="007B0706" w:rsidRPr="00BD343E">
              <w:rPr>
                <w:rFonts w:ascii="Times New Roman" w:hAnsi="Times New Roman" w:cs="Times New Roman"/>
                <w:lang w:val="pl-PL"/>
              </w:rPr>
              <w:t>Szumu</w:t>
            </w:r>
          </w:p>
        </w:tc>
        <w:tc>
          <w:tcPr>
            <w:tcW w:w="4034" w:type="dxa"/>
            <w:vAlign w:val="center"/>
          </w:tcPr>
          <w:p w14:paraId="389CA532" w14:textId="7B69F00C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0.12 Pa (</w:t>
            </w:r>
            <w:r w:rsidR="003F2B38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odp. </w:t>
            </w: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1.7 cm)</w:t>
            </w:r>
          </w:p>
        </w:tc>
      </w:tr>
      <w:tr w:rsidR="00D05A0B" w:rsidRPr="00DB27A0" w14:paraId="2D696F83" w14:textId="77777777" w:rsidTr="00D05A0B">
        <w:tc>
          <w:tcPr>
            <w:tcW w:w="3196" w:type="dxa"/>
            <w:vAlign w:val="center"/>
          </w:tcPr>
          <w:p w14:paraId="15314A5E" w14:textId="1BEED4DF" w:rsidR="00D05A0B" w:rsidRPr="00BD343E" w:rsidRDefault="007B070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Błąd czułości</w:t>
            </w:r>
          </w:p>
        </w:tc>
        <w:tc>
          <w:tcPr>
            <w:tcW w:w="4034" w:type="dxa"/>
            <w:vAlign w:val="center"/>
          </w:tcPr>
          <w:p w14:paraId="1EFEBB70" w14:textId="401A3C35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± 0.25 % </w:t>
            </w: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  <w:t>(odp. zmianie o 1 m na wys. 400 m)</w:t>
            </w:r>
          </w:p>
        </w:tc>
      </w:tr>
      <w:tr w:rsidR="00D05A0B" w:rsidRPr="00DB27A0" w14:paraId="1FDD4F2F" w14:textId="77777777" w:rsidTr="00D05A0B">
        <w:tc>
          <w:tcPr>
            <w:tcW w:w="3196" w:type="dxa"/>
            <w:vAlign w:val="center"/>
          </w:tcPr>
          <w:p w14:paraId="40E7B46E" w14:textId="7440F0FE" w:rsidR="00D05A0B" w:rsidRPr="00BD343E" w:rsidRDefault="007B070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Przesunięcie współczynnika temperaturowego</w:t>
            </w:r>
          </w:p>
        </w:tc>
        <w:tc>
          <w:tcPr>
            <w:tcW w:w="4034" w:type="dxa"/>
            <w:vAlign w:val="center"/>
          </w:tcPr>
          <w:p w14:paraId="1401B083" w14:textId="08465728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±1.3 Pa/K (</w:t>
            </w:r>
            <w:r w:rsidR="005908AB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odp. </w:t>
            </w: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±10.9 cm </w:t>
            </w:r>
            <w:r w:rsidR="005908AB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1°</w:t>
            </w:r>
            <w:r w:rsidR="005908AB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 zmiany temperatury</w:t>
            </w: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</w:t>
            </w:r>
          </w:p>
        </w:tc>
      </w:tr>
      <w:tr w:rsidR="00D05A0B" w14:paraId="3A5E2B76" w14:textId="77777777" w:rsidTr="00D05A0B">
        <w:tc>
          <w:tcPr>
            <w:tcW w:w="7230" w:type="dxa"/>
            <w:gridSpan w:val="2"/>
            <w:vAlign w:val="center"/>
          </w:tcPr>
          <w:p w14:paraId="08337D64" w14:textId="4C4B5AF6" w:rsidR="00D05A0B" w:rsidRPr="00BD343E" w:rsidRDefault="00D05A0B" w:rsidP="00D05A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b/>
                <w:bCs/>
                <w:lang w:val="pl-PL"/>
              </w:rPr>
              <w:t>Sensor temperatury</w:t>
            </w:r>
          </w:p>
        </w:tc>
      </w:tr>
      <w:tr w:rsidR="00D05A0B" w14:paraId="4C68AA1D" w14:textId="77777777" w:rsidTr="00D05A0B">
        <w:tc>
          <w:tcPr>
            <w:tcW w:w="3196" w:type="dxa"/>
            <w:vAlign w:val="center"/>
          </w:tcPr>
          <w:p w14:paraId="49B6284E" w14:textId="527338A6" w:rsidR="00D05A0B" w:rsidRPr="00BD343E" w:rsidRDefault="0073465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Zakres pomiaru (pełna dokładność)</w:t>
            </w:r>
          </w:p>
        </w:tc>
        <w:tc>
          <w:tcPr>
            <w:tcW w:w="4034" w:type="dxa"/>
            <w:vAlign w:val="center"/>
          </w:tcPr>
          <w:p w14:paraId="6C351B64" w14:textId="6EEE7B57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-40°C - +85°C</w:t>
            </w:r>
          </w:p>
        </w:tc>
      </w:tr>
      <w:tr w:rsidR="00D05A0B" w14:paraId="42F7B3AB" w14:textId="77777777" w:rsidTr="00D05A0B">
        <w:tc>
          <w:tcPr>
            <w:tcW w:w="3196" w:type="dxa"/>
            <w:vAlign w:val="center"/>
          </w:tcPr>
          <w:p w14:paraId="7B61FF3F" w14:textId="21F4B738" w:rsidR="00D05A0B" w:rsidRPr="00BD343E" w:rsidRDefault="007B0706" w:rsidP="00D05A0B">
            <w:pPr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Dokładność bezwzględna</w:t>
            </w:r>
          </w:p>
        </w:tc>
        <w:tc>
          <w:tcPr>
            <w:tcW w:w="4034" w:type="dxa"/>
            <w:vAlign w:val="center"/>
          </w:tcPr>
          <w:p w14:paraId="798A1FED" w14:textId="72693159" w:rsidR="00D05A0B" w:rsidRPr="00BD343E" w:rsidRDefault="00D05A0B" w:rsidP="00D05A0B">
            <w:pPr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±0.5°C (0</w:t>
            </w:r>
            <w:r w:rsidR="003F2B38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°C</w:t>
            </w: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- 65°C)</w:t>
            </w:r>
          </w:p>
        </w:tc>
      </w:tr>
      <w:tr w:rsidR="00D05A0B" w:rsidRPr="00206C13" w14:paraId="162E274B" w14:textId="77777777" w:rsidTr="00D05A0B">
        <w:tc>
          <w:tcPr>
            <w:tcW w:w="7230" w:type="dxa"/>
            <w:gridSpan w:val="2"/>
            <w:vAlign w:val="center"/>
          </w:tcPr>
          <w:p w14:paraId="6652EBD5" w14:textId="5082D183" w:rsidR="00D05A0B" w:rsidRPr="00BD343E" w:rsidRDefault="00D05A0B" w:rsidP="00D05A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b/>
                <w:bCs/>
                <w:lang w:val="pl-PL"/>
              </w:rPr>
              <w:t>Sensor wilgotności</w:t>
            </w:r>
          </w:p>
        </w:tc>
      </w:tr>
      <w:tr w:rsidR="00D05A0B" w:rsidRPr="00206C13" w14:paraId="52C08902" w14:textId="77777777" w:rsidTr="00D05A0B">
        <w:tc>
          <w:tcPr>
            <w:tcW w:w="3196" w:type="dxa"/>
            <w:vAlign w:val="center"/>
          </w:tcPr>
          <w:p w14:paraId="03A624B8" w14:textId="1CDBF102" w:rsidR="00D05A0B" w:rsidRPr="00BD343E" w:rsidRDefault="0073465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Zakres pomiaru (pełna dokładność)</w:t>
            </w:r>
          </w:p>
        </w:tc>
        <w:tc>
          <w:tcPr>
            <w:tcW w:w="4034" w:type="dxa"/>
            <w:vAlign w:val="center"/>
          </w:tcPr>
          <w:p w14:paraId="17DB4A5D" w14:textId="533F6037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0% - 100%</w:t>
            </w:r>
          </w:p>
        </w:tc>
      </w:tr>
      <w:tr w:rsidR="00D05A0B" w:rsidRPr="00206C13" w14:paraId="1717F65D" w14:textId="77777777" w:rsidTr="00D05A0B">
        <w:tc>
          <w:tcPr>
            <w:tcW w:w="3196" w:type="dxa"/>
            <w:vAlign w:val="center"/>
          </w:tcPr>
          <w:p w14:paraId="692C3916" w14:textId="458EAFA6" w:rsidR="00D05A0B" w:rsidRPr="00BD343E" w:rsidRDefault="007B0706" w:rsidP="00D05A0B">
            <w:pPr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 xml:space="preserve">Czas odpowiedzi </w:t>
            </w:r>
            <w:r w:rsidR="00D05A0B" w:rsidRPr="00BD343E">
              <w:rPr>
                <w:rFonts w:ascii="Times New Roman" w:hAnsi="Times New Roman" w:cs="Times New Roman"/>
                <w:lang w:val="pl-PL"/>
              </w:rPr>
              <w:t>(τ0-63%)</w:t>
            </w:r>
          </w:p>
        </w:tc>
        <w:tc>
          <w:tcPr>
            <w:tcW w:w="4034" w:type="dxa"/>
            <w:vAlign w:val="center"/>
          </w:tcPr>
          <w:p w14:paraId="6096DFE3" w14:textId="6D327E76" w:rsidR="00D05A0B" w:rsidRPr="00BD343E" w:rsidRDefault="00D05A0B" w:rsidP="00D05A0B">
            <w:pPr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8 s</w:t>
            </w:r>
          </w:p>
        </w:tc>
      </w:tr>
      <w:tr w:rsidR="00D05A0B" w:rsidRPr="00206C13" w14:paraId="7B2CD80B" w14:textId="77777777" w:rsidTr="00D05A0B">
        <w:tc>
          <w:tcPr>
            <w:tcW w:w="3196" w:type="dxa"/>
            <w:vAlign w:val="center"/>
          </w:tcPr>
          <w:p w14:paraId="3F54E68C" w14:textId="37D5E8FD" w:rsidR="00D05A0B" w:rsidRPr="00BD343E" w:rsidRDefault="007B070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Tolerancja</w:t>
            </w:r>
          </w:p>
        </w:tc>
        <w:tc>
          <w:tcPr>
            <w:tcW w:w="4034" w:type="dxa"/>
            <w:vAlign w:val="center"/>
          </w:tcPr>
          <w:p w14:paraId="371D5403" w14:textId="55E8199E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± 3 % </w:t>
            </w:r>
            <w:r w:rsidR="007B0706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wilgotności względnej</w:t>
            </w:r>
          </w:p>
        </w:tc>
      </w:tr>
      <w:tr w:rsidR="00D05A0B" w:rsidRPr="00206C13" w14:paraId="56C5E362" w14:textId="77777777" w:rsidTr="00D05A0B">
        <w:tc>
          <w:tcPr>
            <w:tcW w:w="3196" w:type="dxa"/>
            <w:vAlign w:val="center"/>
          </w:tcPr>
          <w:p w14:paraId="02691FDA" w14:textId="32145B4B" w:rsidR="00D05A0B" w:rsidRPr="00BD343E" w:rsidRDefault="007B0706" w:rsidP="00D05A0B">
            <w:pPr>
              <w:spacing w:line="276" w:lineRule="auto"/>
              <w:rPr>
                <w:rFonts w:ascii="Times New Roman" w:hAnsi="Times New Roman" w:cs="Times New Roman"/>
                <w:lang w:val="pl-PL"/>
              </w:rPr>
            </w:pPr>
            <w:r w:rsidRPr="00BD343E">
              <w:rPr>
                <w:rFonts w:ascii="Times New Roman" w:hAnsi="Times New Roman" w:cs="Times New Roman"/>
                <w:lang w:val="pl-PL"/>
              </w:rPr>
              <w:t>Histereza</w:t>
            </w:r>
          </w:p>
        </w:tc>
        <w:tc>
          <w:tcPr>
            <w:tcW w:w="4034" w:type="dxa"/>
            <w:vAlign w:val="center"/>
          </w:tcPr>
          <w:p w14:paraId="15F7996F" w14:textId="79C07269" w:rsidR="00D05A0B" w:rsidRPr="00BD343E" w:rsidRDefault="00D05A0B" w:rsidP="00D05A0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≤ 1.5 % </w:t>
            </w:r>
            <w:r w:rsidR="007B0706" w:rsidRPr="00BD343E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wilgotności względnej</w:t>
            </w:r>
          </w:p>
        </w:tc>
      </w:tr>
    </w:tbl>
    <w:p w14:paraId="0AD1BC7D" w14:textId="31F012EE" w:rsidR="00B4434B" w:rsidRPr="00D05A0B" w:rsidRDefault="00B4434B" w:rsidP="00B4434B">
      <w:pPr>
        <w:pStyle w:val="Heading1"/>
        <w:spacing w:before="240" w:after="240"/>
      </w:pPr>
      <w:r>
        <w:lastRenderedPageBreak/>
        <w:t>Metodologia</w:t>
      </w:r>
    </w:p>
    <w:p w14:paraId="2F565202" w14:textId="77777777" w:rsidR="006533F6" w:rsidRDefault="00B4434B" w:rsidP="006533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Podczas zbierania próbek bardzo istotnym było zachowanie szczególnej ostrożności, by nie zanieczyścić płytki z sensorami </w:t>
      </w:r>
      <w:r>
        <w:rPr>
          <w:rFonts w:ascii="Times New Roman" w:hAnsi="Times New Roman" w:cs="Times New Roman"/>
          <w:lang w:val="pl-PL"/>
        </w:rPr>
        <w:softHyphen/>
      </w:r>
      <w:r>
        <w:rPr>
          <w:rFonts w:ascii="Times New Roman" w:hAnsi="Times New Roman" w:cs="Times New Roman"/>
          <w:lang w:val="pl-PL"/>
        </w:rPr>
        <w:softHyphen/>
      </w:r>
      <w:r>
        <w:rPr>
          <w:rFonts w:ascii="Times New Roman" w:hAnsi="Times New Roman" w:cs="Times New Roman"/>
          <w:lang w:val="pl-PL"/>
        </w:rPr>
        <w:softHyphen/>
        <w:t xml:space="preserve">– gdyż nawet niewielkie zabrudzenie powierzchni sensora mogłoby zaburzyć jego odczyty. </w:t>
      </w:r>
    </w:p>
    <w:p w14:paraId="684911D4" w14:textId="77777777" w:rsidR="006533F6" w:rsidRDefault="00B4434B" w:rsidP="006533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Aby uniknąć bezpośredniej ekspozycji sensorów na </w:t>
      </w:r>
      <w:r w:rsidR="00665C93">
        <w:rPr>
          <w:rFonts w:ascii="Times New Roman" w:hAnsi="Times New Roman" w:cs="Times New Roman"/>
          <w:lang w:val="pl-PL"/>
        </w:rPr>
        <w:t>estry zawarte w badanych wodach perfumowanych, postanowiliśmy nakładać zapachy na paski z gęstego, niezadrukowanego papieru, pochodzącego z tej samej płachty papieru dla maksymalnej powtarzalności testu. W ten sposób przygotowany preparat pozostawiany był do odparowania alkoholu przez minutę. Następnie wraz z płytką preparat umieszczany był w szczelnym worku wykonanym z wysokiej gęstości polietylenu. Po trwającej 30 minut (</w:t>
      </w:r>
      <w:r w:rsidR="00665C93" w:rsidRPr="00665C93">
        <w:rPr>
          <w:rFonts w:ascii="Times New Roman" w:hAnsi="Times New Roman" w:cs="Times New Roman"/>
          <w:sz w:val="20"/>
          <w:szCs w:val="20"/>
          <w:lang w:val="pl-PL"/>
        </w:rPr>
        <w:t>±1 min</w:t>
      </w:r>
      <w:r w:rsidR="00665C93">
        <w:rPr>
          <w:rFonts w:ascii="Times New Roman" w:hAnsi="Times New Roman" w:cs="Times New Roman"/>
          <w:lang w:val="pl-PL"/>
        </w:rPr>
        <w:t xml:space="preserve">) sesji poboru głównej próbki, pobierany był pomiar poza workiem, samego otoczenia pozbawionego preparatu perfum. </w:t>
      </w:r>
      <w:r w:rsidR="00E721DE">
        <w:rPr>
          <w:rFonts w:ascii="Times New Roman" w:hAnsi="Times New Roman" w:cs="Times New Roman"/>
          <w:lang w:val="pl-PL"/>
        </w:rPr>
        <w:t>Trwający 10 minut (</w:t>
      </w:r>
      <w:r w:rsidR="00E721DE" w:rsidRPr="00665C93">
        <w:rPr>
          <w:rFonts w:ascii="Times New Roman" w:hAnsi="Times New Roman" w:cs="Times New Roman"/>
          <w:sz w:val="20"/>
          <w:szCs w:val="20"/>
          <w:lang w:val="pl-PL"/>
        </w:rPr>
        <w:t>±</w:t>
      </w:r>
      <w:r w:rsidR="00E721DE">
        <w:rPr>
          <w:rFonts w:ascii="Times New Roman" w:hAnsi="Times New Roman" w:cs="Times New Roman"/>
          <w:sz w:val="20"/>
          <w:szCs w:val="20"/>
          <w:lang w:val="pl-PL"/>
        </w:rPr>
        <w:t>0.5</w:t>
      </w:r>
      <w:r w:rsidR="00E721DE" w:rsidRPr="00665C93">
        <w:rPr>
          <w:rFonts w:ascii="Times New Roman" w:hAnsi="Times New Roman" w:cs="Times New Roman"/>
          <w:sz w:val="20"/>
          <w:szCs w:val="20"/>
          <w:lang w:val="pl-PL"/>
        </w:rPr>
        <w:t xml:space="preserve"> min</w:t>
      </w:r>
      <w:r w:rsidR="00E721DE">
        <w:rPr>
          <w:rFonts w:ascii="Times New Roman" w:hAnsi="Times New Roman" w:cs="Times New Roman"/>
          <w:lang w:val="pl-PL"/>
        </w:rPr>
        <w:t>) p</w:t>
      </w:r>
      <w:r w:rsidR="00665C93">
        <w:rPr>
          <w:rFonts w:ascii="Times New Roman" w:hAnsi="Times New Roman" w:cs="Times New Roman"/>
          <w:lang w:val="pl-PL"/>
        </w:rPr>
        <w:t xml:space="preserve">omiar miał na celu umożliwienie </w:t>
      </w:r>
      <w:r w:rsidR="00E721DE">
        <w:rPr>
          <w:rFonts w:ascii="Times New Roman" w:hAnsi="Times New Roman" w:cs="Times New Roman"/>
          <w:lang w:val="pl-PL"/>
        </w:rPr>
        <w:t xml:space="preserve">późniejszego </w:t>
      </w:r>
      <w:r w:rsidR="00665C93">
        <w:rPr>
          <w:rFonts w:ascii="Times New Roman" w:hAnsi="Times New Roman" w:cs="Times New Roman"/>
          <w:lang w:val="pl-PL"/>
        </w:rPr>
        <w:t>odfiltrowania rezydualnych cząstek zapachowych, które podczas pomiaru głównego mogły osadzić się na powierzchni</w:t>
      </w:r>
      <w:r w:rsidR="00E721DE">
        <w:rPr>
          <w:rFonts w:ascii="Times New Roman" w:hAnsi="Times New Roman" w:cs="Times New Roman"/>
          <w:lang w:val="pl-PL"/>
        </w:rPr>
        <w:t xml:space="preserve"> zespołu</w:t>
      </w:r>
      <w:r w:rsidR="00665C93">
        <w:rPr>
          <w:rFonts w:ascii="Times New Roman" w:hAnsi="Times New Roman" w:cs="Times New Roman"/>
          <w:lang w:val="pl-PL"/>
        </w:rPr>
        <w:t>.</w:t>
      </w:r>
      <w:r w:rsidR="00E721DE">
        <w:rPr>
          <w:rFonts w:ascii="Times New Roman" w:hAnsi="Times New Roman" w:cs="Times New Roman"/>
          <w:lang w:val="pl-PL"/>
        </w:rPr>
        <w:t xml:space="preserve"> </w:t>
      </w:r>
      <w:r w:rsidR="002848B1">
        <w:rPr>
          <w:rFonts w:ascii="Times New Roman" w:hAnsi="Times New Roman" w:cs="Times New Roman"/>
          <w:lang w:val="pl-PL"/>
        </w:rPr>
        <w:tab/>
      </w:r>
    </w:p>
    <w:p w14:paraId="1FB634B6" w14:textId="5035C1F1" w:rsidR="006533F6" w:rsidRDefault="00E721DE" w:rsidP="006533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Po zakończeniu danej sesji pomiarów cały zespół sensorów pozostawiano do wywietrzenia przez okres ok. 2 godz. Warto zaznaczyć, że zadbaliśmy o to, by pomiary próbek oryginału i imitacji danego zapachu zawsze były oddzielone </w:t>
      </w:r>
      <w:r w:rsidR="00665C93">
        <w:rPr>
          <w:rFonts w:ascii="Times New Roman" w:hAnsi="Times New Roman" w:cs="Times New Roman"/>
          <w:lang w:val="pl-PL"/>
        </w:rPr>
        <w:t xml:space="preserve">  </w:t>
      </w:r>
      <w:r>
        <w:rPr>
          <w:rFonts w:ascii="Times New Roman" w:hAnsi="Times New Roman" w:cs="Times New Roman"/>
          <w:lang w:val="pl-PL"/>
        </w:rPr>
        <w:t>pomiarem wody perfumowanej innego producenta. W ten sposób ograniczyliśmy scenariusz, w którym wyniki badań wskaz</w:t>
      </w:r>
      <w:r w:rsidR="00DE0165">
        <w:rPr>
          <w:rFonts w:ascii="Times New Roman" w:hAnsi="Times New Roman" w:cs="Times New Roman"/>
          <w:lang w:val="pl-PL"/>
        </w:rPr>
        <w:t>ywałyby</w:t>
      </w:r>
      <w:r>
        <w:rPr>
          <w:rFonts w:ascii="Times New Roman" w:hAnsi="Times New Roman" w:cs="Times New Roman"/>
          <w:lang w:val="pl-PL"/>
        </w:rPr>
        <w:t xml:space="preserve"> na wyższe podobieństwo zapachów, niż obserwowane w rzeczywistości, na przykład z powodu rezydualnych śladów substancji zapachowych perfum oryginalnych, obecnych </w:t>
      </w:r>
      <w:r w:rsidR="0011661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>w trakcie badania perfum nieoryginalny</w:t>
      </w:r>
      <w:r w:rsidR="00DE0165">
        <w:rPr>
          <w:rFonts w:ascii="Times New Roman" w:hAnsi="Times New Roman" w:cs="Times New Roman"/>
          <w:lang w:val="pl-PL"/>
        </w:rPr>
        <w:t>ch</w:t>
      </w:r>
      <w:r>
        <w:rPr>
          <w:rFonts w:ascii="Times New Roman" w:hAnsi="Times New Roman" w:cs="Times New Roman"/>
          <w:lang w:val="pl-PL"/>
        </w:rPr>
        <w:t>.</w:t>
      </w:r>
      <w:r w:rsidR="002848B1">
        <w:rPr>
          <w:rFonts w:ascii="Times New Roman" w:hAnsi="Times New Roman" w:cs="Times New Roman"/>
          <w:lang w:val="pl-PL"/>
        </w:rPr>
        <w:t xml:space="preserve"> </w:t>
      </w:r>
    </w:p>
    <w:p w14:paraId="309DC1AC" w14:textId="563DE63A" w:rsidR="00BD343E" w:rsidRDefault="002848B1" w:rsidP="006533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Kolejna sesja pomiarów odbywała się przy użyciu wywietrzonego zespołu czujników, w wywietrzonym pomieszczeniu oraz z wykorzystaniem nowego worka.</w:t>
      </w:r>
      <w:r w:rsidR="006533F6">
        <w:rPr>
          <w:rFonts w:ascii="Times New Roman" w:hAnsi="Times New Roman" w:cs="Times New Roman"/>
          <w:lang w:val="pl-PL"/>
        </w:rPr>
        <w:tab/>
      </w:r>
      <w:r w:rsidR="00BD343E">
        <w:rPr>
          <w:rFonts w:ascii="Times New Roman" w:hAnsi="Times New Roman" w:cs="Times New Roman"/>
          <w:lang w:val="pl-PL"/>
        </w:rPr>
        <w:br/>
      </w:r>
      <w:r w:rsidR="006533F6">
        <w:rPr>
          <w:rFonts w:ascii="Times New Roman" w:hAnsi="Times New Roman" w:cs="Times New Roman"/>
          <w:lang w:val="pl-PL"/>
        </w:rPr>
        <w:tab/>
      </w:r>
    </w:p>
    <w:p w14:paraId="5D28128A" w14:textId="77777777" w:rsidR="006533F6" w:rsidRDefault="006533F6">
      <w:pPr>
        <w:rPr>
          <w:rFonts w:ascii="Times New Roman" w:eastAsia="Times New Roman" w:hAnsi="Times New Roman" w:cs="Times New Roman"/>
          <w:b/>
          <w:bCs/>
          <w:smallCaps/>
          <w:kern w:val="0"/>
          <w:sz w:val="28"/>
          <w:szCs w:val="28"/>
          <w:lang w:val="pl-PL" w:eastAsia="pl-PL"/>
          <w14:ligatures w14:val="none"/>
        </w:rPr>
      </w:pPr>
      <w:r w:rsidRPr="006533F6">
        <w:rPr>
          <w:lang w:val="pl-PL"/>
        </w:rPr>
        <w:br w:type="page"/>
      </w:r>
    </w:p>
    <w:p w14:paraId="3408190E" w14:textId="7D41B776" w:rsidR="00BD343E" w:rsidRPr="00D05A0B" w:rsidRDefault="00FE2A83" w:rsidP="00BD343E">
      <w:pPr>
        <w:pStyle w:val="Heading1"/>
        <w:spacing w:before="240" w:after="240"/>
      </w:pPr>
      <w:r>
        <w:lastRenderedPageBreak/>
        <w:t>Program</w:t>
      </w:r>
    </w:p>
    <w:p w14:paraId="1F149641" w14:textId="77777777" w:rsidR="006533F6" w:rsidRDefault="00D558CF" w:rsidP="00BD343E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Zespół układów scalonych i sensorów współpracuje z oprogramowaniem BME AI-Studio</w:t>
      </w:r>
      <w:r w:rsidR="004C5775">
        <w:rPr>
          <w:rFonts w:ascii="Times New Roman" w:hAnsi="Times New Roman" w:cs="Times New Roman"/>
          <w:lang w:val="pl-PL"/>
        </w:rPr>
        <w:t xml:space="preserve">, umożliwiającym dostosowanie sposobu, w jaki urządzenie będzie zbierało dane z otoczenia. </w:t>
      </w:r>
    </w:p>
    <w:p w14:paraId="7F6CE277" w14:textId="78D9A256" w:rsidR="006533F6" w:rsidRDefault="004C5775" w:rsidP="00BD343E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Ustalając szczegółowy program szukaliśmy złotego środka pomiędzy różnorodnością i szerokością zakresu pomiarowego, a powtarzalnością </w:t>
      </w:r>
      <w:r w:rsidR="0011661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 xml:space="preserve">i niezawodnością. Połączenie tych cech zapewniła kombinacja dwóch </w:t>
      </w:r>
      <w:r w:rsidR="0011661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 xml:space="preserve">profili: HP-301 oraz HP-504, rozłożonych równomiernie na cztery pary sensorów. Decydując o cyklu pracy układu wybraliśmy ustawienie </w:t>
      </w:r>
      <w:r w:rsidRPr="004C5775">
        <w:rPr>
          <w:rFonts w:ascii="Times New Roman" w:hAnsi="Times New Roman" w:cs="Times New Roman"/>
          <w:lang w:val="pl-PL"/>
        </w:rPr>
        <w:t>RDC-1-0</w:t>
      </w:r>
      <w:r>
        <w:rPr>
          <w:rFonts w:ascii="Times New Roman" w:hAnsi="Times New Roman" w:cs="Times New Roman"/>
          <w:lang w:val="pl-PL"/>
        </w:rPr>
        <w:t xml:space="preserve">, zapewniające stałe próbkowanie przez cały okres trwania pomiaru. </w:t>
      </w:r>
    </w:p>
    <w:p w14:paraId="448817DC" w14:textId="426A8D91" w:rsidR="00DB27A0" w:rsidRDefault="00190505" w:rsidP="00BD343E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251659264" behindDoc="1" locked="0" layoutInCell="1" allowOverlap="1" wp14:anchorId="728B8774" wp14:editId="288F7456">
            <wp:simplePos x="0" y="0"/>
            <wp:positionH relativeFrom="column">
              <wp:posOffset>-105166</wp:posOffset>
            </wp:positionH>
            <wp:positionV relativeFrom="paragraph">
              <wp:posOffset>2253224</wp:posOffset>
            </wp:positionV>
            <wp:extent cx="2322248" cy="3284806"/>
            <wp:effectExtent l="0" t="0" r="1905" b="0"/>
            <wp:wrapNone/>
            <wp:docPr id="2108425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82" cy="329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251660288" behindDoc="1" locked="0" layoutInCell="1" allowOverlap="1" wp14:anchorId="1472E3BD" wp14:editId="24428FB2">
            <wp:simplePos x="0" y="0"/>
            <wp:positionH relativeFrom="column">
              <wp:posOffset>2721806</wp:posOffset>
            </wp:positionH>
            <wp:positionV relativeFrom="paragraph">
              <wp:posOffset>2084315</wp:posOffset>
            </wp:positionV>
            <wp:extent cx="2328203" cy="3293228"/>
            <wp:effectExtent l="0" t="0" r="0" b="2540"/>
            <wp:wrapNone/>
            <wp:docPr id="1630527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03" cy="329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3F6">
        <w:rPr>
          <w:rFonts w:ascii="Times New Roman" w:hAnsi="Times New Roman" w:cs="Times New Roman"/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22BF4" wp14:editId="56F20239">
                <wp:simplePos x="0" y="0"/>
                <wp:positionH relativeFrom="column">
                  <wp:posOffset>205398</wp:posOffset>
                </wp:positionH>
                <wp:positionV relativeFrom="paragraph">
                  <wp:posOffset>1823475</wp:posOffset>
                </wp:positionV>
                <wp:extent cx="4171071" cy="1062110"/>
                <wp:effectExtent l="0" t="0" r="0" b="5080"/>
                <wp:wrapNone/>
                <wp:docPr id="14370600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071" cy="106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7705D" w14:textId="1E85D5D3" w:rsidR="006533F6" w:rsidRPr="006533F6" w:rsidRDefault="006533F6">
                            <w:pPr>
                              <w:rPr>
                                <w:b/>
                                <w:color w:val="F7CA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3F6">
                              <w:rPr>
                                <w:b/>
                                <w:color w:val="F7CA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22B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.15pt;margin-top:143.6pt;width:328.45pt;height:8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" filled="f" stroked="f" strokeweight=".5pt">
                <v:textbox>
                  <w:txbxContent>
                    <w:p w14:paraId="7F87705D" w14:textId="1E85D5D3" w:rsidR="006533F6" w:rsidRPr="006533F6" w:rsidRDefault="006533F6">
                      <w:pPr>
                        <w:rPr>
                          <w:b/>
                          <w:color w:val="F7CA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33F6">
                        <w:rPr>
                          <w:b/>
                          <w:color w:val="F7CA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PLACEHOLDER</w:t>
                      </w:r>
                    </w:p>
                  </w:txbxContent>
                </v:textbox>
              </v:shape>
            </w:pict>
          </mc:Fallback>
        </mc:AlternateContent>
      </w:r>
      <w:r w:rsidR="006533F6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6D8F4292" wp14:editId="45DD7EBE">
            <wp:simplePos x="0" y="0"/>
            <wp:positionH relativeFrom="column">
              <wp:posOffset>-161339</wp:posOffset>
            </wp:positionH>
            <wp:positionV relativeFrom="paragraph">
              <wp:posOffset>459057</wp:posOffset>
            </wp:positionV>
            <wp:extent cx="4537075" cy="2412365"/>
            <wp:effectExtent l="0" t="0" r="0" b="6985"/>
            <wp:wrapNone/>
            <wp:docPr id="864013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5775">
        <w:rPr>
          <w:rFonts w:ascii="Times New Roman" w:hAnsi="Times New Roman" w:cs="Times New Roman"/>
          <w:lang w:val="pl-PL"/>
        </w:rPr>
        <w:t>Przebieg</w:t>
      </w:r>
      <w:r w:rsidR="006533F6">
        <w:rPr>
          <w:rFonts w:ascii="Times New Roman" w:hAnsi="Times New Roman" w:cs="Times New Roman"/>
          <w:lang w:val="pl-PL"/>
        </w:rPr>
        <w:t>i</w:t>
      </w:r>
      <w:r w:rsidR="004C5775">
        <w:rPr>
          <w:rFonts w:ascii="Times New Roman" w:hAnsi="Times New Roman" w:cs="Times New Roman"/>
          <w:lang w:val="pl-PL"/>
        </w:rPr>
        <w:t xml:space="preserve"> wybranych do badania profili </w:t>
      </w:r>
      <w:r w:rsidR="006533F6">
        <w:rPr>
          <w:rFonts w:ascii="Times New Roman" w:hAnsi="Times New Roman" w:cs="Times New Roman"/>
          <w:lang w:val="pl-PL"/>
        </w:rPr>
        <w:t xml:space="preserve">oraz cyklu pracy </w:t>
      </w:r>
      <w:r w:rsidR="004C5775">
        <w:rPr>
          <w:rFonts w:ascii="Times New Roman" w:hAnsi="Times New Roman" w:cs="Times New Roman"/>
          <w:lang w:val="pl-PL"/>
        </w:rPr>
        <w:t xml:space="preserve">prezentują grafiki </w:t>
      </w:r>
      <w:r w:rsidR="006533F6">
        <w:rPr>
          <w:rFonts w:ascii="Times New Roman" w:hAnsi="Times New Roman" w:cs="Times New Roman"/>
          <w:lang w:val="pl-PL"/>
        </w:rPr>
        <w:t xml:space="preserve">zamieszczone </w:t>
      </w:r>
      <w:r w:rsidR="004C5775">
        <w:rPr>
          <w:rFonts w:ascii="Times New Roman" w:hAnsi="Times New Roman" w:cs="Times New Roman"/>
          <w:lang w:val="pl-PL"/>
        </w:rPr>
        <w:t>poniżej</w:t>
      </w:r>
      <w:r w:rsidR="006533F6">
        <w:rPr>
          <w:rFonts w:ascii="Times New Roman" w:hAnsi="Times New Roman" w:cs="Times New Roman"/>
          <w:lang w:val="pl-PL"/>
        </w:rPr>
        <w:t>, pochodzące z programu BME AI-Studio</w:t>
      </w:r>
      <w:r w:rsidR="004C5775">
        <w:rPr>
          <w:rFonts w:ascii="Times New Roman" w:hAnsi="Times New Roman" w:cs="Times New Roman"/>
          <w:lang w:val="pl-PL"/>
        </w:rPr>
        <w:t xml:space="preserve">. </w:t>
      </w:r>
    </w:p>
    <w:p w14:paraId="0CC5D563" w14:textId="77777777" w:rsidR="00DB27A0" w:rsidRDefault="00DB27A0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br w:type="page"/>
      </w:r>
    </w:p>
    <w:p w14:paraId="59119962" w14:textId="409CFE9A" w:rsidR="00DB27A0" w:rsidRPr="00D05A0B" w:rsidRDefault="00DB27A0" w:rsidP="00DB27A0">
      <w:pPr>
        <w:pStyle w:val="Heading1"/>
        <w:spacing w:before="240" w:after="240"/>
      </w:pPr>
      <w:r>
        <w:lastRenderedPageBreak/>
        <w:t>Bibliografia</w:t>
      </w:r>
    </w:p>
    <w:p w14:paraId="501A25BC" w14:textId="77777777" w:rsidR="00DB27A0" w:rsidRDefault="00DB27A0" w:rsidP="00DB27A0">
      <w:pPr>
        <w:ind w:firstLine="0"/>
        <w:rPr>
          <w:rFonts w:ascii="Times New Roman" w:hAnsi="Times New Roman" w:cs="Times New Roman"/>
          <w:lang w:val="pl-PL"/>
        </w:rPr>
      </w:pPr>
    </w:p>
    <w:p w14:paraId="2148B894" w14:textId="77777777" w:rsidR="00DB27A0" w:rsidRPr="00DB27A0" w:rsidRDefault="00DB27A0" w:rsidP="00DB27A0">
      <w:pPr>
        <w:ind w:firstLine="0"/>
        <w:rPr>
          <w:rFonts w:ascii="Times New Roman" w:hAnsi="Times New Roman" w:cs="Times New Roman"/>
          <w:sz w:val="18"/>
          <w:szCs w:val="18"/>
          <w:lang w:val="pl-PL"/>
        </w:rPr>
      </w:pPr>
      <w:hyperlink r:id="rId10" w:history="1">
        <w:r w:rsidRPr="00DB27A0">
          <w:rPr>
            <w:rStyle w:val="Hyperlink"/>
            <w:rFonts w:ascii="Times New Roman" w:hAnsi="Times New Roman" w:cs="Times New Roman"/>
            <w:sz w:val="18"/>
            <w:szCs w:val="18"/>
            <w:lang w:val="pl-PL"/>
          </w:rPr>
          <w:t>https://www.adafruit.com/category/946</w:t>
        </w:r>
      </w:hyperlink>
    </w:p>
    <w:p w14:paraId="5B11685C" w14:textId="77777777" w:rsidR="00DB27A0" w:rsidRPr="00DB27A0" w:rsidRDefault="00DB27A0" w:rsidP="00DB27A0">
      <w:pPr>
        <w:ind w:firstLine="0"/>
        <w:rPr>
          <w:rFonts w:ascii="Times New Roman" w:hAnsi="Times New Roman" w:cs="Times New Roman"/>
          <w:sz w:val="18"/>
          <w:szCs w:val="18"/>
          <w:lang w:val="pl-PL"/>
        </w:rPr>
      </w:pPr>
    </w:p>
    <w:p w14:paraId="68AA1448" w14:textId="1FAFC6BD" w:rsidR="00DB27A0" w:rsidRPr="00DB27A0" w:rsidRDefault="00DB27A0" w:rsidP="00DB27A0">
      <w:pPr>
        <w:ind w:firstLine="0"/>
        <w:rPr>
          <w:rFonts w:ascii="Times New Roman" w:hAnsi="Times New Roman" w:cs="Times New Roman"/>
          <w:sz w:val="18"/>
          <w:szCs w:val="18"/>
          <w:lang w:val="pl-PL"/>
        </w:rPr>
      </w:pPr>
      <w:hyperlink r:id="rId11" w:history="1">
        <w:r w:rsidRPr="00DB27A0">
          <w:rPr>
            <w:rStyle w:val="Hyperlink"/>
            <w:rFonts w:ascii="Times New Roman" w:hAnsi="Times New Roman" w:cs="Times New Roman"/>
            <w:sz w:val="18"/>
            <w:szCs w:val="18"/>
            <w:lang w:val="pl-PL"/>
          </w:rPr>
          <w:t>https://www.reichelt.com/pl/en/bme688-development-kit-bme-688-dev-kit-p310709.html</w:t>
        </w:r>
      </w:hyperlink>
    </w:p>
    <w:p w14:paraId="1B4D455C" w14:textId="77777777" w:rsidR="00DB27A0" w:rsidRPr="00DB27A0" w:rsidRDefault="00DB27A0" w:rsidP="00DB27A0">
      <w:pPr>
        <w:ind w:firstLine="0"/>
        <w:rPr>
          <w:rFonts w:ascii="Times New Roman" w:hAnsi="Times New Roman" w:cs="Times New Roman"/>
          <w:sz w:val="18"/>
          <w:szCs w:val="18"/>
          <w:lang w:val="pl-PL"/>
        </w:rPr>
      </w:pPr>
    </w:p>
    <w:p w14:paraId="5FD8FBC6" w14:textId="01CE6276" w:rsidR="00DB27A0" w:rsidRPr="00DB27A0" w:rsidRDefault="00DB27A0" w:rsidP="00DB27A0">
      <w:pPr>
        <w:ind w:firstLine="0"/>
        <w:rPr>
          <w:rFonts w:ascii="Times New Roman" w:hAnsi="Times New Roman" w:cs="Times New Roman"/>
          <w:sz w:val="18"/>
          <w:szCs w:val="18"/>
          <w:lang w:val="pl-PL"/>
        </w:rPr>
      </w:pPr>
      <w:hyperlink r:id="rId12" w:history="1">
        <w:r w:rsidRPr="00DB27A0">
          <w:rPr>
            <w:rStyle w:val="Hyperlink"/>
            <w:rFonts w:ascii="Times New Roman" w:hAnsi="Times New Roman" w:cs="Times New Roman"/>
            <w:sz w:val="18"/>
            <w:szCs w:val="18"/>
            <w:lang w:val="pl-PL"/>
          </w:rPr>
          <w:t>https://www.bosch-sensortec.com/products/environmental-sensors/gas-sensors/bme688/</w:t>
        </w:r>
      </w:hyperlink>
    </w:p>
    <w:p w14:paraId="6CF451C4" w14:textId="77777777" w:rsidR="00DB27A0" w:rsidRPr="00DB27A0" w:rsidRDefault="00DB27A0" w:rsidP="00DB27A0">
      <w:pPr>
        <w:ind w:firstLine="0"/>
        <w:rPr>
          <w:rFonts w:ascii="Times New Roman" w:hAnsi="Times New Roman" w:cs="Times New Roman"/>
          <w:sz w:val="18"/>
          <w:szCs w:val="18"/>
          <w:lang w:val="pl-PL"/>
        </w:rPr>
      </w:pPr>
    </w:p>
    <w:p w14:paraId="223FD12B" w14:textId="6506E325" w:rsidR="00DB27A0" w:rsidRPr="00DB27A0" w:rsidRDefault="00DB27A0" w:rsidP="00DB27A0">
      <w:pPr>
        <w:ind w:firstLine="0"/>
        <w:rPr>
          <w:rFonts w:ascii="Times New Roman" w:hAnsi="Times New Roman" w:cs="Times New Roman"/>
          <w:sz w:val="18"/>
          <w:szCs w:val="18"/>
          <w:lang w:val="pl-PL"/>
        </w:rPr>
      </w:pPr>
      <w:hyperlink r:id="rId13" w:history="1">
        <w:r w:rsidRPr="00DB27A0">
          <w:rPr>
            <w:rStyle w:val="Hyperlink"/>
            <w:rFonts w:ascii="Times New Roman" w:hAnsi="Times New Roman" w:cs="Times New Roman"/>
            <w:sz w:val="18"/>
            <w:szCs w:val="18"/>
            <w:lang w:val="pl-PL"/>
          </w:rPr>
          <w:t>https://www.bosch-sensortec.com/media/boschsensortec/downloads/datasheets/bst-bme688-ds000.pdf</w:t>
        </w:r>
      </w:hyperlink>
    </w:p>
    <w:p w14:paraId="487ECB13" w14:textId="05482A3A" w:rsidR="00DB27A0" w:rsidRDefault="00DB27A0" w:rsidP="00DB27A0">
      <w:pPr>
        <w:ind w:firstLine="0"/>
        <w:rPr>
          <w:rFonts w:ascii="Times New Roman" w:hAnsi="Times New Roman" w:cs="Times New Roman"/>
          <w:lang w:val="pl-PL"/>
        </w:rPr>
      </w:pPr>
    </w:p>
    <w:sectPr w:rsidR="00DB27A0" w:rsidSect="00D2396E">
      <w:headerReference w:type="default" r:id="rId14"/>
      <w:pgSz w:w="11906" w:h="16838" w:code="9"/>
      <w:pgMar w:top="3119" w:right="2381" w:bottom="2835" w:left="2381" w:header="17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9FB6" w14:textId="77777777" w:rsidR="00D2396E" w:rsidRDefault="00D2396E" w:rsidP="00B83FA2">
      <w:pPr>
        <w:spacing w:line="240" w:lineRule="auto"/>
      </w:pPr>
      <w:r>
        <w:separator/>
      </w:r>
    </w:p>
  </w:endnote>
  <w:endnote w:type="continuationSeparator" w:id="0">
    <w:p w14:paraId="1015C5DB" w14:textId="77777777" w:rsidR="00D2396E" w:rsidRDefault="00D2396E" w:rsidP="00B83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Tekst podstawo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F1AF" w14:textId="77777777" w:rsidR="00D2396E" w:rsidRDefault="00D2396E" w:rsidP="00B83FA2">
      <w:pPr>
        <w:spacing w:line="240" w:lineRule="auto"/>
      </w:pPr>
      <w:r>
        <w:separator/>
      </w:r>
    </w:p>
  </w:footnote>
  <w:footnote w:type="continuationSeparator" w:id="0">
    <w:p w14:paraId="64DFFAA5" w14:textId="77777777" w:rsidR="00D2396E" w:rsidRDefault="00D2396E" w:rsidP="00B83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FF24A" w14:textId="77777777" w:rsidR="00482C39" w:rsidRDefault="00482C39" w:rsidP="00482C39">
    <w:pPr>
      <w:pStyle w:val="Header"/>
      <w:tabs>
        <w:tab w:val="clear" w:pos="4513"/>
        <w:tab w:val="clear" w:pos="9026"/>
        <w:tab w:val="left" w:pos="5571"/>
      </w:tabs>
      <w:ind w:firstLine="0"/>
      <w:rPr>
        <w:rFonts w:ascii="Times New Roman" w:hAnsi="Times New Roman" w:cs="Times New Roman"/>
      </w:rPr>
    </w:pPr>
  </w:p>
  <w:p w14:paraId="2D23A177" w14:textId="39C2F240" w:rsidR="00482C39" w:rsidRPr="00482C39" w:rsidRDefault="00BF7A21" w:rsidP="00482C39">
    <w:pPr>
      <w:pStyle w:val="Header"/>
      <w:tabs>
        <w:tab w:val="clear" w:pos="4513"/>
        <w:tab w:val="clear" w:pos="9026"/>
        <w:tab w:val="left" w:pos="5571"/>
      </w:tabs>
      <w:ind w:firstLine="0"/>
      <w:rPr>
        <w:rFonts w:ascii="Times New Roman" w:hAnsi="Times New Roman" w:cs="Times New Roman"/>
      </w:rPr>
    </w:pPr>
    <w:r w:rsidRPr="00482C39">
      <w:rPr>
        <w:noProof/>
      </w:rPr>
      <w:drawing>
        <wp:anchor distT="0" distB="0" distL="114300" distR="114300" simplePos="0" relativeHeight="251659264" behindDoc="1" locked="0" layoutInCell="1" allowOverlap="1" wp14:anchorId="1FFF868A" wp14:editId="097DB819">
          <wp:simplePos x="0" y="0"/>
          <wp:positionH relativeFrom="margin">
            <wp:posOffset>-1533525</wp:posOffset>
          </wp:positionH>
          <wp:positionV relativeFrom="margin">
            <wp:posOffset>-1968500</wp:posOffset>
          </wp:positionV>
          <wp:extent cx="7560000" cy="10692072"/>
          <wp:effectExtent l="0" t="0" r="0" b="1905"/>
          <wp:wrapNone/>
          <wp:docPr id="1602976818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az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C39">
      <w:rPr>
        <w:rFonts w:ascii="Times New Roman" w:hAnsi="Times New Roman" w:cs="Times New Roman"/>
      </w:rPr>
      <w:t>AUTOR, AUTOR, AUTOR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2F1"/>
    <w:multiLevelType w:val="hybridMultilevel"/>
    <w:tmpl w:val="285E2A88"/>
    <w:lvl w:ilvl="0" w:tplc="494C3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70C5"/>
    <w:multiLevelType w:val="hybridMultilevel"/>
    <w:tmpl w:val="13DE9EC0"/>
    <w:lvl w:ilvl="0" w:tplc="494C3F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8D7EB5"/>
    <w:multiLevelType w:val="hybridMultilevel"/>
    <w:tmpl w:val="93604ACE"/>
    <w:lvl w:ilvl="0" w:tplc="494C3F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260A2F"/>
    <w:multiLevelType w:val="hybridMultilevel"/>
    <w:tmpl w:val="DC78AACC"/>
    <w:lvl w:ilvl="0" w:tplc="494C3F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8649D8"/>
    <w:multiLevelType w:val="hybridMultilevel"/>
    <w:tmpl w:val="6FAA3D1E"/>
    <w:lvl w:ilvl="0" w:tplc="494C3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162D7"/>
    <w:multiLevelType w:val="multilevel"/>
    <w:tmpl w:val="3CB41E50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0E13"/>
    <w:multiLevelType w:val="hybridMultilevel"/>
    <w:tmpl w:val="465EEC2E"/>
    <w:lvl w:ilvl="0" w:tplc="494C3F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CD3425"/>
    <w:multiLevelType w:val="hybridMultilevel"/>
    <w:tmpl w:val="9E466628"/>
    <w:lvl w:ilvl="0" w:tplc="9DCAF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5197">
    <w:abstractNumId w:val="0"/>
  </w:num>
  <w:num w:numId="2" w16cid:durableId="838496621">
    <w:abstractNumId w:val="2"/>
  </w:num>
  <w:num w:numId="3" w16cid:durableId="1588811447">
    <w:abstractNumId w:val="6"/>
  </w:num>
  <w:num w:numId="4" w16cid:durableId="1946615905">
    <w:abstractNumId w:val="3"/>
  </w:num>
  <w:num w:numId="5" w16cid:durableId="265121597">
    <w:abstractNumId w:val="1"/>
  </w:num>
  <w:num w:numId="6" w16cid:durableId="2071880955">
    <w:abstractNumId w:val="4"/>
  </w:num>
  <w:num w:numId="7" w16cid:durableId="626005598">
    <w:abstractNumId w:val="7"/>
  </w:num>
  <w:num w:numId="8" w16cid:durableId="1612874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A2"/>
    <w:rsid w:val="00116615"/>
    <w:rsid w:val="00190505"/>
    <w:rsid w:val="002848B1"/>
    <w:rsid w:val="003F2B38"/>
    <w:rsid w:val="00482C39"/>
    <w:rsid w:val="004C5775"/>
    <w:rsid w:val="00582319"/>
    <w:rsid w:val="005908AB"/>
    <w:rsid w:val="005A7C78"/>
    <w:rsid w:val="006533F6"/>
    <w:rsid w:val="0066519C"/>
    <w:rsid w:val="00665C93"/>
    <w:rsid w:val="006913CC"/>
    <w:rsid w:val="006E31F7"/>
    <w:rsid w:val="00734656"/>
    <w:rsid w:val="0077251E"/>
    <w:rsid w:val="007B0706"/>
    <w:rsid w:val="009542F1"/>
    <w:rsid w:val="00A23769"/>
    <w:rsid w:val="00B4434B"/>
    <w:rsid w:val="00B83FA2"/>
    <w:rsid w:val="00BD343E"/>
    <w:rsid w:val="00BF7A21"/>
    <w:rsid w:val="00C54334"/>
    <w:rsid w:val="00D05A0B"/>
    <w:rsid w:val="00D2396E"/>
    <w:rsid w:val="00D249C9"/>
    <w:rsid w:val="00D558CF"/>
    <w:rsid w:val="00DB27A0"/>
    <w:rsid w:val="00DE0165"/>
    <w:rsid w:val="00E721DE"/>
    <w:rsid w:val="00EB0D93"/>
    <w:rsid w:val="00F26441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7B076"/>
  <w15:chartTrackingRefBased/>
  <w15:docId w15:val="{ECEF00F0-14D3-4DFA-8A21-2523654A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A0"/>
  </w:style>
  <w:style w:type="paragraph" w:styleId="Heading1">
    <w:name w:val="heading 1"/>
    <w:basedOn w:val="Normal"/>
    <w:link w:val="Heading1Char"/>
    <w:qFormat/>
    <w:rsid w:val="00B83FA2"/>
    <w:pPr>
      <w:keepNext/>
      <w:tabs>
        <w:tab w:val="left" w:pos="284"/>
      </w:tabs>
      <w:spacing w:before="480" w:after="600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smallCaps/>
      <w:kern w:val="0"/>
      <w:sz w:val="28"/>
      <w:szCs w:val="28"/>
      <w:lang w:val="pl-PL" w:eastAsia="pl-PL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3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A2"/>
    <w:pPr>
      <w:ind w:left="720"/>
      <w:contextualSpacing/>
    </w:pPr>
  </w:style>
  <w:style w:type="paragraph" w:styleId="Quote">
    <w:name w:val="Quote"/>
    <w:basedOn w:val="Normal"/>
    <w:link w:val="QuoteChar"/>
    <w:qFormat/>
    <w:rsid w:val="00B83FA2"/>
    <w:pPr>
      <w:tabs>
        <w:tab w:val="left" w:pos="227"/>
      </w:tabs>
      <w:spacing w:line="240" w:lineRule="auto"/>
      <w:ind w:firstLine="0"/>
    </w:pPr>
    <w:rPr>
      <w:rFonts w:ascii="Times New Roman" w:hAnsi="Times New Roman" w:cs="Times New Roman (Tekst podstawo"/>
      <w:iCs/>
      <w:color w:val="000000"/>
      <w:kern w:val="0"/>
      <w:sz w:val="24"/>
      <w:szCs w:val="24"/>
      <w:lang w:val="pl-PL"/>
      <w14:ligatures w14:val="none"/>
    </w:rPr>
  </w:style>
  <w:style w:type="character" w:customStyle="1" w:styleId="QuoteChar">
    <w:name w:val="Quote Char"/>
    <w:basedOn w:val="DefaultParagraphFont"/>
    <w:link w:val="Quote"/>
    <w:qFormat/>
    <w:rsid w:val="00B83FA2"/>
    <w:rPr>
      <w:rFonts w:ascii="Times New Roman" w:hAnsi="Times New Roman" w:cs="Times New Roman (Tekst podstawo"/>
      <w:iCs/>
      <w:color w:val="000000"/>
      <w:kern w:val="0"/>
      <w:sz w:val="24"/>
      <w:szCs w:val="24"/>
      <w:lang w:val="pl-PL"/>
      <w14:ligatures w14:val="none"/>
    </w:rPr>
  </w:style>
  <w:style w:type="character" w:customStyle="1" w:styleId="Heading1Char">
    <w:name w:val="Heading 1 Char"/>
    <w:basedOn w:val="DefaultParagraphFont"/>
    <w:link w:val="Heading1"/>
    <w:qFormat/>
    <w:rsid w:val="00B83FA2"/>
    <w:rPr>
      <w:rFonts w:ascii="Times New Roman" w:eastAsia="Times New Roman" w:hAnsi="Times New Roman" w:cs="Times New Roman"/>
      <w:b/>
      <w:bCs/>
      <w:smallCaps/>
      <w:kern w:val="0"/>
      <w:sz w:val="28"/>
      <w:szCs w:val="28"/>
      <w:lang w:val="pl-PL" w:eastAsia="pl-PL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FA2"/>
    <w:pPr>
      <w:spacing w:line="240" w:lineRule="auto"/>
      <w:ind w:firstLine="0"/>
      <w:jc w:val="left"/>
    </w:pPr>
    <w:rPr>
      <w:rFonts w:ascii="Times New Roman" w:hAnsi="Times New Roman" w:cs="Times New Roman"/>
      <w:kern w:val="0"/>
      <w:sz w:val="20"/>
      <w:szCs w:val="20"/>
      <w:lang w:val="pl-PL" w:eastAsia="pl-PL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83FA2"/>
    <w:rPr>
      <w:rFonts w:ascii="Times New Roman" w:hAnsi="Times New Roman" w:cs="Times New Roman"/>
      <w:kern w:val="0"/>
      <w:sz w:val="20"/>
      <w:szCs w:val="20"/>
      <w:lang w:val="pl-PL" w:eastAsia="pl-PL"/>
      <w14:ligatures w14:val="none"/>
    </w:rPr>
  </w:style>
  <w:style w:type="paragraph" w:customStyle="1" w:styleId="autorzy">
    <w:name w:val="autorzy"/>
    <w:basedOn w:val="Normal"/>
    <w:qFormat/>
    <w:rsid w:val="00B83FA2"/>
    <w:pPr>
      <w:pBdr>
        <w:bottom w:val="single" w:sz="2" w:space="1" w:color="00000A"/>
      </w:pBdr>
      <w:tabs>
        <w:tab w:val="left" w:pos="284"/>
      </w:tabs>
      <w:spacing w:line="240" w:lineRule="auto"/>
      <w:ind w:firstLine="0"/>
    </w:pPr>
    <w:rPr>
      <w:rFonts w:ascii="Times New Roman" w:eastAsia="Times New Roman" w:hAnsi="Times New Roman" w:cs="Times New Roman"/>
      <w:smallCaps/>
      <w:kern w:val="0"/>
      <w:szCs w:val="24"/>
      <w:lang w:val="pl-PL" w:eastAsia="pl-PL"/>
      <w14:ligatures w14:val="none"/>
    </w:rPr>
  </w:style>
  <w:style w:type="paragraph" w:customStyle="1" w:styleId="normalny115">
    <w:name w:val="normalny_115"/>
    <w:basedOn w:val="Normal"/>
    <w:qFormat/>
    <w:rsid w:val="00B83FA2"/>
    <w:rPr>
      <w:rFonts w:ascii="Times New Roman" w:eastAsia="Times New Roman" w:hAnsi="Times New Roman" w:cs="Times New Roman"/>
      <w:kern w:val="0"/>
      <w:lang w:val="pl-PL" w:eastAsia="pl-PL"/>
      <w14:ligatures w14:val="none"/>
    </w:rPr>
  </w:style>
  <w:style w:type="character" w:styleId="FootnoteReference">
    <w:name w:val="footnote reference"/>
    <w:uiPriority w:val="99"/>
    <w:semiHidden/>
    <w:unhideWhenUsed/>
    <w:qFormat/>
    <w:rsid w:val="00B83FA2"/>
    <w:rPr>
      <w:rFonts w:ascii="Times New Roman" w:hAnsi="Times New Roman" w:cs="Times New Roman" w:hint="default"/>
      <w:vertAlign w:val="superscript"/>
    </w:rPr>
  </w:style>
  <w:style w:type="character" w:customStyle="1" w:styleId="Zakotwiczenieprzypisudolnego">
    <w:name w:val="Zakotwiczenie przypisu dolnego"/>
    <w:rsid w:val="00B83FA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83F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FA2"/>
  </w:style>
  <w:style w:type="paragraph" w:styleId="Footer">
    <w:name w:val="footer"/>
    <w:basedOn w:val="Normal"/>
    <w:link w:val="FooterChar"/>
    <w:uiPriority w:val="99"/>
    <w:unhideWhenUsed/>
    <w:rsid w:val="00B83F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FA2"/>
  </w:style>
  <w:style w:type="table" w:styleId="TableGrid">
    <w:name w:val="Table Grid"/>
    <w:basedOn w:val="TableNormal"/>
    <w:uiPriority w:val="39"/>
    <w:rsid w:val="00D05A0B"/>
    <w:pPr>
      <w:spacing w:line="240" w:lineRule="auto"/>
      <w:ind w:firstLine="0"/>
      <w:jc w:val="left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5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A0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4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B443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4434B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4434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4434B"/>
  </w:style>
  <w:style w:type="character" w:styleId="Hyperlink">
    <w:name w:val="Hyperlink"/>
    <w:basedOn w:val="DefaultParagraphFont"/>
    <w:uiPriority w:val="99"/>
    <w:unhideWhenUsed/>
    <w:rsid w:val="00DB2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osch-sensortec.com/media/boschsensortec/downloads/datasheets/bst-bme688-ds00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osch-sensortec.com/products/environmental-sensors/gas-sensors/bme68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ichelt.com/pl/en/bme688-development-kit-bme-688-dev-kit-p310709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dafruit.com/category/9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Nose for Via Carpatia</vt:lpstr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Nose for Via Carpatia</dc:title>
  <dc:subject/>
  <dc:creator>Maks Koziel</dc:creator>
  <cp:keywords/>
  <dc:description>for internal use only</dc:description>
  <cp:lastModifiedBy>Maks Koziel</cp:lastModifiedBy>
  <cp:revision>19</cp:revision>
  <dcterms:created xsi:type="dcterms:W3CDTF">2024-04-16T13:13:00Z</dcterms:created>
  <dcterms:modified xsi:type="dcterms:W3CDTF">2024-04-19T18:18:00Z</dcterms:modified>
</cp:coreProperties>
</file>