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1 Personal Health and wellness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80942397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-1039067148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Essential health concepts for lifelong healthy action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Analyze influence of family, peers, culture, media, technology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Access information, products, and services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Decision-making skills to enhance health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6. Goal-setting skills to enhance health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Personal wellness self-assessment; introduce SMART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can…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complete a self-assessment to reflect on my personal wellness.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one wellness strength and one area I want to improve.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explain what each letter in **SMART** means.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review my SMART goal and revise it if any SMART component is missing.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choose a wellness area that is meaningful to me.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create a goal that is **Specific, Measurable, Achievable, Relevant, and Time-bound**.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5367714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427420054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Dimensions of Wellness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760870705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Discussion of goals, goals that have worked and those have not worked. Watch SMART Goals video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328584844"/>
                <w:dropDownList w:lastValue="2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20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Setting goals power point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Guided notes that follow.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840570243"/>
                <w:dropDownList w:lastValue="2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20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At the end of the guided notes packet students will be guided through setting a personal SMART goal with discussion of the components planning.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155901768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share, compare and contrast Their smart goals with other students (pairs)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875361699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