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Unit 5: Gambling, Gaming &amp; Risk</w:t>
      </w:r>
    </w:p>
    <w:p>
      <w:pPr>
        <w:spacing w:after="200"/>
        <w:jc w:val="center"/>
      </w:pPr>
      <w:r>
        <w:rPr>
          <w:i/>
          <w:iCs/>
          <w:color w:val="555555"/>
        </w:rPr>
        <w:t xml:space="preserve">High School Health — Lesson Plan Checklist (Day 4 of 4)</w:t>
      </w:r>
    </w:p>
    <w:p>
      <w:pPr>
        <w:pStyle w:val="Heading2"/>
        <w:spacing w:after="120" w:before="300"/>
      </w:pPr>
      <w:r>
        <w:rPr>
          <w:b/>
          <w:bCs/>
          <w:color w:val="1F4E78"/>
        </w:rPr>
        <w:t xml:space="preserve">Day 4: Healthy Decision-Making &amp; Help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Teacher: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_______________________________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_______________________________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Subject: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Health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Unit: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Unit 5: Gambling, Gaming &amp; Risk — Day 4: Healthy Decision-Making &amp; Help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Period/Rotation: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Day 4 of 4 (approx. 90 instructional minutes; split across two periods if your schedule uses shorter blocks)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Standard(s)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What should students know (Knowledge): </w:t>
            </w:r>
          </w:p>
          <w:p>
            <w:r>
              <w:t xml:space="preserve">Students will know the warning signs of problem gambling, common financial and social consequences, the steps of a decision-making model applied to risk situations, and where to find help (school counselor, trusted adult, National Council on Problem Gambling Helpline).</w:t>
            </w:r>
          </w:p>
          <w:p>
            <w:r>
              <w:rPr>
                <w:b/>
                <w:bCs/>
              </w:rPr>
              <w:t xml:space="preserve">What should students be able to do (Skills): </w:t>
            </w:r>
          </w:p>
          <w:p>
            <w:r>
              <w:t xml:space="preserve">Students will be able to apply a decision-making model to a gambling-related risk scenario and demonstrate a refusal/communication strategy through role-play.</w:t>
            </w:r>
          </w:p>
          <w:p>
            <w:r>
              <w:rPr>
                <w:i/>
                <w:iCs/>
                <w:color w:val="555555"/>
              </w:rPr>
              <w:t xml:space="preserve">Aligned to National Health Education Standard 5 (Decision Making) and Standard 4 (Interpersonal Communication)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Lesson Objective: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Students will be able to list at least three warning signs of problem gambling, apply a decision-making model to a scenario, and demonstrate at least one effective refusal statement in a role-play.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Criteria for Success: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student meets the objective if they list 3+ accurate warning signs on the decision-making worksheet, complete all steps of the decision-making model for the assigned scenario, and use at least one clear refusal statement during the role-play.</w:t>
            </w:r>
          </w:p>
        </w:tc>
      </w:tr>
    </w:tbl>
    <w:p/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0"/>
      </w:tblGrid>
      <w:tr>
        <w:trPr>
          <w:tblHeader/>
        </w:trP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Minutes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Procedure Followed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0–5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Statement of Objectives/Goals: </w:t>
            </w:r>
          </w:p>
          <w:p>
            <w:pPr>
              <w:spacing w:after="60"/>
            </w:pPr>
            <w:r>
              <w:t xml:space="preserve">Post and read today's objective: 'Apply what we've learned to make a healthy decision and know where to get help.'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5–15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Review Previously Learned Material: </w:t>
            </w:r>
          </w:p>
          <w:p>
            <w:pPr>
              <w:spacing w:after="60"/>
            </w:pPr>
            <w:r>
              <w:t xml:space="preserve">Groups finish and briefly present their Day 3 PSA counter-ad posters (2–3 groups present; remaining groups can post theirs on the wall for a gallery walk if time is short).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15–25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 Starter (I Strategies): </w:t>
            </w:r>
          </w:p>
          <w:p>
            <w:pPr>
              <w:spacing w:after="60"/>
            </w:pPr>
            <w:r>
              <w:t xml:space="preserve">Read aloud 1–2 short, fictional scenario vignettes describing a peer showing early warning signs of problem gambling (e.g., borrowing money repeatedly, lying about losses, betting to 'win back' money). Ask for initial reactions: what stands out as concerning?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25–55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Learning Activity/Teaching Methods and Transitions (Teach/Explore/Model): </w:t>
            </w:r>
          </w:p>
          <w:p>
            <w:pPr>
              <w:spacing w:after="60"/>
            </w:pPr>
            <w:r>
              <w:t xml:space="preserve">Mini-lesson (10 min): List and discuss warning signs of problem gambling (preoccupation, hiding behavior, borrowing/lying about money, betting more to chase losses, neglecting responsibilities) and typical financial/social consequences.</w:t>
            </w:r>
          </w:p>
          <w:p>
            <w:pPr>
              <w:spacing w:after="60"/>
            </w:pPr>
            <w:r>
              <w:t xml:space="preserve">Decision-making worksheet (10 min): In small groups, apply a standard decision-making model (identify the situation, list options, weigh pros/cons/consequences, decide, reflect) to a written risk scenario (e.g., a friend wants to place a bet using a fake ID on a betting app).</w:t>
            </w:r>
          </w:p>
          <w:p>
            <w:pPr>
              <w:spacing w:after="60"/>
            </w:pPr>
            <w:r>
              <w:t xml:space="preserve">Refusal skills role-play (10 min): In pairs, practice responding to a scripted peer-pressure prompt (e.g., 'Come on, everyone's putting money in the pool, it's not a big deal') using assertive refusal language and a suggested alternative activity.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55–80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Check for Understanding (Observation/assessment) — Summative Assessment: </w:t>
            </w:r>
          </w:p>
          <w:p>
            <w:pPr>
              <w:spacing w:after="60"/>
            </w:pPr>
            <w:r>
              <w:t xml:space="preserve">Administer the Unit 5 summative exam (see the accompanying Unit 5 Summative Assessment document), covering probability/house edge, psychology of gambling, marketing influence, and healthy decision-making/help resources. Allow the full block for students to complete it independently.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80–90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 Closure Activity: </w:t>
            </w:r>
          </w:p>
          <w:p>
            <w:pPr>
              <w:spacing w:after="60"/>
            </w:pPr>
            <w:r>
              <w:t xml:space="preserve">Distribute/display a help-resources reminder (school counselor, a trusted adult, National Council on Problem Gambling Helpline 1-800-522-4700 / ncpgambling.org). Recap the big takeaways of the unit: gambling is designed to keep you playing, marketing is designed to normalize it, and healthy decision-making and knowing where to get help are the best protection.</w:t>
            </w:r>
          </w:p>
        </w:tc>
      </w:tr>
    </w:tbl>
    <w:p/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Is content in Schoology: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Materials/Text References: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Scenario vignette cards, decision-making model worksheet, refusal-skill role-play prompt cards, printed help-resources handout, Unit 5 summative exam (attached as a separate document), Day 3 PSA posters for presentation.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Teacher Reflection/Notes: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Keep the tone of the warning-signs discussion supportive and non-judgmental — some students may have a family member affected by problem gambling. Have the counselor referral information ready in case a student discloses a personal concern.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2026-08-25T17:11:36.615Z</dcterms:created>
  <dcterms:modified xsi:type="dcterms:W3CDTF">2026-08-25T17:11:36.615Z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