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32"/>
        </w:rPr>
        <w:t>DAY 5 - Influences, Decisions, and Refusal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Teacher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________________________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________________________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Subject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Health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Unit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Unit 4: Tobacco, Alcohol, and Other Drugs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Period/Rotation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________________________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Skill Emphasis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Interpersonal Communication</w:t>
            </w:r>
          </w:p>
        </w:tc>
      </w:tr>
    </w:tbl>
    <w:p>
      <w:pPr>
        <w:spacing w:after="0" w:before="0"/>
      </w:pPr>
    </w:p>
    <w:p>
      <w:pPr>
        <w:spacing w:before="60" w:after="60"/>
      </w:pPr>
      <w:r>
        <w:rPr>
          <w:b/>
          <w:color w:val="1F4E79"/>
          <w:sz w:val="22"/>
        </w:rPr>
        <w:t>Standard(s) / Knowledge &amp;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024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What should students know</w:t>
              <w:br/>
              <w:t>(Knowledge)</w:t>
            </w:r>
          </w:p>
        </w:tc>
        <w:tc>
          <w:tcPr>
            <w:tcW w:type="dxa" w:w="777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ListBullet"/>
              <w:spacing w:after="40"/>
            </w:pPr>
            <w:r/>
            <w:r>
              <w:rPr>
                <w:sz w:val="20"/>
              </w:rPr>
              <w:t>Substance-use decisions can be influenced by direct peer pressure, indirect social norms, media, family expectations, stress, availability, and perceived benefits.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Effective refusal does not require a long explanation; clear, confident communication and leaving the situation can be appropriate.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Planning transportation, allies, exits, and responses before a risk situation can make safer decisions easier.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Helping a friend does not require accepting unsafe behavior or keeping dangerous situations secret.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Bystander choices can influence whether a risky situation escalates or becomes safer.</w:t>
            </w:r>
          </w:p>
        </w:tc>
      </w:tr>
      <w:tr>
        <w:tc>
          <w:tcPr>
            <w:tcW w:type="dxa" w:w="3024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What should students be able to do</w:t>
              <w:br/>
              <w:t>(Skills)</w:t>
            </w:r>
          </w:p>
        </w:tc>
        <w:tc>
          <w:tcPr>
            <w:tcW w:type="dxa" w:w="777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ListBullet"/>
              <w:spacing w:after="40"/>
            </w:pPr>
            <w:r/>
            <w:r>
              <w:rPr>
                <w:sz w:val="20"/>
              </w:rPr>
              <w:t>Identify direct and indirect pressure in realistic situations.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Demonstrate assertive verbal and nonverbal refusal strategies.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Use delay, alternative, exit, and support-seeking strategies.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Apply communication and decision-making skills to peer-pressure and bystander scenarios.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Evaluate how social norms and media can shape perceived expectations.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Lesson Objective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Students will analyze peer, social, and media influences on substance-use decisions and demonstrate assertive refusal, exit, and bystander communication strategies in realistic scenarios.</w:t>
            </w:r>
          </w:p>
        </w:tc>
      </w:tr>
    </w:tbl>
    <w:p>
      <w:pPr>
        <w:spacing w:after="0" w:before="0"/>
      </w:pPr>
    </w:p>
    <w:p>
      <w:pPr>
        <w:spacing w:before="60" w:after="60"/>
      </w:pPr>
      <w:r>
        <w:rPr>
          <w:b/>
          <w:color w:val="1F4E79"/>
          <w:sz w:val="22"/>
        </w:rPr>
        <w:t>Criteria for Success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Criteria for Success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ListNumber"/>
              <w:spacing w:after="40"/>
            </w:pPr>
            <w:r/>
            <w:r>
              <w:rPr>
                <w:sz w:val="20"/>
              </w:rPr>
              <w:t>Identify at least three influences operating in a realistic substance-use scenario.</w:t>
            </w:r>
          </w:p>
          <w:p>
            <w:pPr>
              <w:pStyle w:val="ListNumber"/>
              <w:spacing w:after="40"/>
            </w:pPr>
            <w:r>
              <w:rPr>
                <w:sz w:val="20"/>
              </w:rPr>
              <w:t>Distinguish passive, aggressive, and assertive communication.</w:t>
            </w:r>
          </w:p>
          <w:p>
            <w:pPr>
              <w:pStyle w:val="ListNumber"/>
              <w:spacing w:after="40"/>
            </w:pPr>
            <w:r>
              <w:rPr>
                <w:sz w:val="20"/>
              </w:rPr>
              <w:t>Demonstrate at least two effective refusal or exit strategies.</w:t>
            </w:r>
          </w:p>
          <w:p>
            <w:pPr>
              <w:pStyle w:val="ListNumber"/>
              <w:spacing w:after="40"/>
            </w:pPr>
            <w:r>
              <w:rPr>
                <w:sz w:val="20"/>
              </w:rPr>
              <w:t>Use appropriate body language and concise language during role-play.</w:t>
            </w:r>
          </w:p>
          <w:p>
            <w:pPr>
              <w:pStyle w:val="ListNumber"/>
              <w:spacing w:after="40"/>
            </w:pPr>
            <w:r>
              <w:rPr>
                <w:sz w:val="20"/>
              </w:rPr>
              <w:t>Identify when involving a trusted adult or emergency help is more appropriate than handling a situation alone.</w:t>
            </w:r>
          </w:p>
        </w:tc>
      </w:tr>
    </w:tbl>
    <w:p>
      <w:pPr>
        <w:spacing w:after="0"/>
      </w:pPr>
    </w:p>
    <w:p>
      <w:pPr>
        <w:spacing w:before="60" w:after="60"/>
      </w:pPr>
      <w:r>
        <w:rPr>
          <w:b/>
          <w:color w:val="1F4E79"/>
          <w:sz w:val="22"/>
        </w:rPr>
        <w:t>90-Minute Procedure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699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Minutes</w:t>
            </w:r>
          </w:p>
        </w:tc>
        <w:tc>
          <w:tcPr>
            <w:tcW w:type="dxa" w:w="9101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Procedure Followed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0-5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Statement of Objectives/Goals: </w:t>
            </w:r>
            <w:r>
              <w:rPr>
                <w:sz w:val="19"/>
              </w:rPr>
              <w:t>Essential question: "What makes it easier to make the decision you want when other people are pushing you in another direction?"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5-12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Review Previously Learned Material: </w:t>
            </w:r>
            <w:r>
              <w:rPr>
                <w:sz w:val="19"/>
              </w:rPr>
              <w:t>Students recall one influence from Day 2, one decision strategy from Day 3, and one source-credibility idea from Day 4.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12-22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Class Starter - Pressure Without Words: </w:t>
            </w:r>
            <w:r>
              <w:rPr>
                <w:sz w:val="19"/>
              </w:rPr>
              <w:t>Display brief scenarios where nobody directly says "use this," but social cues create pressure: everyone holding a vape, a ride depending on an impaired driver, a party video, or a friend saying "don't be weird." Students identify direct vs. indirect pressure.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22-37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Mini-Lesson - Assertive Refusal and Exit Skills: </w:t>
            </w:r>
            <w:r>
              <w:rPr>
                <w:sz w:val="19"/>
              </w:rPr>
              <w:t>Teach concise refusal, broken-record technique, alternative activity, delay, enlist-an-ally, leave the setting, and contact a trusted adult. Contrast passive, aggressive, and assertive communication.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37-47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Teacher Modeling: </w:t>
            </w:r>
            <w:r>
              <w:rPr>
                <w:sz w:val="19"/>
              </w:rPr>
              <w:t>Model a weak/ineffective response and an assertive response to the same realistic scenario. Students identify differences in words, tone, body language, boundaries, and exit planning.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47-70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Role-Play Rotations: </w:t>
            </w:r>
            <w:r>
              <w:rPr>
                <w:sz w:val="19"/>
              </w:rPr>
              <w:t>Triads rotate Speaker/Responder/Observer through scenarios involving vaping in a bathroom, alcohol at a party, riding with an impaired driver, being offered a pill, marijuana before driving, or pressure to conceal a friend's dangerous condition. Observer uses a digital checklist.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70-80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Bystander Decision Challenge: </w:t>
            </w:r>
            <w:r>
              <w:rPr>
                <w:sz w:val="19"/>
              </w:rPr>
              <w:t>Groups receive one escalating scenario and decide when to redirect, leave, get a trusted adult, call for emergency help, or refuse secrecy. Explain the threshold for escalation.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80-86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Check for Understanding: </w:t>
            </w:r>
            <w:r>
              <w:rPr>
                <w:sz w:val="19"/>
              </w:rPr>
              <w:t>Students individually write a realistic 3-line response to a new pressure scenario: refusal + alternative/exit + support plan.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86-90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Class Closure Activity: </w:t>
            </w:r>
            <w:r>
              <w:rPr>
                <w:sz w:val="19"/>
              </w:rPr>
              <w:t>Exit ticket: "Which refusal strategy would be easiest for you to use in a real situation, and why?" Students may answer hypothetically and are not required to disclose personal experiences.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Check for Understanding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Individual three-line response to a new substance-pressure scenario using refusal, an alternative/exit strategy, and a support plan.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Class Closure Activity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Brief reflection on which refusal strategy seems most practical and why; personal disclosure is not required.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Content in Schoology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Materials / Text References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Chromebooks, projector, Schoology/Google Forms, teacher-created realistic role-play scenarios, digital observer checklist, optional timer.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Teacher Reflection / Notes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Were scenarios believable rather than obvious? Did students use concise assertive language? Could they identify when safety requires adult/emergency help rather than peer-only intervention?</w:t>
            </w:r>
          </w:p>
        </w:tc>
      </w:tr>
    </w:tbl>
    <w:p>
      <w:pPr>
        <w:spacing w:after="0" w:before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High School Health - Lesson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Unit 4: Tobacco, Alcohol, and Other Drugs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