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6: Injury Prevention and Safety</w:t>
      </w:r>
    </w:p>
    <w:p>
      <w:pPr>
        <w:spacing w:after="200"/>
        <w:jc w:val="center"/>
      </w:pPr>
      <w:r>
        <w:rPr>
          <w:i/>
          <w:iCs/>
          <w:color w:val="555555"/>
        </w:rPr>
        <w:t xml:space="preserve">High School Health — Lesson Plan Checklist (Day 5 of 6)</w:t>
      </w:r>
    </w:p>
    <w:p>
      <w:pPr>
        <w:pStyle w:val="Heading2"/>
        <w:spacing w:after="120" w:before="300"/>
      </w:pPr>
      <w:r>
        <w:rPr>
          <w:b/>
          <w:bCs/>
          <w:color w:val="1F4E78"/>
        </w:rPr>
        <w:t xml:space="preserve">Day 5: Digital &amp; Road Safety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6: Injury Prevention and Safety — Day 5: Digital &amp; Road Safety</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5 of 6 (approx. 105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how distracted driving (texting, talking, adjusting devices, eating, managing passengers) measurably slows reaction time and increases crash risk, and will know healthy technology habits that support safety more broadly, such as not using a phone while walking near traffic, setting boundaries around notifications, and being cautious about sharing real-time location publicly.</w:t>
            </w:r>
          </w:p>
          <w:p>
            <w:r>
              <w:rPr>
                <w:b/>
                <w:bCs/>
              </w:rPr>
              <w:t xml:space="preserve">What should students be able to do (Skills): </w:t>
            </w:r>
          </w:p>
          <w:p>
            <w:r>
              <w:t xml:space="preserve">Students will be able to evaluate their own habits around phone use while driving, riding, or walking, and commit to at least one specific, personal safety change.</w:t>
            </w:r>
          </w:p>
          <w:p>
            <w:r>
              <w:rPr>
                <w:i/>
                <w:iCs/>
                <w:color w:val="555555"/>
              </w:rPr>
              <w:t xml:space="preserve">Aligned to National Health Education Standard 7 (Self-Management) and Standard 2 (Analyzing Influences)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explain how distraction measurably affects reaction time and safety, and identify a specific personal commitment to reduce a distraction-related risk in their own life.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explain, using the reaction-time activity, how distraction slows response time, and write one specific, realistic personal safety commitment.</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'See how distraction affects reaction time, and commit to one safer digital/road habit.'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recall: ask students to name one thing from their fire escape plan or first-aid stations from Day 4.</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15–25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Quick poll (thumbs up/down, no names): 'Have you ever seen someone using their phone while driving, biking, or crossing the street?' Discuss briefly how common and normalized this has become.</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25–70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(10 min): Explain how distraction — visual (looking away), manual (hands off task), and cognitive (mind elsewhere) — combines to slow reaction time, using texting while driving as the clearest example where all three happen at once. Briefly extend to distracted walking/biking near traffic and unsafe habits like broadcasting real-time location publicly.</w:t>
            </w:r>
          </w:p>
          <w:p>
            <w:pPr>
              <w:spacing w:after="60"/>
            </w:pPr>
            <w:r>
              <w:t xml:space="preserve">Reaction-time drop test (20 min): In pairs, one student holds a ruler vertically and drops it without warning while the partner tries to catch it as fast as possible, recording how far it falls before being caught (a simple, no-cost proxy for reaction distance). Repeat the test while the catching partner is also asked to read a short text message aloud or solve a simple math problem at the same time as the drop. Compare reaction distances with vs. without the added distraction and discuss what the difference represents in a real driving scenario.</w:t>
            </w:r>
          </w:p>
          <w:p>
            <w:pPr>
              <w:spacing w:after="60"/>
            </w:pPr>
            <w:r>
              <w:t xml:space="preserve">Discussion &amp; habits mini-lesson (15 min): Debrief the activity — connect the measurable slowdown to real crash risk. Discuss healthy technology habits: phone-free driving (e.g., putting the phone in the glovebox or using do-not-disturb driving mode), not using a phone while crossing streets, and being thoughtful about sharing real-time location.</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70–90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Written personal commitment: 'Based on today's activity, write one specific, realistic change you will make to reduce a distraction-related risk in your own life (driving, walking, or biking).' Observe pair activity for engagement and accurate recording of results.</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90–105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A few volunteers share their personal commitment. Preview Day 6: the unit's Safety Fair, where students will build and present on one of the unit's five safety topics.</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ruler per pair for the reaction-time drop test (any straight-edge or yardstick works as a substitute), paper for personal commitment reflections. No technology required for the core activity, though a short reaction-time app/website can be substituted or added if devices are available.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The ruler drop test is a simple, well-established classroom proxy for reaction time — it isn't a precise measurement of driving reaction time, but the relative difference (with vs. without distraction) makes the point effectively and needs no special equipment.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2026-08-25T17:21:24.112Z</dcterms:created>
  <dcterms:modified xsi:type="dcterms:W3CDTF">2026-08-25T17:21:24.112Z</dcterms:modified>
</cp:coreProperties>
</file>

<file path=docProps/custom.xml><?xml version="1.0" encoding="utf-8"?>
<Properties xmlns="http://schemas.openxmlformats.org/officeDocument/2006/custom-properties" xmlns:vt="http://schemas.openxmlformats.org/officeDocument/2006/docPropsVTypes"/>
</file>