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F6D6" w14:textId="17D7404A" w:rsidR="008F346F" w:rsidRPr="008F346F" w:rsidRDefault="008F346F" w:rsidP="008F346F">
      <w:pPr>
        <w:rPr>
          <w:rFonts w:ascii="Arial" w:hAnsi="Arial" w:cs="Arial"/>
          <w:b/>
          <w:bCs/>
          <w:color w:val="000000"/>
          <w:sz w:val="27"/>
          <w:szCs w:val="27"/>
          <w:lang w:val="en-US" w:eastAsia="en-GB"/>
        </w:rPr>
      </w:pPr>
      <w:r w:rsidRPr="008F346F">
        <w:rPr>
          <w:rFonts w:ascii="Arial" w:hAnsi="Arial" w:cs="Arial"/>
          <w:b/>
          <w:bCs/>
          <w:color w:val="000000"/>
          <w:sz w:val="27"/>
          <w:szCs w:val="27"/>
          <w:lang w:val="en-US" w:eastAsia="en-GB"/>
        </w:rPr>
        <w:t>DATA for Technical Report COM1</w:t>
      </w:r>
    </w:p>
    <w:p w14:paraId="062E3AD7" w14:textId="77777777" w:rsidR="008F346F" w:rsidRDefault="008F346F" w:rsidP="008F346F">
      <w:pPr>
        <w:rPr>
          <w:rFonts w:ascii="Arial" w:hAnsi="Arial" w:cs="Arial"/>
          <w:color w:val="000000"/>
          <w:sz w:val="27"/>
          <w:szCs w:val="27"/>
          <w:lang w:eastAsia="en-GB"/>
        </w:rPr>
      </w:pPr>
    </w:p>
    <w:p w14:paraId="2B4367F5" w14:textId="718B404A" w:rsidR="008F346F" w:rsidRPr="008F346F" w:rsidRDefault="008F346F" w:rsidP="008F346F">
      <w:pPr>
        <w:rPr>
          <w:rFonts w:ascii="Arial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hAnsi="Arial" w:cs="Arial"/>
          <w:color w:val="000000"/>
          <w:sz w:val="27"/>
          <w:szCs w:val="27"/>
          <w:lang w:eastAsia="en-GB"/>
        </w:rPr>
        <w:t>How many units of each EEE category were acquired per year?</w:t>
      </w:r>
      <w:r w:rsidRPr="008F346F">
        <w:rPr>
          <w:rFonts w:ascii="Lato" w:hAnsi="Lato" w:cs="Times New Roman"/>
          <w:color w:val="000000"/>
          <w:sz w:val="27"/>
          <w:szCs w:val="27"/>
          <w:lang w:eastAsia="en-GB"/>
        </w:rPr>
        <w:br/>
      </w:r>
    </w:p>
    <w:p w14:paraId="6A7CEB09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</w:p>
    <w:p w14:paraId="2F4017AE" w14:textId="53F7F4F3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Which category had the highest acquisition rate over the three-year period?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4F949016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What is the total number of EEE units acquired by the company from 2023 to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2025?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732653E3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How many units were disposed of in total per year?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170312F1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Which category had the lowest recycling rate across all years?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4DAF8265" w14:textId="206D2A78" w:rsidR="008F346F" w:rsidRPr="008F346F" w:rsidRDefault="008F346F" w:rsidP="008F346F">
      <w:pPr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What is the total number of units recycled vs. non-recycled from 2023 to 2025?</w:t>
      </w:r>
    </w:p>
    <w:p w14:paraId="7DDF1495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</w:p>
    <w:p w14:paraId="27F87F20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What is the average recycling rate across all categories and years?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278E12C9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Which category shows the greatest potential for improving recycling practices?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35E6CED8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Based on current trends, what categories should the company prioritise for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recycling improvement?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1C01146A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How might poor recycling performance impact the company’s sustainability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goals or compliance with regulations?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6B713AA0" w14:textId="77777777" w:rsidR="008F346F" w:rsidRDefault="008F346F" w:rsidP="008F346F">
      <w:pPr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What would be the environmental impact if recycling rates were doubled in each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category?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</w:p>
    <w:p w14:paraId="612A2A51" w14:textId="7078F58E" w:rsidR="008F346F" w:rsidRPr="008F346F" w:rsidRDefault="008F346F" w:rsidP="008F346F">
      <w:pPr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</w:pP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• How can the company use this data to plan future acquisitions and disposal</w:t>
      </w:r>
      <w:r w:rsidRPr="008F346F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8F346F">
        <w:rPr>
          <w:rFonts w:ascii="Arial" w:eastAsia="Times New Roman" w:hAnsi="Arial" w:cs="Arial"/>
          <w:color w:val="000000"/>
          <w:sz w:val="27"/>
          <w:szCs w:val="27"/>
          <w:lang w:eastAsia="en-GB"/>
        </w:rPr>
        <w:t>strategies more sustainably?</w:t>
      </w:r>
    </w:p>
    <w:p w14:paraId="6F2A0737" w14:textId="77777777" w:rsidR="0095478E" w:rsidRDefault="0095478E"/>
    <w:sectPr w:rsidR="00954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C4E5C"/>
    <w:multiLevelType w:val="hybridMultilevel"/>
    <w:tmpl w:val="DC64A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42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6F"/>
    <w:rsid w:val="000D0030"/>
    <w:rsid w:val="008F346F"/>
    <w:rsid w:val="0095478E"/>
    <w:rsid w:val="00D6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9AD654"/>
  <w15:chartTrackingRefBased/>
  <w15:docId w15:val="{C3493729-0E69-7549-9186-B3C1D43E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5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557"/>
    <w:pPr>
      <w:ind w:left="720"/>
      <w:contextualSpacing/>
    </w:pPr>
    <w:rPr>
      <w:rFonts w:eastAsia="Times New Roman" w:cs="Times New Roman"/>
    </w:rPr>
  </w:style>
  <w:style w:type="character" w:customStyle="1" w:styleId="textlayer--absolute">
    <w:name w:val="textlayer--absolute"/>
    <w:basedOn w:val="DefaultParagraphFont"/>
    <w:rsid w:val="008F3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1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24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00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5488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2177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Knut Steckmest</dc:creator>
  <cp:keywords/>
  <dc:description/>
  <cp:lastModifiedBy>Knut Steckmest</cp:lastModifiedBy>
  <cp:revision>2</cp:revision>
  <dcterms:created xsi:type="dcterms:W3CDTF">2025-10-08T11:18:00Z</dcterms:created>
  <dcterms:modified xsi:type="dcterms:W3CDTF">2025-10-08T11:18:00Z</dcterms:modified>
</cp:coreProperties>
</file>