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0"/>
      </w:pPr>
    </w:p>
    <w:p>
      <w:pPr>
        <w:spacing w:after="240"/>
        <w:jc w:val="left"/>
      </w:pPr>
      <w:r>
        <w:rPr>
          <w:rFonts w:ascii="Arial" w:hAnsi="Arial"/>
          <w:b/>
          <w:color w:val="0F172A"/>
          <w:sz w:val="48"/>
        </w:rPr>
        <w:t>wobuy.</w:t>
        <w:br/>
        <w:t>Расширенная бизнес-стратегия и архитектура технологического стартапа</w:t>
      </w:r>
    </w:p>
    <w:p>
      <w:pPr>
        <w:spacing w:after="240"/>
      </w:pPr>
      <w:r>
        <w:rPr>
          <w:b/>
          <w:color w:val="10B981"/>
        </w:rPr>
        <w:t>————————————————————————————————————————</w:t>
      </w:r>
    </w:p>
    <w:p>
      <w:pPr>
        <w:spacing w:after="2400"/>
      </w:pPr>
      <w:r>
        <w:rPr>
          <w:rFonts w:ascii="Arial" w:hAnsi="Arial"/>
          <w:i/>
          <w:color w:val="475569"/>
          <w:sz w:val="24"/>
        </w:rPr>
        <w:t>Комплексное руководство по развитию проекта: интеграция ролей CEO, CTO, CMO и Бизнес-аналитика. Позиционирование, технологическая архитектура ИИ-агентов, GTM-стратегия и дорожная карта MVP на 2026–2027 годы.</w:t>
      </w:r>
    </w:p>
    <w:p>
      <w:r>
        <w:rPr>
          <w:b/>
          <w:color w:val="0F172A"/>
          <w:sz w:val="22"/>
        </w:rPr>
        <w:t>Команда Основателей WOBuy (CEO, CTO, CMO, Strategic Analyst)</w:t>
        <w:br/>
      </w:r>
      <w:r>
        <w:rPr>
          <w:color w:val="475569"/>
          <w:sz w:val="19"/>
        </w:rPr>
        <w:t>Статус проекта: Этап 1 (Разработка MVP)</w:t>
        <w:br/>
        <w:t>Домен: wobuy.ru</w:t>
        <w:br/>
        <w:t>Дата разработки: Сентябрь 2026 года</w:t>
      </w:r>
    </w:p>
    <w:p>
      <w:r>
        <w:br w:type="page"/>
      </w:r>
    </w:p>
    <w:p>
      <w:pPr>
        <w:spacing w:after="360"/>
      </w:pPr>
      <w:r>
        <w:rPr>
          <w:b/>
          <w:color w:val="0F172A"/>
          <w:sz w:val="36"/>
        </w:rPr>
        <w:t>Содержание</w:t>
      </w:r>
    </w:p>
    <w:p>
      <w:pPr>
        <w:spacing w:after="80"/>
      </w:pPr>
      <w:r>
        <w:rPr>
          <w:sz w:val="20"/>
        </w:rPr>
        <w:t>1. Стратегическое видение и миссия стартапа (CEO)</w:t>
      </w:r>
      <w:r>
        <w:rPr>
          <w:color w:val="94A3B8"/>
        </w:rPr>
        <w:t xml:space="preserve"> ............................... </w:t>
      </w:r>
      <w:r>
        <w:rPr>
          <w:b/>
          <w:sz w:val="20"/>
        </w:rPr>
        <w:t>3</w:t>
      </w:r>
    </w:p>
    <w:p>
      <w:pPr>
        <w:spacing w:after="80"/>
      </w:pPr>
      <w:r>
        <w:rPr>
          <w:sz w:val="20"/>
        </w:rPr>
        <w:t>2. Маркетинговый анализ и сегментация аудитории (Бизнес-аналитик)</w:t>
      </w:r>
      <w:r>
        <w:rPr>
          <w:color w:val="94A3B8"/>
        </w:rPr>
        <w:t xml:space="preserve"> ............... </w:t>
      </w:r>
      <w:r>
        <w:rPr>
          <w:b/>
          <w:sz w:val="20"/>
        </w:rPr>
        <w:t>5</w:t>
      </w:r>
    </w:p>
    <w:p>
      <w:pPr>
        <w:spacing w:after="80"/>
      </w:pPr>
      <w:r>
        <w:rPr>
          <w:sz w:val="20"/>
        </w:rPr>
        <w:t>3. Техническая архитектура и оркестрация ИИ (CTO)</w:t>
      </w:r>
      <w:r>
        <w:rPr>
          <w:color w:val="94A3B8"/>
        </w:rPr>
        <w:t xml:space="preserve"> ............................... </w:t>
      </w:r>
      <w:r>
        <w:rPr>
          <w:b/>
          <w:sz w:val="20"/>
        </w:rPr>
        <w:t>7</w:t>
      </w:r>
    </w:p>
    <w:p>
      <w:pPr>
        <w:spacing w:after="80"/>
      </w:pPr>
      <w:r>
        <w:rPr>
          <w:sz w:val="20"/>
        </w:rPr>
        <w:t>4. Маркетинг и стратегия привлечения клиентов (CMO)</w:t>
      </w:r>
      <w:r>
        <w:rPr>
          <w:color w:val="94A3B8"/>
        </w:rPr>
        <w:t xml:space="preserve"> ............................. </w:t>
      </w:r>
      <w:r>
        <w:rPr>
          <w:b/>
          <w:sz w:val="20"/>
        </w:rPr>
        <w:t>10</w:t>
      </w:r>
    </w:p>
    <w:p>
      <w:pPr>
        <w:spacing w:after="80"/>
      </w:pPr>
      <w:r>
        <w:rPr>
          <w:sz w:val="20"/>
        </w:rPr>
        <w:t>5. Интегрированная дорожная карта достижения конечной цели</w:t>
      </w:r>
      <w:r>
        <w:rPr>
          <w:color w:val="94A3B8"/>
        </w:rPr>
        <w:t xml:space="preserve"> ...................... </w:t>
      </w:r>
      <w:r>
        <w:rPr>
          <w:b/>
          <w:sz w:val="20"/>
        </w:rPr>
        <w:t>12</w:t>
      </w:r>
    </w:p>
    <w:p>
      <w:r>
        <w:br w:type="page"/>
      </w:r>
    </w:p>
    <w:p>
      <w:pPr>
        <w:keepNext/>
        <w:spacing w:before="480" w:after="240"/>
      </w:pPr>
      <w:r>
        <w:rPr>
          <w:rFonts w:ascii="Arial" w:hAnsi="Arial"/>
          <w:b/>
          <w:color w:val="0F172A"/>
          <w:sz w:val="32"/>
        </w:rPr>
        <w:t>1. Стратегическое видение и миссия стартапа (CEO)</w:t>
      </w:r>
    </w:p>
    <w:p>
      <w:r>
        <w:t>Проект WOBuy (wobuy.ru) разрабатывается как революционный ИИ-ассистент покупок на российском рынке. В условиях, когда маркетплейсы перегружены маркетинговым шумом, фальшивыми скидками и накрученными отзывами, WOBuy берет на себя роль независимого интеллектуального фильтра. Сервис возвращает контроль над процессом покупок в руки пользователей, гарантируя объективность, прозрачность и колоссальную экономию времени.</w:t>
      </w:r>
    </w:p>
    <w:p>
      <w:pPr>
        <w:keepNext/>
        <w:spacing w:before="320" w:after="160"/>
      </w:pPr>
      <w:r>
        <w:rPr>
          <w:rFonts w:ascii="Arial" w:hAnsi="Arial"/>
          <w:b/>
          <w:color w:val="10B981"/>
          <w:sz w:val="26"/>
        </w:rPr>
        <w:t>1.1. Главный вызов рынка и потребительская боль</w:t>
      </w:r>
    </w:p>
    <w:p>
      <w:r>
        <w:t>Сегодня активные покупатели сталкиваются с когнитивной перегрузкой. Попытка совершить рациональную покупку превращается в изнурительную рутину. Пользователям приходится тратить от 1 до 3 часов на изучение сотен карточек товаров, выявление фейковых отзывов, расчет реальной стоимости доставки и сравнение условий на Wildberries, Ozon и Яндекс Маркете. Наша ключевая бизнес-задача — сократить это время до нескольких минут.</w:t>
      </w:r>
    </w:p>
    <w:p>
      <w:pPr>
        <w:keepNext/>
        <w:spacing w:before="320" w:after="160"/>
      </w:pPr>
      <w:r>
        <w:rPr>
          <w:rFonts w:ascii="Arial" w:hAnsi="Arial"/>
          <w:b/>
          <w:color w:val="10B981"/>
          <w:sz w:val="26"/>
        </w:rPr>
        <w:t>1.2. Видение (Vision) и Миссия</w:t>
      </w:r>
    </w:p>
    <w:p>
      <w:r>
        <w:t>Наше видение состоит в том, чтобы WOBuy стал главным ИИ-помощником для покупок в России. Миссия проекта — полностью избавить миллионы людей от рутинного сравнения цен и характеристик, предоставив им возможность делать осознанный выбор за секунды.</w:t>
      </w:r>
    </w:p>
    <w:p>
      <w:r>
        <w:rPr>
          <w:color w:val="0F172A"/>
        </w:rPr>
        <w:t xml:space="preserve">Наша ключевая продуктовая метрика — </w:t>
      </w:r>
      <w:r>
        <w:rPr>
          <w:b/>
        </w:rPr>
        <w:t xml:space="preserve">Time-to-Best-Offer (T2BO) &lt; 3 минут. </w:t>
      </w:r>
      <w:r>
        <w:t>Это означает, что с момента ввода запроса в свободной форме до получения готового, обоснованного предложения должно проходить не более трех минут.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 w:val="clear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b/>
                <w:color w:val="0F172A"/>
              </w:rPr>
              <w:t>Философия Zero-Budget и Облачной Автономии</w:t>
              <w:br/>
            </w:r>
            <w:r>
              <w:rPr>
                <w:sz w:val="19"/>
              </w:rPr>
              <w:t>Проект сознательно проектируется под жесткие финансовые ограничения с возможностью масштабирования без переписывания кодовой базы. Мы используем бесплатные лимиты (Free Tiers) передового стека 2026 года (Vercel, Supabase, Cloudflare Workers, Upstash, Groq, Hugging Face). Это исключает необходимость в стартовых инвестициях и позволяет держать операционные затраты на уровне $0 вплоть до привлечения первых тысяч активных пользователей.</w:t>
            </w:r>
          </w:p>
        </w:tc>
      </w:tr>
    </w:tbl>
    <w:p>
      <w:pPr>
        <w:spacing w:after="240"/>
      </w:pPr>
    </w:p>
    <w:p>
      <w:pPr>
        <w:keepNext/>
        <w:spacing w:before="480" w:after="240"/>
      </w:pPr>
      <w:r>
        <w:rPr>
          <w:rFonts w:ascii="Arial" w:hAnsi="Arial"/>
          <w:b/>
          <w:color w:val="0F172A"/>
          <w:sz w:val="32"/>
        </w:rPr>
        <w:t>2. Маркетинговый анализ и сегментация аудитории (Бизнес-аналитик)</w:t>
      </w:r>
    </w:p>
    <w:p>
      <w:r>
        <w:t>Успех WOBuy на конкурентном рынке электронной коммерции зависит от четкого понимания целевой аудитории и ее сегментации. Мы ориентируемся на наиболее платежеспособный и технологически зрелый сегмент российского интернета — пользователей в возрасте от 25 до 45 лет, которые активно покупают на маркетплейсах.</w:t>
      </w:r>
    </w:p>
    <w:p>
      <w:pPr>
        <w:keepNext/>
        <w:spacing w:before="320" w:after="160"/>
      </w:pPr>
      <w:r>
        <w:rPr>
          <w:rFonts w:ascii="Arial" w:hAnsi="Arial"/>
          <w:b/>
          <w:color w:val="10B981"/>
          <w:sz w:val="26"/>
        </w:rPr>
        <w:t>2.1. Сегментация целевой аудитории</w:t>
      </w:r>
    </w:p>
    <w:p>
      <w:r>
        <w:t>В рамках общей целевой аудитории мы выделяем три ключевых психографических сегмента. Каждый из них обладает уникальными триггерами принятия решений, которые продукт должен закрывать на уровне интерфейса и ИИ-логики: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F172A" w:val="clea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Сегмент</w:t>
            </w:r>
          </w:p>
        </w:tc>
        <w:tc>
          <w:tcPr>
            <w:tcW w:type="dxa" w:w="2592"/>
            <w:shd w:fill="0F172A" w:val="clea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Ключевая ценность</w:t>
            </w:r>
          </w:p>
        </w:tc>
        <w:tc>
          <w:tcPr>
            <w:tcW w:type="dxa" w:w="2304"/>
            <w:shd w:fill="0F172A" w:val="clea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Интерфейсный триггер</w:t>
            </w:r>
          </w:p>
        </w:tc>
        <w:tc>
          <w:tcPr>
            <w:tcW w:type="dxa" w:w="2304"/>
            <w:shd w:fill="0F172A" w:val="clear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Приоритет ИИ-агентов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Тайм-сейверы (28–40 лет)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Максимальная скорость принятия решений. Делегирование выбора ИИ.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Кнопка «Выбор за 1 клик», краткий вердикт на главном экране.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Агент 1 (Query) + Агент 5 (Explainer)</w:t>
            </w:r>
          </w:p>
        </w:tc>
      </w:tr>
      <w:tr>
        <w:tc>
          <w:tcPr>
            <w:tcW w:type="dxa" w:w="2160"/>
            <w:shd w:fill="F8FAFC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Хантеры-аналитики (25–35 лет)</w:t>
            </w:r>
          </w:p>
        </w:tc>
        <w:tc>
          <w:tcPr>
            <w:tcW w:type="dxa" w:w="2592"/>
            <w:shd w:fill="F8FAFC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Поиск реальной финансовой выгоды, глубокое сравнение.</w:t>
            </w:r>
          </w:p>
        </w:tc>
        <w:tc>
          <w:tcPr>
            <w:tcW w:type="dxa" w:w="2304"/>
            <w:shd w:fill="F8FAFC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Детальные дашборды, графики истории цен, баттл «лицом к лицу».</w:t>
            </w:r>
          </w:p>
        </w:tc>
        <w:tc>
          <w:tcPr>
            <w:tcW w:type="dxa" w:w="2304"/>
            <w:shd w:fill="F8FAFC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Агент 3 (Review) + Агент 4 (Scorer)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Рациональные родители (30–45 лет)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Безопасность материалов, надежность, отсутствие брака в отзывах.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Теги безопасности, детальный разбор отзывов о качестве упаковки.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Агент 3 (Review) + Агент 6 (Recommender)</w:t>
            </w:r>
          </w:p>
        </w:tc>
      </w:tr>
    </w:tbl>
    <w:p>
      <w:pPr>
        <w:spacing w:after="240"/>
      </w:pPr>
    </w:p>
    <w:p>
      <w:pPr>
        <w:keepNext/>
        <w:spacing w:before="320" w:after="160"/>
      </w:pPr>
      <w:r>
        <w:rPr>
          <w:rFonts w:ascii="Arial" w:hAnsi="Arial"/>
          <w:b/>
          <w:color w:val="10B981"/>
          <w:sz w:val="26"/>
        </w:rPr>
        <w:t>2.2. SWOT-анализ проекта</w:t>
      </w:r>
    </w:p>
    <w:p>
      <w:r>
        <w:t>Для оценки рыночной устойчивости стартапа WOBuy сформирована классическая SWOT-матрица, учитывающая наши сильные стороны в рамках Zero-Budget подхода: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172A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СИЛЬНЫЕ СТОРОНЫ (Strengths)</w:t>
            </w:r>
          </w:p>
        </w:tc>
        <w:tc>
          <w:tcPr>
            <w:tcW w:type="dxa" w:w="4680"/>
            <w:shd w:fill="0F172A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СЛАБЫЕ СТОРОНЫ (Weaknesses)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• Нулевые капитальные затраты на старте</w:t>
              <w:br/>
              <w:t>• Сверхбыстрый стек Next.js 15 + Cloudflare</w:t>
              <w:br/>
              <w:t>• Инновационный ИИ-детектор накруток</w:t>
              <w:br/>
              <w:t>• Уникальная метрика Time-to-Best-Offer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• Зависимость от стабильности парсинга маркетплейсов</w:t>
              <w:br/>
              <w:t>• Ограничения бесплатных тарифов API (лимиты Groq/Upstash)</w:t>
              <w:br/>
              <w:t>• Недостаток маркетингового бюджета на старте</w:t>
            </w:r>
          </w:p>
        </w:tc>
      </w:tr>
      <w:tr>
        <w:tc>
          <w:tcPr>
            <w:tcW w:type="dxa" w:w="4680"/>
            <w:shd w:fill="1E293B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ВОЗМОЖНОСТИ (Opportunities)</w:t>
            </w:r>
          </w:p>
        </w:tc>
        <w:tc>
          <w:tcPr>
            <w:tcW w:type="dxa" w:w="4680"/>
            <w:shd w:fill="1E293B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УГРОЗЫ (Threats)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• Растущий тренд на ИИ-ассистентов в e-commerce</w:t>
              <w:br/>
              <w:t>• Выход на рынок B2B-аналитики для селлеров</w:t>
              <w:br/>
              <w:t>• Масштабирование через экосистему Telegram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• Агрессивные контрмеры со стороны WB/Ozon против парсинга</w:t>
              <w:br/>
              <w:t>• Появление аналогичных решений от крупных ИТ-игроков</w:t>
              <w:br/>
              <w:t>• Риск блокировки бесплатных аккаунтов при резком росте нагрузки</w:t>
            </w:r>
          </w:p>
        </w:tc>
      </w:tr>
    </w:tbl>
    <w:p>
      <w:pPr>
        <w:spacing w:after="240"/>
      </w:pPr>
    </w:p>
    <w:p>
      <w:pPr>
        <w:keepNext/>
        <w:spacing w:before="480" w:after="240"/>
      </w:pPr>
      <w:r>
        <w:rPr>
          <w:rFonts w:ascii="Arial" w:hAnsi="Arial"/>
          <w:b/>
          <w:color w:val="0F172A"/>
          <w:sz w:val="32"/>
        </w:rPr>
        <w:t>3. Техническая архитектура и оркестрация ИИ (CTO)</w:t>
      </w:r>
    </w:p>
    <w:p>
      <w:r>
        <w:t>Техническая стратегия WOBuy базируется на концепции абсолютной автономии и бескомпромиссной безопасности. Мы развертываем архитектуру, которая полностью работает в облаке (без необходимости локальных серверов) и легко выдерживает переход от бесплатного старта к миллионным нагрузкам без изменения кодовой базы.</w:t>
      </w:r>
    </w:p>
    <w:p>
      <w:pPr>
        <w:keepNext/>
        <w:spacing w:before="320" w:after="160"/>
      </w:pPr>
      <w:r>
        <w:rPr>
          <w:rFonts w:ascii="Arial" w:hAnsi="Arial"/>
          <w:b/>
          <w:color w:val="10B981"/>
          <w:sz w:val="26"/>
        </w:rPr>
        <w:t>3.1. Облачный технологический стек</w:t>
      </w:r>
    </w:p>
    <w:p>
      <w:r>
        <w:t>Для обеспечения максимальной скорости работы интерфейса и минимального времени отклика ИИ мы используем следующий стек:</w:t>
      </w:r>
    </w:p>
    <w:p>
      <w:pPr>
        <w:pStyle w:val="ListBullet"/>
      </w:pPr>
      <w:r>
        <w:rPr>
          <w:b/>
        </w:rPr>
        <w:t xml:space="preserve">Frontend &amp; SSR: </w:t>
      </w:r>
      <w:r>
        <w:t>Next.js 15 App Router. Использование Server Actions обеспечивает молниеносную передачу данных между клиентом и сервером без необходимости написания классических API-ручек.</w:t>
      </w:r>
    </w:p>
    <w:p>
      <w:pPr>
        <w:pStyle w:val="ListBullet"/>
      </w:pPr>
      <w:r>
        <w:rPr>
          <w:b/>
        </w:rPr>
        <w:t xml:space="preserve">Backend &amp; DB: </w:t>
      </w:r>
      <w:r>
        <w:t>Supabase. Включает встроенную авторизацию (Auth), хранилище файлов, real-time подписки и, самое главное, расширение pgvector в PostgreSQL для семантического поиска.</w:t>
      </w:r>
    </w:p>
    <w:p>
      <w:pPr>
        <w:pStyle w:val="ListBullet"/>
      </w:pPr>
      <w:r>
        <w:rPr>
          <w:b/>
        </w:rPr>
        <w:t xml:space="preserve">Парсинг и сбор данных: </w:t>
      </w:r>
      <w:r>
        <w:t>Сеть легковесных Cloudflare Workers, которые распределенно собирают карточки товаров с маркетплейсов в режиме реального времени.</w:t>
      </w:r>
    </w:p>
    <w:p>
      <w:pPr>
        <w:pStyle w:val="ListBullet"/>
      </w:pPr>
      <w:r>
        <w:rPr>
          <w:b/>
        </w:rPr>
        <w:t xml:space="preserve">ИИ-инференс: </w:t>
      </w:r>
      <w:r>
        <w:t>API Groq (сверхбыстрые LLM, такие как Llama 3) и модели с Hugging Face для эмбеддингов.</w:t>
      </w:r>
    </w:p>
    <w:p>
      <w:pPr>
        <w:pStyle w:val="ListBullet"/>
      </w:pPr>
      <w:r>
        <w:rPr>
          <w:b/>
        </w:rPr>
        <w:t xml:space="preserve">Кэширование: </w:t>
      </w:r>
      <w:r>
        <w:t>Upstash Redis для мгновенной отдачи ранее проанализированных товаров и защиты от перелимита бесплатных API.</w:t>
      </w:r>
    </w:p>
    <w:p>
      <w:pPr>
        <w:keepNext/>
        <w:spacing w:before="320" w:after="160"/>
      </w:pPr>
      <w:r>
        <w:rPr>
          <w:rFonts w:ascii="Arial" w:hAnsi="Arial"/>
          <w:b/>
          <w:color w:val="10B981"/>
          <w:sz w:val="26"/>
        </w:rPr>
        <w:t>3.2. Оркестрация 6 ИИ-агентов</w:t>
      </w:r>
    </w:p>
    <w:p>
      <w:r>
        <w:t>Ядром WOBuy является децентрализованный оркестратор, распределяющий задачи между шестью специализированными ИИ-агентами:</w:t>
      </w:r>
    </w:p>
    <w:p>
      <w:pPr>
        <w:spacing w:after="160"/>
        <w:ind w:left="360"/>
      </w:pPr>
      <w:r>
        <w:rPr>
          <w:b/>
          <w:color w:val="0F172A"/>
        </w:rPr>
        <w:t>Агент 1: Понимание запроса (Query)</w:t>
        <w:br/>
      </w:r>
      <w:r>
        <w:rPr>
          <w:sz w:val="19"/>
        </w:rPr>
        <w:t>Разбирает естественный язык пользователя, определяет категорию товара, извлекает характеристики и накладывает психографический профиль (веса приоритетов).</w:t>
      </w:r>
    </w:p>
    <w:p>
      <w:pPr>
        <w:spacing w:after="160"/>
        <w:ind w:left="360"/>
      </w:pPr>
      <w:r>
        <w:rPr>
          <w:b/>
          <w:color w:val="0F172A"/>
        </w:rPr>
        <w:t>Агент 2: Сборщик данных (Collector)</w:t>
        <w:br/>
      </w:r>
      <w:r>
        <w:rPr>
          <w:sz w:val="19"/>
        </w:rPr>
        <w:t>Опрашивает Cloudflare Workers, координирует сбор данных с Wildberries и Ozon, фильтрует ошибки парсинга и кэширует сырые карточки.</w:t>
      </w:r>
    </w:p>
    <w:p>
      <w:pPr>
        <w:spacing w:after="160"/>
        <w:ind w:left="360"/>
      </w:pPr>
      <w:r>
        <w:rPr>
          <w:b/>
          <w:color w:val="0F172A"/>
        </w:rPr>
        <w:t>Агент 3: Аналитик отзывов (Review Analyst)</w:t>
        <w:br/>
      </w:r>
      <w:r>
        <w:rPr>
          <w:sz w:val="19"/>
        </w:rPr>
        <w:t>Реализует функцию «Анти-Фейк». Анализирует тональность, семантические паттерны накруток, отсекает отзывы ботов и выдает очищенное саммари.</w:t>
      </w:r>
    </w:p>
    <w:p>
      <w:pPr>
        <w:spacing w:after="160"/>
        <w:ind w:left="360"/>
      </w:pPr>
      <w:r>
        <w:rPr>
          <w:b/>
          <w:color w:val="0F172A"/>
        </w:rPr>
        <w:t>Агент 4: Скорer (Scorer)</w:t>
        <w:br/>
      </w:r>
      <w:r>
        <w:rPr>
          <w:sz w:val="19"/>
        </w:rPr>
        <w:t>Рассчитывает финальный рейтинг Score от 1.0 до 10.0. Запускает калькулятор TCO (Total Cost of Ownership), учитывая цену, платный возврат, стоимость доставки и скрытые условия.</w:t>
      </w:r>
    </w:p>
    <w:p>
      <w:pPr>
        <w:spacing w:after="160"/>
        <w:ind w:left="360"/>
      </w:pPr>
      <w:r>
        <w:rPr>
          <w:b/>
          <w:color w:val="0F172A"/>
        </w:rPr>
        <w:t>Агент 5: Объяснитель (Explainer)</w:t>
        <w:br/>
      </w:r>
      <w:r>
        <w:rPr>
          <w:sz w:val="19"/>
        </w:rPr>
        <w:t>Генерирует лаконичное человеческое объяснение выбора, пишет плюсы и минусы товара и проводит интерактивные баттлы «лицом к лицу».</w:t>
      </w:r>
    </w:p>
    <w:p>
      <w:pPr>
        <w:spacing w:after="160"/>
        <w:ind w:left="360"/>
      </w:pPr>
      <w:r>
        <w:rPr>
          <w:b/>
          <w:color w:val="0F172A"/>
        </w:rPr>
        <w:t>Агент 6: Рекомендатель (Recommender)</w:t>
        <w:br/>
      </w:r>
      <w:r>
        <w:rPr>
          <w:sz w:val="19"/>
        </w:rPr>
        <w:t>Осуществляет семантический поиск по сценариям использования (Vibe Search) через векторный поиск pgvector в базе данных Supabase.</w:t>
      </w:r>
    </w:p>
    <w:p>
      <w:pPr>
        <w:keepNext/>
        <w:spacing w:before="320" w:after="160"/>
      </w:pPr>
      <w:r>
        <w:rPr>
          <w:rFonts w:ascii="Arial" w:hAnsi="Arial"/>
          <w:b/>
          <w:color w:val="10B981"/>
          <w:sz w:val="26"/>
        </w:rPr>
        <w:t>3.3. Безопасность и Кибербезопасность</w:t>
      </w:r>
    </w:p>
    <w:p>
      <w:r>
        <w:t>В соответствии с жесткими корпоративными стандартами, безопасность WOBuy закладывается с первого дня разработки:</w:t>
      </w:r>
    </w:p>
    <w:p>
      <w:pPr>
        <w:pStyle w:val="ListBullet"/>
      </w:pPr>
      <w:r>
        <w:rPr>
          <w:b/>
        </w:rPr>
        <w:t xml:space="preserve">Изоляция секретов: </w:t>
      </w:r>
      <w:r>
        <w:t>Ни один API-ключ, токен или пароль не попадает в репозиторий. Все переменные окружения настраиваются в панелях Vercel и Supabase.</w:t>
      </w:r>
    </w:p>
    <w:p>
      <w:pPr>
        <w:pStyle w:val="ListBullet"/>
      </w:pPr>
      <w:r>
        <w:rPr>
          <w:b/>
        </w:rPr>
        <w:t xml:space="preserve">Row Level Security (RLS): </w:t>
      </w:r>
      <w:r>
        <w:t>В Supabase включен RLS. Пользователь имеет доступ исключительно к своим поисковым запросам и профилю. Прямые манипуляции с базой данных извне невозможны.</w:t>
      </w:r>
    </w:p>
    <w:p>
      <w:pPr>
        <w:pStyle w:val="ListBullet"/>
      </w:pPr>
      <w:r>
        <w:rPr>
          <w:b/>
        </w:rPr>
        <w:t xml:space="preserve">Защита от перегрузок (Rate Limiting): </w:t>
      </w:r>
      <w:r>
        <w:t>Настроены жесткие лимиты на частоту запросов к API, что полностью блокирует спам-атаки и защищает проект от незапланированного исчерпания бесплатных лимитов API ИИ.</w:t>
      </w:r>
    </w:p>
    <w:p>
      <w:pPr>
        <w:spacing w:after="240"/>
      </w:pPr>
    </w:p>
    <w:p>
      <w:pPr>
        <w:keepNext/>
        <w:spacing w:before="480" w:after="240"/>
      </w:pPr>
      <w:r>
        <w:rPr>
          <w:rFonts w:ascii="Arial" w:hAnsi="Arial"/>
          <w:b/>
          <w:color w:val="0F172A"/>
          <w:sz w:val="32"/>
        </w:rPr>
        <w:t>4. Маркетинг и стратегия привлечения клиентов (CMO)</w:t>
      </w:r>
    </w:p>
    <w:p>
      <w:r>
        <w:t>При отсутствии стартового рекламного бюджета наша маркетинговая стратегия строится вокруг органического вирального роста (Growth Hacking), создания контента нового поколения и бесшовной интеграции в привычные экосистемы пользователей.</w:t>
      </w:r>
    </w:p>
    <w:p>
      <w:pPr>
        <w:keepNext/>
        <w:spacing w:before="320" w:after="160"/>
      </w:pPr>
      <w:r>
        <w:rPr>
          <w:rFonts w:ascii="Arial" w:hAnsi="Arial"/>
          <w:b/>
          <w:color w:val="10B981"/>
          <w:sz w:val="26"/>
        </w:rPr>
        <w:t>4.1. Контентная стратегия «UI как контент»</w:t>
      </w:r>
    </w:p>
    <w:p>
      <w:r>
        <w:t>В 2026–2027 годах классическая реклама вызывает утомление. Мы делаем ставку на демонстрацию реального интерфейса и механики работы WOBuy в вертикальных видеороликах (YouTube Shorts, Telegram-каналы, VK Клипы, Reels). Ролики строятся по структуре: «Постановка проблемы → Мгновенное ИИ-решение на wobuy.ru». Эстетика премиального минимализма нашего интерфейса стимулирует органические репосты и виральный охват.</w:t>
      </w:r>
    </w:p>
    <w:p>
      <w:pPr>
        <w:keepNext/>
        <w:spacing w:before="320" w:after="160"/>
      </w:pPr>
      <w:r>
        <w:rPr>
          <w:rFonts w:ascii="Arial" w:hAnsi="Arial"/>
          <w:b/>
          <w:color w:val="10B981"/>
          <w:sz w:val="26"/>
        </w:rPr>
        <w:t>4.2. Анти-маркетинг: Детектор Обмана</w:t>
      </w:r>
    </w:p>
    <w:p>
      <w:r>
        <w:t>Уникальный маркетинговый крючок WOBuy — регулярная публикация разоблачений популярных товаров с маркетплейсов с фейковыми оценками. Мы показываем, как продавцы накручивают тысячи отзывов на дешевые товары, и демонстрируем, как ИИ-агенты WOBuy очищают этот шум, снижая оценку товара с 5.0 до реальных 3.2. Это позиционирует WOBuy как единственного честного защитника интересов покупателей, формируя беспрецедентный уровень доверия.</w:t>
      </w:r>
    </w:p>
    <w:p>
      <w:pPr>
        <w:keepNext/>
        <w:spacing w:before="320" w:after="160"/>
      </w:pPr>
      <w:r>
        <w:rPr>
          <w:rFonts w:ascii="Arial" w:hAnsi="Arial"/>
          <w:b/>
          <w:color w:val="10B981"/>
          <w:sz w:val="26"/>
        </w:rPr>
        <w:t>4.3. Экосистема Telegram</w:t>
      </w:r>
    </w:p>
    <w:p>
      <w:r>
        <w:t>Telegram в России — ключевой канал для платежеспособной аудитории. Мы запускаем официального Telegram-бота WOBuy, который дублирует функционал сайта. Пользователю не нужно скачивать тяжелые приложения — он может отправить боту ссылку на товар или текстовый запрос прямо из мессенджера и мгновенно получить ИИ-анализ и настроить уведомления о падении цены (алерты).</w:t>
      </w:r>
    </w:p>
    <w:p>
      <w:pPr>
        <w:keepNext/>
        <w:spacing w:before="320" w:after="160"/>
      </w:pPr>
      <w:r>
        <w:rPr>
          <w:rFonts w:ascii="Arial" w:hAnsi="Arial"/>
          <w:b/>
          <w:color w:val="10B981"/>
          <w:sz w:val="26"/>
        </w:rPr>
        <w:t>4.4. Модель Монетизации Freemium</w:t>
      </w:r>
    </w:p>
    <w:p>
      <w:r>
        <w:t>Для обеспечения плавной конверсии и органического удержания мы используем двухуровневую модель монетизации:</w:t>
      </w:r>
    </w:p>
    <w:p>
      <w:pPr>
        <w:pStyle w:val="ListBullet"/>
      </w:pPr>
      <w:r>
        <w:rPr>
          <w:b/>
        </w:rPr>
        <w:t xml:space="preserve">Бесплатный тариф (Free): </w:t>
      </w:r>
      <w:r>
        <w:t>До 5 ИИ-поисков в сутки. Базовый анализ маркетплейсов, стандартное время обработки запроса. Идеально для удержания массового пользователя.</w:t>
      </w:r>
    </w:p>
    <w:p>
      <w:pPr>
        <w:pStyle w:val="ListBullet"/>
      </w:pPr>
      <w:r>
        <w:rPr>
          <w:b/>
        </w:rPr>
        <w:t xml:space="preserve">Премиум-подписка (Premium): </w:t>
      </w:r>
      <w:r>
        <w:t>Стоимость 299–499 ₽ в месяц. Безлимитный ИИ-поиск, глубокий анализ накруток («Анти-Фейк»), мгновенные алерты об изменении цен, интерактивные баттлы товаров «лицом к лицу» и приоритетная скорость обработки.</w:t>
      </w:r>
    </w:p>
    <w:p>
      <w:pPr>
        <w:spacing w:after="240"/>
      </w:pPr>
    </w:p>
    <w:p>
      <w:pPr>
        <w:keepNext/>
        <w:spacing w:before="480" w:after="240"/>
      </w:pPr>
      <w:r>
        <w:rPr>
          <w:rFonts w:ascii="Arial" w:hAnsi="Arial"/>
          <w:b/>
          <w:color w:val="0F172A"/>
          <w:sz w:val="32"/>
        </w:rPr>
        <w:t>5. Интегрированная дорожная карта достижения конечной цели</w:t>
      </w:r>
    </w:p>
    <w:p>
      <w:r>
        <w:t>Достижение конечной цели стартапа разбито на четыре последовательных этапа. Это позволяет развивать проект итеративно, получая обратную связь от пользователей на каждом шаге и сохраняя рамки нулевого бюджета.</w:t>
      </w:r>
    </w:p>
    <w:p>
      <w:pPr>
        <w:keepNext/>
        <w:spacing w:before="240" w:after="120"/>
      </w:pPr>
      <w:r>
        <w:rPr>
          <w:rFonts w:ascii="Arial" w:hAnsi="Arial"/>
          <w:b/>
          <w:color w:val="475569"/>
          <w:sz w:val="22"/>
        </w:rPr>
        <w:t>Этап 1: Фундамент (Текущий статус) — Создание инфраструктуры</w:t>
      </w:r>
    </w:p>
    <w:p>
      <w:pPr>
        <w:spacing w:after="240"/>
      </w:pPr>
      <w:r>
        <w:t>Развернут каркас приложения на Next.js 15, подключена авторизация через Supabase Auth, настроена базовая дизайн-система. Ведется интеграция функций сброса пароля и выхода из аккаунта. Бюджет: 0 ₽.</w:t>
      </w:r>
    </w:p>
    <w:p>
      <w:pPr>
        <w:keepNext/>
        <w:spacing w:before="240" w:after="120"/>
      </w:pPr>
      <w:r>
        <w:rPr>
          <w:rFonts w:ascii="Arial" w:hAnsi="Arial"/>
          <w:b/>
          <w:color w:val="475569"/>
          <w:sz w:val="22"/>
        </w:rPr>
        <w:t>Этап 2: MVP (Ближайшие недели) — Запуск первой ценности</w:t>
      </w:r>
    </w:p>
    <w:p>
      <w:pPr>
        <w:spacing w:after="240"/>
      </w:pPr>
      <w:r>
        <w:t>Запуск умного поиска. Подключение парсеров для Wildberries и Ozon на Cloudflare Workers. Запуск Агента 3 (Анализ отзывов) и Агента 4 (Score-рейтинг). Реализация личного кабинета с сохранением истории поисков. Бюджет: 0 ₽.</w:t>
      </w:r>
    </w:p>
    <w:p>
      <w:pPr>
        <w:keepNext/>
        <w:spacing w:before="240" w:after="120"/>
      </w:pPr>
      <w:r>
        <w:rPr>
          <w:rFonts w:ascii="Arial" w:hAnsi="Arial"/>
          <w:b/>
          <w:color w:val="475569"/>
          <w:sz w:val="22"/>
        </w:rPr>
        <w:t>Этап 3: Усиление (Среднесрочный) — Удержание и Глубина</w:t>
      </w:r>
    </w:p>
    <w:p>
      <w:pPr>
        <w:spacing w:after="240"/>
      </w:pPr>
      <w:r>
        <w:t>Интеграция Яндекс Маркета. Запуск трекера истории цен и отправка уведомлений о скидках (алерты). Полноценные аналитические дашборды для детального сравнения. Тонкая настройка оркестратора всех 6 ИИ-агентов. Привлечение первых 10,000 пользователей. Бюджет: 0 ₽.</w:t>
      </w:r>
    </w:p>
    <w:p>
      <w:pPr>
        <w:keepNext/>
        <w:spacing w:before="240" w:after="120"/>
      </w:pPr>
      <w:r>
        <w:rPr>
          <w:rFonts w:ascii="Arial" w:hAnsi="Arial"/>
          <w:b/>
          <w:color w:val="475569"/>
          <w:sz w:val="22"/>
        </w:rPr>
        <w:t>Этап 4: Рост и Монетизация — Масштабирование</w:t>
      </w:r>
    </w:p>
    <w:p>
      <w:pPr>
        <w:spacing w:after="240"/>
      </w:pPr>
      <w:r>
        <w:t>Запуск Telegram-бота. Внедрение подписки Premium (299-499 ₽) и прием платежей. Запуск реферальной программы. Подключение партнерских сетей маркетплейсов (CPA). Выход на полную самоокупаемость и генерацию прибыли. Бюджет: Финансирование из чистой прибыли.</w:t>
      </w:r>
    </w:p>
    <w:p>
      <w:r>
        <w:br w:type="page"/>
      </w:r>
    </w:p>
    <w:p>
      <w:pPr>
        <w:keepNext/>
        <w:spacing w:before="480" w:after="240"/>
      </w:pPr>
      <w:r>
        <w:rPr>
          <w:rFonts w:ascii="Arial" w:hAnsi="Arial"/>
          <w:b/>
          <w:color w:val="0F172A"/>
          <w:sz w:val="32"/>
        </w:rPr>
        <w:t>Заключение и Рекомендации по реализации</w:t>
      </w:r>
    </w:p>
    <w:p>
      <w:r>
        <w:t>WOBuy обладает уникальным рыночным позиционированием, основанным на решении реальных болей покупателей и использовании передовых облачных технологий 2026 года. Стратегия Zero-Budget сводит финансовые риски основателей к нулю, позволяя сосредоточить все ресурсы на полировке UX и качестве ИИ-анализа. Команда имеет четкую дорожную карту развития, где каждый шаг приближает нас к главной метрике — Time-to-Best-Offer менее 3 минут.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wobuy. — Расширенная стратегия стартапа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