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№6. Тестування API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Мета: ознайомитись з методикою роботи з бібліотекою Supertest тестування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Cучасне програмне забезпечення потребує використання програмних інтерфейсів HTTP API. В архітектурі мікросервісів вони з’єднують зовнішні та внутрішні або різні внутрішні компоненти. Широко використовуються API сторонніх розробників для основних функцій продукту, таких як оплата та зв’язок. Кожен API — це певний контракт, якого повинні дотримуватися обидві сторони, щоб залишатися на зв’язку. У випадку API це означає, що коди статусу, заголовки та тіла відповіді завжди повинні відповідати документації API. </w:t>
      </w:r>
    </w:p>
    <w:p w:rsidR="00000000" w:rsidDel="00000000" w:rsidP="00000000" w:rsidRDefault="00000000" w:rsidRPr="00000000" w14:paraId="00000008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SuperTest (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https://github.com/ladjs/supertest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бібліотеку тестування Node.js для HTTP API.  Вона розширює іншу бібліотеку під назвою superagent, HTTP-клієнт JavaScript для Node.js і браузера. Розробники можуть використовувати SuperTest як окрему бібліотеку або з фреймворками тестування JavaScript, такими як Mocha або Jest.</w:t>
      </w:r>
    </w:p>
    <w:p w:rsidR="00000000" w:rsidDel="00000000" w:rsidP="00000000" w:rsidRDefault="00000000" w:rsidRPr="00000000" w14:paraId="00000009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Інсталяція в проєкті: npm install supertest --save-dev.</w:t>
      </w:r>
    </w:p>
    <w:p w:rsidR="00000000" w:rsidDel="00000000" w:rsidP="00000000" w:rsidRDefault="00000000" w:rsidRPr="00000000" w14:paraId="0000000A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Підключення в коді: const request = require('supertest');</w:t>
      </w:r>
    </w:p>
    <w:p w:rsidR="00000000" w:rsidDel="00000000" w:rsidP="00000000" w:rsidRDefault="00000000" w:rsidRPr="00000000" w14:paraId="0000000B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Роблячи запит, можна ініціалізувати його двома різними способами. Можна протестувати зовнішній API або внутрішній API, який уже розгорнуто та запущено (принаймні в проміжному середовищі), надавши URL як параметр. Ось приклад створення зовнішнього запиту API. Використовуємо загальнодоступний Dog API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https://dog.ceo/dog-api/</w:t>
        </w:r>
      </w:hyperlink>
      <w:r w:rsidDel="00000000" w:rsidR="00000000" w:rsidRPr="00000000">
        <w:rPr>
          <w:sz w:val="28"/>
          <w:szCs w:val="28"/>
          <w:rtl w:val="0"/>
        </w:rPr>
        <w:t xml:space="preserve">),  який пропонує зображення собак із відкритим кодом. Це простий API, який не потребує реєстрації і, як такий, ідеально підходить для демонстрації використання зовнішніх API (рис. 1).</w:t>
      </w:r>
    </w:p>
    <w:p w:rsidR="00000000" w:rsidDel="00000000" w:rsidP="00000000" w:rsidRDefault="00000000" w:rsidRPr="00000000" w14:paraId="0000000C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get() повідомляє SuperTest, що використовується метод HTTP GET. Можна об’єднати додаткові методи у виклик для налаштування автентифікації, користувальницьких HTTP-заголовків, але це не обов’язково для цього прикладу. Метод end() завершує запит і викликає сервер API. Як параметр, для обробки відповіді потрібна функція зворотного виклику.</w:t>
      </w:r>
    </w:p>
    <w:p w:rsidR="00000000" w:rsidDel="00000000" w:rsidP="00000000" w:rsidRDefault="00000000" w:rsidRPr="00000000" w14:paraId="0000000D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Альтернативний спосіб полягає у передачі об’єкта, якщо API із використовує Express. В останньому випадку SuperTest при необхідності запустить тестовий сервер і автоматично відправить туди запити. Ось приклад створення програми Express з однією кінцевою точкою (за мотивами Dog API), а потім надсилання запиту на цю саму кінцеву точку (рис. 2)</w:t>
      </w:r>
    </w:p>
    <w:p w:rsidR="00000000" w:rsidDel="00000000" w:rsidP="00000000" w:rsidRDefault="00000000" w:rsidRPr="00000000" w14:paraId="0000000F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5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26361" cy="1904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361" cy="190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5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Доступ до Dog API </w:t>
      </w:r>
    </w:p>
    <w:p w:rsidR="00000000" w:rsidDel="00000000" w:rsidP="00000000" w:rsidRDefault="00000000" w:rsidRPr="00000000" w14:paraId="00000012">
      <w:pPr>
        <w:ind w:left="-566.9291338582675"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5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4800" cy="324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5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Приклад використання Express</w:t>
      </w:r>
    </w:p>
    <w:p w:rsidR="00000000" w:rsidDel="00000000" w:rsidP="00000000" w:rsidRDefault="00000000" w:rsidRPr="00000000" w14:paraId="00000015">
      <w:pPr>
        <w:ind w:left="-566.9291338582675"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для самостійної роботи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Ознайомитись з переліком API для тестування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https://gorest.co.in/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тестування основних методів вибраного API.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github репозиторій з тестами.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Наведіть види тестування.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Особливості модульного та приймального тестування.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Призначення бібліотек Mocha та Chai.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rest.co.in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ladjs/supertest" TargetMode="External"/><Relationship Id="rId7" Type="http://schemas.openxmlformats.org/officeDocument/2006/relationships/hyperlink" Target="https://dog.ceo/dog-api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