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CD" w:rsidRDefault="00D70B6A">
      <w:pPr>
        <w:pStyle w:val="Title"/>
      </w:pPr>
      <w:r>
        <w:t xml:space="preserve">TLC </w:t>
      </w:r>
      <w:r w:rsidR="00AD0D32">
        <w:t>Sprint 2</w:t>
      </w:r>
      <w:r w:rsidR="004D38BC">
        <w:t xml:space="preserve"> </w:t>
      </w:r>
      <w:r>
        <w:t>Meeting |MINUTES</w:t>
      </w:r>
    </w:p>
    <w:p w:rsidR="00DE29CD" w:rsidRDefault="004D38BC">
      <w:pPr>
        <w:pStyle w:val="Subtitle"/>
      </w:pPr>
      <w:r>
        <w:rPr>
          <w:i/>
          <w:color w:val="000000"/>
        </w:rPr>
        <w:t>03/01/2019 9</w:t>
      </w:r>
      <w:r w:rsidR="00EF26CA">
        <w:rPr>
          <w:i/>
          <w:color w:val="000000"/>
        </w:rPr>
        <w:t>:00 A</w:t>
      </w:r>
      <w:r w:rsidR="00D70B6A">
        <w:rPr>
          <w:i/>
          <w:color w:val="000000"/>
        </w:rPr>
        <w:t>M</w:t>
      </w:r>
      <w:r w:rsidR="00D70B6A">
        <w:t xml:space="preserve"> </w:t>
      </w:r>
    </w:p>
    <w:p w:rsidR="00DE29CD" w:rsidRDefault="00D70B6A">
      <w:pPr>
        <w:pStyle w:val="Subtitle"/>
        <w:rPr>
          <w:i/>
          <w:color w:val="000000"/>
        </w:rPr>
      </w:pPr>
      <w:proofErr w:type="spellStart"/>
      <w:r>
        <w:t>Cegep</w:t>
      </w:r>
      <w:proofErr w:type="spellEnd"/>
      <w:r>
        <w:t xml:space="preserve"> Heritage College Room</w:t>
      </w:r>
      <w:r>
        <w:rPr>
          <w:i/>
          <w:color w:val="000000"/>
        </w:rPr>
        <w:t xml:space="preserve"> </w:t>
      </w:r>
      <w:r w:rsidR="00D208CA">
        <w:t>B219</w:t>
      </w:r>
    </w:p>
    <w:p w:rsidR="00DE29CD" w:rsidRDefault="00D70B6A">
      <w:pPr>
        <w:pStyle w:val="Heading1"/>
      </w:pPr>
      <w:r>
        <w:t>Attendees</w:t>
      </w:r>
    </w:p>
    <w:p w:rsidR="00DE29CD" w:rsidRDefault="00DE29CD">
      <w:pPr>
        <w:pStyle w:val="Subtitle"/>
      </w:pPr>
    </w:p>
    <w:tbl>
      <w:tblPr>
        <w:tblStyle w:val="a6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597"/>
        <w:gridCol w:w="3597"/>
      </w:tblGrid>
      <w:tr w:rsidR="004D38BC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4D38BC" w:rsidRDefault="004D38BC">
            <w:r>
              <w:t>Guy Beaulieu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4D38BC" w:rsidRDefault="004D38BC">
            <w:r>
              <w:t>Product Owner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4D38BC" w:rsidRDefault="004D38BC">
            <w:pPr>
              <w:ind w:left="0"/>
            </w:pPr>
          </w:p>
        </w:tc>
      </w:tr>
      <w:tr w:rsidR="00DE29C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Richard Chan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Project Coordinator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>
            <w:pPr>
              <w:ind w:left="0"/>
            </w:pPr>
          </w:p>
        </w:tc>
      </w:tr>
      <w:tr w:rsidR="00DE29C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 xml:space="preserve">Cody </w:t>
            </w:r>
            <w:proofErr w:type="spellStart"/>
            <w:r>
              <w:t>Douris</w:t>
            </w:r>
            <w:proofErr w:type="spellEnd"/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Developer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>
            <w:pPr>
              <w:ind w:left="0"/>
            </w:pPr>
          </w:p>
        </w:tc>
      </w:tr>
      <w:tr w:rsidR="00DE29C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proofErr w:type="spellStart"/>
            <w:r>
              <w:t>Slava</w:t>
            </w:r>
            <w:proofErr w:type="spellEnd"/>
            <w:r>
              <w:t xml:space="preserve"> Knyazev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Developer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>
            <w:pPr>
              <w:ind w:left="0"/>
            </w:pPr>
          </w:p>
        </w:tc>
      </w:tr>
      <w:tr w:rsidR="00DE29C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Patrick Mirowski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 w:rsidP="009B09B6">
            <w:r>
              <w:t>Developer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>
            <w:pPr>
              <w:ind w:left="0"/>
            </w:pPr>
          </w:p>
        </w:tc>
      </w:tr>
      <w:tr w:rsidR="00DE29C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Thomas Palaisy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Developer</w:t>
            </w:r>
            <w:r w:rsidR="00D208CA">
              <w:t xml:space="preserve"> &amp; Scribe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>
            <w:pPr>
              <w:ind w:left="0"/>
            </w:pPr>
          </w:p>
        </w:tc>
      </w:tr>
    </w:tbl>
    <w:p w:rsidR="00DE29CD" w:rsidRDefault="00D70B6A" w:rsidP="00EF26CA">
      <w:pPr>
        <w:pStyle w:val="Heading1"/>
      </w:pPr>
      <w:r>
        <w:t>Invited but Did Not Attend</w:t>
      </w:r>
      <w:r w:rsidR="00EF26CA">
        <w:tab/>
      </w:r>
      <w:r w:rsidR="00EF26CA">
        <w:tab/>
        <w:t xml:space="preserve">  </w:t>
      </w:r>
    </w:p>
    <w:p w:rsidR="00DE29CD" w:rsidRDefault="00D70B6A">
      <w:pPr>
        <w:pStyle w:val="Heading1"/>
      </w:pPr>
      <w:r>
        <w:t>Subject</w:t>
      </w:r>
    </w:p>
    <w:p w:rsidR="00BC6A1C" w:rsidRDefault="00BC6A1C" w:rsidP="00BC6A1C">
      <w:r>
        <w:t>Display of Teams progress on committed work items</w:t>
      </w:r>
      <w:r w:rsidR="00222A57">
        <w:t xml:space="preserve"> during sprint 2b</w:t>
      </w:r>
      <w:r>
        <w:t xml:space="preserve">. Discussion </w:t>
      </w:r>
      <w:r w:rsidR="00222A57">
        <w:t>of completeness of work items, review of work items left to complete, and review of work item priorities. Discussion fuzzy or unsure topics of the project with product owner.</w:t>
      </w:r>
    </w:p>
    <w:p w:rsidR="00DE29CD" w:rsidRDefault="00DE29CD">
      <w:pPr>
        <w:pStyle w:val="Subtitle"/>
        <w:ind w:left="0"/>
      </w:pPr>
    </w:p>
    <w:p w:rsidR="00DE29CD" w:rsidRDefault="00D70B6A">
      <w:pPr>
        <w:pStyle w:val="Heading1"/>
      </w:pPr>
      <w:r>
        <w:t>Discussion Topics</w:t>
      </w:r>
    </w:p>
    <w:p w:rsidR="00BC6A1C" w:rsidRDefault="00BC6A1C" w:rsidP="00BC6A1C">
      <w:pPr>
        <w:ind w:left="0"/>
      </w:pPr>
      <w:r>
        <w:t>Work items committed on:</w:t>
      </w:r>
    </w:p>
    <w:p w:rsidR="00BC6A1C" w:rsidRDefault="00BC6A1C" w:rsidP="00BC6A1C">
      <w:pPr>
        <w:ind w:left="0"/>
        <w:rPr>
          <w:u w:val="single"/>
        </w:rPr>
      </w:pPr>
      <w:r>
        <w:tab/>
      </w:r>
      <w:r>
        <w:rPr>
          <w:u w:val="single"/>
        </w:rPr>
        <w:t>Complete</w:t>
      </w:r>
    </w:p>
    <w:p w:rsidR="00BC6A1C" w:rsidRDefault="00BC6A1C" w:rsidP="00BC6A1C">
      <w:pPr>
        <w:ind w:left="0"/>
      </w:pPr>
      <w:r>
        <w:tab/>
      </w:r>
      <w:r w:rsidR="00222A57">
        <w:t>Student sees topic</w:t>
      </w:r>
    </w:p>
    <w:p w:rsidR="00BC6A1C" w:rsidRDefault="00BC6A1C" w:rsidP="00BC6A1C">
      <w:pPr>
        <w:ind w:left="0"/>
      </w:pPr>
      <w:r>
        <w:tab/>
      </w:r>
      <w:r w:rsidR="00B317B1">
        <w:t>Student sees schedule</w:t>
      </w:r>
      <w:r w:rsidR="00550B54">
        <w:t xml:space="preserve"> by department</w:t>
      </w:r>
    </w:p>
    <w:p w:rsidR="00BC6A1C" w:rsidRDefault="00BC6A1C" w:rsidP="00BC6A1C">
      <w:pPr>
        <w:ind w:left="0"/>
      </w:pPr>
    </w:p>
    <w:p w:rsidR="00BC6A1C" w:rsidRDefault="00BC6A1C" w:rsidP="00BC6A1C">
      <w:pPr>
        <w:ind w:left="0"/>
      </w:pPr>
      <w:r>
        <w:tab/>
      </w:r>
      <w:r>
        <w:rPr>
          <w:u w:val="single"/>
        </w:rPr>
        <w:t>Not Complete</w:t>
      </w:r>
    </w:p>
    <w:p w:rsidR="00BC6A1C" w:rsidRDefault="00BC6A1C" w:rsidP="00B317B1">
      <w:pPr>
        <w:ind w:left="0"/>
      </w:pPr>
      <w:r>
        <w:tab/>
      </w:r>
      <w:r w:rsidR="00B317B1">
        <w:t>Student views queues</w:t>
      </w:r>
    </w:p>
    <w:p w:rsidR="005A7771" w:rsidRDefault="00B317B1" w:rsidP="00BC6A1C">
      <w:pPr>
        <w:ind w:left="0"/>
      </w:pPr>
      <w:r>
        <w:tab/>
      </w:r>
      <w:r w:rsidR="00550B54">
        <w:t>Student adds themselves</w:t>
      </w:r>
    </w:p>
    <w:p w:rsidR="00147ED1" w:rsidRDefault="00147ED1" w:rsidP="00BC6A1C">
      <w:pPr>
        <w:ind w:left="0"/>
        <w:rPr>
          <w:sz w:val="24"/>
          <w:szCs w:val="24"/>
          <w:u w:val="single"/>
        </w:rPr>
      </w:pPr>
    </w:p>
    <w:p w:rsidR="00147ED1" w:rsidRDefault="00147ED1" w:rsidP="00BC6A1C">
      <w:pPr>
        <w:ind w:left="0"/>
        <w:rPr>
          <w:sz w:val="24"/>
          <w:szCs w:val="24"/>
          <w:u w:val="single"/>
        </w:rPr>
      </w:pPr>
    </w:p>
    <w:p w:rsidR="00147ED1" w:rsidRDefault="00147ED1" w:rsidP="00BC6A1C">
      <w:pPr>
        <w:ind w:left="0"/>
        <w:rPr>
          <w:sz w:val="24"/>
          <w:szCs w:val="24"/>
          <w:u w:val="single"/>
        </w:rPr>
      </w:pPr>
    </w:p>
    <w:p w:rsidR="00147ED1" w:rsidRDefault="00147ED1" w:rsidP="00BC6A1C">
      <w:pPr>
        <w:ind w:left="0"/>
        <w:rPr>
          <w:sz w:val="24"/>
          <w:szCs w:val="24"/>
          <w:u w:val="single"/>
        </w:rPr>
      </w:pPr>
    </w:p>
    <w:p w:rsidR="005A7771" w:rsidRPr="00F44174" w:rsidRDefault="00F44174" w:rsidP="00BC6A1C">
      <w:pPr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User </w:t>
      </w:r>
      <w:r w:rsidR="005A7771" w:rsidRPr="00F44174">
        <w:rPr>
          <w:sz w:val="24"/>
          <w:szCs w:val="24"/>
          <w:u w:val="single"/>
        </w:rPr>
        <w:t>stories for the next sprint w</w:t>
      </w:r>
      <w:r>
        <w:rPr>
          <w:sz w:val="24"/>
          <w:szCs w:val="24"/>
          <w:u w:val="single"/>
        </w:rPr>
        <w:t>ill</w:t>
      </w:r>
      <w:r w:rsidR="005A7771" w:rsidRPr="00F44174">
        <w:rPr>
          <w:sz w:val="24"/>
          <w:szCs w:val="24"/>
          <w:u w:val="single"/>
        </w:rPr>
        <w:t xml:space="preserve"> be prioritized</w:t>
      </w:r>
      <w:r w:rsidR="00E71BEB" w:rsidRPr="00F44174">
        <w:rPr>
          <w:sz w:val="24"/>
          <w:szCs w:val="24"/>
          <w:u w:val="single"/>
        </w:rPr>
        <w:t xml:space="preserve"> in such a way</w:t>
      </w:r>
      <w:r w:rsidRPr="00F44174">
        <w:rPr>
          <w:sz w:val="24"/>
          <w:szCs w:val="24"/>
          <w:u w:val="single"/>
        </w:rPr>
        <w:t xml:space="preserve"> as the photo below.</w:t>
      </w:r>
    </w:p>
    <w:p w:rsidR="00D208CA" w:rsidRDefault="005A7771">
      <w:pPr>
        <w:ind w:left="0"/>
      </w:pPr>
      <w:r>
        <w:rPr>
          <w:noProof/>
          <w:lang w:val="en-CA"/>
        </w:rPr>
        <w:drawing>
          <wp:inline distT="0" distB="0" distL="0" distR="0" wp14:anchorId="70F18558" wp14:editId="7949F341">
            <wp:extent cx="6372225" cy="1339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7048" cy="134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CD" w:rsidRDefault="00D70B6A">
      <w:pPr>
        <w:pStyle w:val="Heading1"/>
      </w:pPr>
      <w:r>
        <w:t>Decisions</w:t>
      </w:r>
    </w:p>
    <w:tbl>
      <w:tblPr>
        <w:tblStyle w:val="a8"/>
        <w:tblW w:w="10413" w:type="dxa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9648"/>
      </w:tblGrid>
      <w:tr w:rsidR="00D208CA" w:rsidTr="00D208CA">
        <w:trPr>
          <w:trHeight w:val="720"/>
        </w:trPr>
        <w:tc>
          <w:tcPr>
            <w:tcW w:w="765" w:type="dxa"/>
          </w:tcPr>
          <w:p w:rsidR="00D208CA" w:rsidRDefault="00D208CA">
            <w:pPr>
              <w:ind w:left="0"/>
            </w:pPr>
            <w:r>
              <w:t>D1</w:t>
            </w:r>
          </w:p>
        </w:tc>
        <w:tc>
          <w:tcPr>
            <w:tcW w:w="9648" w:type="dxa"/>
          </w:tcPr>
          <w:p w:rsidR="00D208CA" w:rsidRDefault="005A7771">
            <w:pPr>
              <w:ind w:left="0"/>
            </w:pPr>
            <w:r>
              <w:t xml:space="preserve">Topics will </w:t>
            </w:r>
            <w:r w:rsidR="00E71BEB">
              <w:t>include their respective 3 letter code preface</w:t>
            </w:r>
          </w:p>
        </w:tc>
      </w:tr>
      <w:tr w:rsidR="00D208CA" w:rsidTr="00D208CA">
        <w:trPr>
          <w:trHeight w:val="720"/>
        </w:trPr>
        <w:tc>
          <w:tcPr>
            <w:tcW w:w="765" w:type="dxa"/>
          </w:tcPr>
          <w:p w:rsidR="00D208CA" w:rsidRDefault="00D208CA">
            <w:pPr>
              <w:ind w:left="0"/>
            </w:pPr>
            <w:r>
              <w:t>D2</w:t>
            </w:r>
          </w:p>
        </w:tc>
        <w:tc>
          <w:tcPr>
            <w:tcW w:w="9648" w:type="dxa"/>
          </w:tcPr>
          <w:p w:rsidR="00D208CA" w:rsidRDefault="005A7771" w:rsidP="004D7B09">
            <w:pPr>
              <w:ind w:left="0"/>
            </w:pPr>
            <w:r>
              <w:t>An extra “Other” topic will be added to the list of possible topics</w:t>
            </w:r>
            <w:bookmarkStart w:id="0" w:name="_GoBack"/>
            <w:bookmarkEnd w:id="0"/>
          </w:p>
        </w:tc>
      </w:tr>
      <w:tr w:rsidR="00D208CA" w:rsidTr="00D208CA">
        <w:trPr>
          <w:trHeight w:val="720"/>
        </w:trPr>
        <w:tc>
          <w:tcPr>
            <w:tcW w:w="765" w:type="dxa"/>
          </w:tcPr>
          <w:p w:rsidR="00D208CA" w:rsidRDefault="00D208CA">
            <w:pPr>
              <w:ind w:left="0"/>
            </w:pPr>
            <w:r>
              <w:t>D3</w:t>
            </w:r>
          </w:p>
        </w:tc>
        <w:tc>
          <w:tcPr>
            <w:tcW w:w="9648" w:type="dxa"/>
          </w:tcPr>
          <w:p w:rsidR="00D208CA" w:rsidRDefault="00F44174" w:rsidP="00222A57">
            <w:pPr>
              <w:ind w:left="0"/>
            </w:pPr>
            <w:r>
              <w:t>Showing summery of queue to student</w:t>
            </w:r>
            <w:r w:rsidR="00B317B1">
              <w:t xml:space="preserve"> is the best option</w:t>
            </w:r>
            <w:r w:rsidR="00550B54">
              <w:t>. Teacher name, hours, today’s date</w:t>
            </w:r>
          </w:p>
        </w:tc>
      </w:tr>
      <w:tr w:rsidR="001C2C89" w:rsidTr="00D208CA">
        <w:trPr>
          <w:trHeight w:val="720"/>
        </w:trPr>
        <w:tc>
          <w:tcPr>
            <w:tcW w:w="765" w:type="dxa"/>
          </w:tcPr>
          <w:p w:rsidR="001C2C89" w:rsidRDefault="001C2C89">
            <w:pPr>
              <w:ind w:left="0"/>
            </w:pPr>
            <w:r>
              <w:t>D4</w:t>
            </w:r>
          </w:p>
        </w:tc>
        <w:tc>
          <w:tcPr>
            <w:tcW w:w="9648" w:type="dxa"/>
          </w:tcPr>
          <w:p w:rsidR="001C2C89" w:rsidRDefault="00550B54">
            <w:pPr>
              <w:ind w:left="0"/>
            </w:pPr>
            <w:r>
              <w:t>Students should only be able to see where they are in the queue</w:t>
            </w:r>
          </w:p>
        </w:tc>
      </w:tr>
      <w:tr w:rsidR="000C6924" w:rsidTr="00D208CA">
        <w:trPr>
          <w:trHeight w:val="720"/>
        </w:trPr>
        <w:tc>
          <w:tcPr>
            <w:tcW w:w="765" w:type="dxa"/>
          </w:tcPr>
          <w:p w:rsidR="000C6924" w:rsidRDefault="000C6924">
            <w:pPr>
              <w:ind w:left="0"/>
            </w:pPr>
            <w:r>
              <w:t>D5</w:t>
            </w:r>
          </w:p>
        </w:tc>
        <w:tc>
          <w:tcPr>
            <w:tcW w:w="9648" w:type="dxa"/>
          </w:tcPr>
          <w:p w:rsidR="000C6924" w:rsidRDefault="00550B54">
            <w:pPr>
              <w:ind w:left="0"/>
            </w:pPr>
            <w:r>
              <w:t xml:space="preserve">Schedule should have a department </w:t>
            </w:r>
          </w:p>
        </w:tc>
      </w:tr>
      <w:tr w:rsidR="000C6924" w:rsidTr="00D208CA">
        <w:trPr>
          <w:trHeight w:val="720"/>
        </w:trPr>
        <w:tc>
          <w:tcPr>
            <w:tcW w:w="765" w:type="dxa"/>
          </w:tcPr>
          <w:p w:rsidR="000C6924" w:rsidRDefault="000C6924">
            <w:pPr>
              <w:ind w:left="0"/>
            </w:pPr>
            <w:r>
              <w:t>D6</w:t>
            </w:r>
          </w:p>
        </w:tc>
        <w:tc>
          <w:tcPr>
            <w:tcW w:w="9648" w:type="dxa"/>
          </w:tcPr>
          <w:p w:rsidR="000C6924" w:rsidRDefault="00550B54">
            <w:pPr>
              <w:ind w:left="0"/>
            </w:pPr>
            <w:r>
              <w:t>Student must login on tablet in TLC with their student id and are confirmed with their initials</w:t>
            </w:r>
          </w:p>
        </w:tc>
      </w:tr>
      <w:tr w:rsidR="00550B54" w:rsidTr="00D208CA">
        <w:trPr>
          <w:trHeight w:val="720"/>
        </w:trPr>
        <w:tc>
          <w:tcPr>
            <w:tcW w:w="765" w:type="dxa"/>
          </w:tcPr>
          <w:p w:rsidR="00550B54" w:rsidRDefault="00550B54">
            <w:pPr>
              <w:ind w:left="0"/>
            </w:pPr>
            <w:r>
              <w:t>D7</w:t>
            </w:r>
          </w:p>
        </w:tc>
        <w:tc>
          <w:tcPr>
            <w:tcW w:w="9648" w:type="dxa"/>
          </w:tcPr>
          <w:p w:rsidR="00550B54" w:rsidRDefault="00550B54">
            <w:pPr>
              <w:ind w:left="0"/>
            </w:pPr>
            <w:r>
              <w:t>Data given to teacher should be given report first but both would be preferred</w:t>
            </w:r>
          </w:p>
        </w:tc>
      </w:tr>
      <w:tr w:rsidR="00550B54" w:rsidTr="00D208CA">
        <w:trPr>
          <w:trHeight w:val="720"/>
        </w:trPr>
        <w:tc>
          <w:tcPr>
            <w:tcW w:w="765" w:type="dxa"/>
          </w:tcPr>
          <w:p w:rsidR="00550B54" w:rsidRDefault="00550B54">
            <w:pPr>
              <w:ind w:left="0"/>
            </w:pPr>
            <w:r>
              <w:t>D8</w:t>
            </w:r>
          </w:p>
        </w:tc>
        <w:tc>
          <w:tcPr>
            <w:tcW w:w="9648" w:type="dxa"/>
          </w:tcPr>
          <w:p w:rsidR="00550B54" w:rsidRDefault="00550B54">
            <w:pPr>
              <w:ind w:left="0"/>
            </w:pPr>
            <w:r>
              <w:t>Schedule</w:t>
            </w:r>
            <w:r w:rsidR="00146FE6">
              <w:t xml:space="preserve"> timeslots are</w:t>
            </w:r>
            <w:r>
              <w:t xml:space="preserve"> split by hour and not by half hour</w:t>
            </w:r>
          </w:p>
        </w:tc>
      </w:tr>
      <w:tr w:rsidR="00146FE6" w:rsidTr="00D208CA">
        <w:trPr>
          <w:trHeight w:val="720"/>
        </w:trPr>
        <w:tc>
          <w:tcPr>
            <w:tcW w:w="765" w:type="dxa"/>
          </w:tcPr>
          <w:p w:rsidR="00146FE6" w:rsidRDefault="00146FE6">
            <w:pPr>
              <w:ind w:left="0"/>
            </w:pPr>
            <w:r>
              <w:t>D10</w:t>
            </w:r>
          </w:p>
        </w:tc>
        <w:tc>
          <w:tcPr>
            <w:tcW w:w="9648" w:type="dxa"/>
          </w:tcPr>
          <w:p w:rsidR="00146FE6" w:rsidRDefault="00146FE6">
            <w:pPr>
              <w:ind w:left="0"/>
            </w:pPr>
            <w:r>
              <w:t>Sandbox will contain full teacher functionality and select student functionality with updated GUI</w:t>
            </w:r>
          </w:p>
        </w:tc>
      </w:tr>
    </w:tbl>
    <w:p w:rsidR="00DE29CD" w:rsidRDefault="00D70B6A">
      <w:pPr>
        <w:pStyle w:val="Heading1"/>
      </w:pPr>
      <w:bookmarkStart w:id="1" w:name="_heading=h.gjdgxs" w:colFirst="0" w:colLast="0"/>
      <w:bookmarkEnd w:id="1"/>
      <w:r>
        <w:t>Actions</w:t>
      </w:r>
    </w:p>
    <w:tbl>
      <w:tblPr>
        <w:tblStyle w:val="a9"/>
        <w:tblW w:w="9855" w:type="dxa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046"/>
        <w:gridCol w:w="3634"/>
        <w:gridCol w:w="1755"/>
        <w:gridCol w:w="2700"/>
      </w:tblGrid>
      <w:tr w:rsidR="00EE1C7C" w:rsidTr="00EE1C7C">
        <w:trPr>
          <w:trHeight w:val="560"/>
        </w:trPr>
        <w:tc>
          <w:tcPr>
            <w:tcW w:w="720" w:type="dxa"/>
          </w:tcPr>
          <w:p w:rsidR="00EE1C7C" w:rsidRDefault="00EE1C7C">
            <w:pPr>
              <w:ind w:left="0"/>
            </w:pPr>
            <w:r>
              <w:t>A1</w:t>
            </w:r>
          </w:p>
        </w:tc>
        <w:tc>
          <w:tcPr>
            <w:tcW w:w="1046" w:type="dxa"/>
          </w:tcPr>
          <w:p w:rsidR="00EE1C7C" w:rsidRDefault="00EF26CA">
            <w:pPr>
              <w:ind w:left="0"/>
            </w:pPr>
            <w:r>
              <w:t>Cody</w:t>
            </w:r>
          </w:p>
        </w:tc>
        <w:tc>
          <w:tcPr>
            <w:tcW w:w="36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1C7C" w:rsidRDefault="00BC6A1C">
            <w:pPr>
              <w:ind w:left="0"/>
            </w:pPr>
            <w:r>
              <w:t xml:space="preserve">Email meeting minutes to </w:t>
            </w:r>
            <w:r w:rsidR="00403ABA">
              <w:t>a</w:t>
            </w:r>
            <w:r>
              <w:t>ttendees</w:t>
            </w:r>
          </w:p>
        </w:tc>
        <w:tc>
          <w:tcPr>
            <w:tcW w:w="1755" w:type="dxa"/>
          </w:tcPr>
          <w:p w:rsidR="00EE1C7C" w:rsidRDefault="00EE1C7C">
            <w:pPr>
              <w:ind w:left="0"/>
            </w:pPr>
            <w:r>
              <w:t>Open</w:t>
            </w:r>
          </w:p>
        </w:tc>
        <w:tc>
          <w:tcPr>
            <w:tcW w:w="2700" w:type="dxa"/>
          </w:tcPr>
          <w:p w:rsidR="00EE1C7C" w:rsidRDefault="00222A57">
            <w:pPr>
              <w:ind w:left="0"/>
            </w:pPr>
            <w:r>
              <w:t>03/02</w:t>
            </w:r>
            <w:r w:rsidR="00EF26CA">
              <w:t>/2020</w:t>
            </w:r>
          </w:p>
        </w:tc>
      </w:tr>
      <w:tr w:rsidR="00EF26CA" w:rsidTr="00EE1C7C">
        <w:trPr>
          <w:trHeight w:val="560"/>
        </w:trPr>
        <w:tc>
          <w:tcPr>
            <w:tcW w:w="720" w:type="dxa"/>
          </w:tcPr>
          <w:p w:rsidR="00EF26CA" w:rsidRDefault="006350A1">
            <w:pPr>
              <w:ind w:left="0"/>
            </w:pPr>
            <w:r>
              <w:t>A2</w:t>
            </w:r>
          </w:p>
        </w:tc>
        <w:tc>
          <w:tcPr>
            <w:tcW w:w="1046" w:type="dxa"/>
          </w:tcPr>
          <w:p w:rsidR="00EF26CA" w:rsidRDefault="00EF26CA">
            <w:pPr>
              <w:ind w:left="0"/>
            </w:pPr>
            <w:r>
              <w:t>Cody</w:t>
            </w:r>
          </w:p>
        </w:tc>
        <w:tc>
          <w:tcPr>
            <w:tcW w:w="36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26CA" w:rsidRDefault="00403ABA">
            <w:pPr>
              <w:ind w:left="0"/>
            </w:pPr>
            <w:r>
              <w:t xml:space="preserve">Email sprint commit </w:t>
            </w:r>
            <w:r w:rsidR="00F44174">
              <w:t xml:space="preserve">email </w:t>
            </w:r>
            <w:r>
              <w:t>to attendees</w:t>
            </w:r>
          </w:p>
        </w:tc>
        <w:tc>
          <w:tcPr>
            <w:tcW w:w="1755" w:type="dxa"/>
          </w:tcPr>
          <w:p w:rsidR="00EF26CA" w:rsidRDefault="00EF26CA">
            <w:pPr>
              <w:ind w:left="0"/>
            </w:pPr>
            <w:r>
              <w:t>Open</w:t>
            </w:r>
          </w:p>
        </w:tc>
        <w:tc>
          <w:tcPr>
            <w:tcW w:w="2700" w:type="dxa"/>
          </w:tcPr>
          <w:p w:rsidR="00EF26CA" w:rsidRDefault="00222A57">
            <w:pPr>
              <w:ind w:left="0"/>
            </w:pPr>
            <w:r>
              <w:t>03/02</w:t>
            </w:r>
            <w:r w:rsidR="00EF26CA">
              <w:t>/2020</w:t>
            </w:r>
          </w:p>
        </w:tc>
      </w:tr>
      <w:tr w:rsidR="006350A1" w:rsidTr="00EE1C7C">
        <w:trPr>
          <w:trHeight w:val="560"/>
        </w:trPr>
        <w:tc>
          <w:tcPr>
            <w:tcW w:w="720" w:type="dxa"/>
          </w:tcPr>
          <w:p w:rsidR="006350A1" w:rsidRDefault="006350A1">
            <w:pPr>
              <w:ind w:left="0"/>
            </w:pPr>
            <w:r>
              <w:t>A3</w:t>
            </w:r>
          </w:p>
        </w:tc>
        <w:tc>
          <w:tcPr>
            <w:tcW w:w="1046" w:type="dxa"/>
          </w:tcPr>
          <w:p w:rsidR="006350A1" w:rsidRDefault="00403ABA">
            <w:pPr>
              <w:ind w:left="0"/>
            </w:pPr>
            <w:r>
              <w:t>Thomas</w:t>
            </w:r>
          </w:p>
        </w:tc>
        <w:tc>
          <w:tcPr>
            <w:tcW w:w="36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0A1" w:rsidRDefault="00403ABA" w:rsidP="00E71BEB">
            <w:pPr>
              <w:ind w:left="0"/>
            </w:pPr>
            <w:r>
              <w:t>Remove</w:t>
            </w:r>
            <w:r w:rsidR="00222A57">
              <w:t xml:space="preserve"> redundant or refactored user stories such as </w:t>
            </w:r>
            <w:r w:rsidR="00E71BEB">
              <w:t>time estimates, group functionality, and student viewing topic</w:t>
            </w:r>
          </w:p>
        </w:tc>
        <w:tc>
          <w:tcPr>
            <w:tcW w:w="1755" w:type="dxa"/>
          </w:tcPr>
          <w:p w:rsidR="006350A1" w:rsidRDefault="006350A1">
            <w:pPr>
              <w:ind w:left="0"/>
            </w:pPr>
            <w:r>
              <w:t>Open</w:t>
            </w:r>
          </w:p>
        </w:tc>
        <w:tc>
          <w:tcPr>
            <w:tcW w:w="2700" w:type="dxa"/>
          </w:tcPr>
          <w:p w:rsidR="006350A1" w:rsidRDefault="00222A57">
            <w:pPr>
              <w:ind w:left="0"/>
            </w:pPr>
            <w:r>
              <w:t>03/02</w:t>
            </w:r>
            <w:r w:rsidR="006350A1">
              <w:t>/2020</w:t>
            </w:r>
          </w:p>
        </w:tc>
      </w:tr>
      <w:tr w:rsidR="00F44174" w:rsidTr="00EE1C7C">
        <w:trPr>
          <w:trHeight w:val="560"/>
        </w:trPr>
        <w:tc>
          <w:tcPr>
            <w:tcW w:w="720" w:type="dxa"/>
          </w:tcPr>
          <w:p w:rsidR="00F44174" w:rsidRDefault="00F44174">
            <w:pPr>
              <w:ind w:left="0"/>
            </w:pPr>
            <w:r>
              <w:t>A4</w:t>
            </w:r>
          </w:p>
        </w:tc>
        <w:tc>
          <w:tcPr>
            <w:tcW w:w="1046" w:type="dxa"/>
          </w:tcPr>
          <w:p w:rsidR="00F44174" w:rsidRDefault="00F44174">
            <w:pPr>
              <w:ind w:left="0"/>
            </w:pPr>
            <w:r>
              <w:t>Thomas</w:t>
            </w:r>
          </w:p>
        </w:tc>
        <w:tc>
          <w:tcPr>
            <w:tcW w:w="36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174" w:rsidRDefault="00F44174" w:rsidP="00E71BEB">
            <w:pPr>
              <w:ind w:left="0"/>
            </w:pPr>
            <w:r>
              <w:t>Create specific GUI user story</w:t>
            </w:r>
            <w:r w:rsidR="00550B54">
              <w:t xml:space="preserve"> in TFS</w:t>
            </w:r>
          </w:p>
        </w:tc>
        <w:tc>
          <w:tcPr>
            <w:tcW w:w="1755" w:type="dxa"/>
          </w:tcPr>
          <w:p w:rsidR="00F44174" w:rsidRDefault="00B317B1">
            <w:pPr>
              <w:ind w:left="0"/>
            </w:pPr>
            <w:r>
              <w:t>Open</w:t>
            </w:r>
          </w:p>
        </w:tc>
        <w:tc>
          <w:tcPr>
            <w:tcW w:w="2700" w:type="dxa"/>
          </w:tcPr>
          <w:p w:rsidR="00F44174" w:rsidRDefault="00B317B1">
            <w:pPr>
              <w:ind w:left="0"/>
            </w:pPr>
            <w:r>
              <w:t>03/02/2020</w:t>
            </w:r>
          </w:p>
        </w:tc>
      </w:tr>
    </w:tbl>
    <w:p w:rsidR="00DE29CD" w:rsidRDefault="00DE29CD">
      <w:pPr>
        <w:ind w:left="0"/>
      </w:pPr>
    </w:p>
    <w:p w:rsidR="00DE29CD" w:rsidRDefault="00D70B6A">
      <w:pPr>
        <w:pStyle w:val="Heading1"/>
      </w:pPr>
      <w:r>
        <w:t>Follow up and next steps</w:t>
      </w:r>
    </w:p>
    <w:p w:rsidR="00DE29CD" w:rsidRDefault="00D70B6A" w:rsidP="00EF26CA">
      <w:pPr>
        <w:numPr>
          <w:ilvl w:val="0"/>
          <w:numId w:val="3"/>
        </w:numPr>
        <w:spacing w:after="0"/>
      </w:pPr>
      <w:r>
        <w:t>The development team w</w:t>
      </w:r>
      <w:r w:rsidR="007B5DF9">
        <w:t>ill send out the Meeting Minutes</w:t>
      </w:r>
      <w:r>
        <w:t>.</w:t>
      </w:r>
    </w:p>
    <w:p w:rsidR="00DE29CD" w:rsidRDefault="00D70B6A" w:rsidP="00EF26CA">
      <w:pPr>
        <w:numPr>
          <w:ilvl w:val="0"/>
          <w:numId w:val="3"/>
        </w:numPr>
        <w:spacing w:before="0" w:after="0"/>
      </w:pPr>
      <w:r>
        <w:t>Complete actions mentioned in above.</w:t>
      </w:r>
    </w:p>
    <w:p w:rsidR="001C2C89" w:rsidRDefault="00222A57" w:rsidP="00222A57">
      <w:pPr>
        <w:numPr>
          <w:ilvl w:val="0"/>
          <w:numId w:val="3"/>
        </w:numPr>
        <w:spacing w:before="0" w:after="0"/>
      </w:pPr>
      <w:r>
        <w:t>A commit email will be sent out to the client outlining the next sprint</w:t>
      </w:r>
      <w:r w:rsidR="00550B54">
        <w:t>.</w:t>
      </w:r>
    </w:p>
    <w:p w:rsidR="00550B54" w:rsidRDefault="00550B54" w:rsidP="00222A57">
      <w:pPr>
        <w:numPr>
          <w:ilvl w:val="0"/>
          <w:numId w:val="3"/>
        </w:numPr>
        <w:spacing w:before="0" w:after="0"/>
      </w:pPr>
      <w:r>
        <w:t>Next meeting will be scheduled on February 14th, 2020.</w:t>
      </w:r>
    </w:p>
    <w:sectPr w:rsidR="00550B54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746" w:rsidRDefault="00197746">
      <w:pPr>
        <w:spacing w:before="0" w:after="0"/>
      </w:pPr>
      <w:r>
        <w:separator/>
      </w:r>
    </w:p>
  </w:endnote>
  <w:endnote w:type="continuationSeparator" w:id="0">
    <w:p w:rsidR="00197746" w:rsidRDefault="001977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9CD" w:rsidRDefault="00D70B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ind w:hanging="72"/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1A66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746" w:rsidRDefault="00197746">
      <w:pPr>
        <w:spacing w:before="0" w:after="0"/>
      </w:pPr>
      <w:r>
        <w:separator/>
      </w:r>
    </w:p>
  </w:footnote>
  <w:footnote w:type="continuationSeparator" w:id="0">
    <w:p w:rsidR="00197746" w:rsidRDefault="0019774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273A7"/>
    <w:multiLevelType w:val="multilevel"/>
    <w:tmpl w:val="61A0A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593BCC"/>
    <w:multiLevelType w:val="hybridMultilevel"/>
    <w:tmpl w:val="DA0CAB18"/>
    <w:lvl w:ilvl="0" w:tplc="292A7C6C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102C6"/>
    <w:multiLevelType w:val="multilevel"/>
    <w:tmpl w:val="45A67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B05787"/>
    <w:multiLevelType w:val="multilevel"/>
    <w:tmpl w:val="58287B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3159BB"/>
    <w:multiLevelType w:val="multilevel"/>
    <w:tmpl w:val="4336D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CD"/>
    <w:rsid w:val="0009377B"/>
    <w:rsid w:val="000C6924"/>
    <w:rsid w:val="00146FE6"/>
    <w:rsid w:val="00147ED1"/>
    <w:rsid w:val="00197746"/>
    <w:rsid w:val="001C2C89"/>
    <w:rsid w:val="00222A57"/>
    <w:rsid w:val="003B7995"/>
    <w:rsid w:val="003E63A9"/>
    <w:rsid w:val="00403ABA"/>
    <w:rsid w:val="00490C2E"/>
    <w:rsid w:val="004B6EF3"/>
    <w:rsid w:val="004D38BC"/>
    <w:rsid w:val="004D7B09"/>
    <w:rsid w:val="0053571A"/>
    <w:rsid w:val="00550B54"/>
    <w:rsid w:val="005A7771"/>
    <w:rsid w:val="005E30D4"/>
    <w:rsid w:val="006350A1"/>
    <w:rsid w:val="006B09EE"/>
    <w:rsid w:val="00721A66"/>
    <w:rsid w:val="00776756"/>
    <w:rsid w:val="00791AED"/>
    <w:rsid w:val="007B5DF9"/>
    <w:rsid w:val="008734B7"/>
    <w:rsid w:val="009B09B6"/>
    <w:rsid w:val="00A3037D"/>
    <w:rsid w:val="00AD0D32"/>
    <w:rsid w:val="00B317B1"/>
    <w:rsid w:val="00BC6A1C"/>
    <w:rsid w:val="00D208CA"/>
    <w:rsid w:val="00D70B6A"/>
    <w:rsid w:val="00DC1C60"/>
    <w:rsid w:val="00DE29CD"/>
    <w:rsid w:val="00E71BEB"/>
    <w:rsid w:val="00EE1C7C"/>
    <w:rsid w:val="00EF26CA"/>
    <w:rsid w:val="00F048E4"/>
    <w:rsid w:val="00F32ADA"/>
    <w:rsid w:val="00F44174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B468"/>
  <w15:docId w15:val="{C0DA369E-DD57-403C-A845-18DE9E60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="Palatino Linotype" w:hAnsi="Palatino Linotype" w:cs="Palatino Linotype"/>
        <w:sz w:val="21"/>
        <w:szCs w:val="21"/>
        <w:lang w:val="en-US" w:eastAsia="en-CA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single" w:sz="4" w:space="1" w:color="1B587C"/>
      </w:pBdr>
      <w:spacing w:before="360" w:after="160"/>
    </w:pPr>
    <w:rPr>
      <w:rFonts w:ascii="Century Gothic" w:eastAsia="Century Gothic" w:hAnsi="Century Gothic" w:cs="Century Gothic"/>
      <w:color w:val="9F293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03415F"/>
    <w:pPr>
      <w:ind w:left="720"/>
      <w:contextualSpacing/>
    </w:p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WPa0sMSx5oeGcFfxeBJAxUyetA==">AMUW2mVEm34jZEcqQHTYdV3kZaImqidKQclaKSqhF55IKnBN9Ul0RxR7xmlus+9qvPSIVD5WKUhB4UqR6FyRCbu5lvEiLdFb9+tRbLU0Uc8lRrK/xBrm5LNqom33OTcuzvCtbKFzbs+I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lastModifiedBy>Douris-Peeke, Cody</cp:lastModifiedBy>
  <cp:revision>16</cp:revision>
  <dcterms:created xsi:type="dcterms:W3CDTF">2019-11-23T03:34:00Z</dcterms:created>
  <dcterms:modified xsi:type="dcterms:W3CDTF">2020-02-03T19:23:00Z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