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Задание 5. Anchor Framework: Counter</w:t>
      </w:r>
    </w:p>
    <w:p>
      <w:pPr>
        <w:pStyle w:val="Heading1"/>
      </w:pPr>
      <w:r>
        <w:t>Что сделано</w:t>
      </w:r>
    </w:p>
    <w:p>
      <w:pPr>
        <w:pStyle w:val="ListBullet"/>
      </w:pPr>
      <w:r>
        <w:t>Создан проект Anchor (anchor init), программа Counter из 4 инструкций, разнесена по модулям.</w:t>
      </w:r>
    </w:p>
    <w:p>
      <w:pPr>
        <w:pStyle w:val="ListBullet"/>
      </w:pPr>
      <w:r>
        <w:t>Написаны 7 TypeScript-тестов, все проходят на локальном валидаторе (anchor test).</w:t>
      </w:r>
    </w:p>
    <w:p>
      <w:pPr>
        <w:pStyle w:val="ListBullet"/>
      </w:pPr>
      <w:r>
        <w:t>Размер .so уменьшен с 140 784 до 117 168 байт, сборка и cargo clippy без предупреждений.</w:t>
      </w:r>
    </w:p>
    <w:p>
      <w:pPr>
        <w:pStyle w:val="ListBullet"/>
      </w:pPr>
      <w:r>
        <w:t>Написан клиент на TypeScript с IDL из target/idl; сначала проверен на локальном валидаторе, затем запущен на devnet.</w:t>
      </w:r>
    </w:p>
    <w:p>
      <w:pPr>
        <w:pStyle w:val="ListBullet"/>
      </w:pPr>
      <w:r>
        <w:t>Резервная копия ключа Program ID сделана вне проекта и исключена из git и zip.</w:t>
      </w:r>
    </w:p>
    <w:p>
      <w:pPr>
        <w:pStyle w:val="ListBullet"/>
      </w:pPr>
      <w:r>
        <w:t>Программа задеплоена в devnet одним разом, клиент создал Counter, три раза вызвал increment, один раз decrement; итоговый count = 2.</w:t>
      </w:r>
    </w:p>
    <w:p>
      <w:pPr>
        <w:pStyle w:val="Heading1"/>
      </w:pPr>
      <w:r>
        <w:t>Данные</w:t>
      </w:r>
    </w:p>
    <w:p>
      <w:pPr>
        <w:pStyle w:val="ListBullet"/>
      </w:pPr>
      <w:r>
        <w:rPr>
          <w:b/>
        </w:rPr>
        <w:t xml:space="preserve">Сеть: </w:t>
      </w:r>
      <w:r>
        <w:t>devnet</w:t>
      </w:r>
    </w:p>
    <w:p>
      <w:pPr>
        <w:pStyle w:val="ListBullet"/>
      </w:pPr>
      <w:r>
        <w:rPr>
          <w:b/>
        </w:rPr>
        <w:t xml:space="preserve">Program ID: </w:t>
      </w:r>
      <w:hyperlink r:id="rId9">
        <w:r>
          <w:rPr>
            <w:u w:val="single"/>
          </w:rPr>
          <w:t>H6sSYCfPuUZVSrZsoNnvRhgZf9EvFYsCKtV4wWJoMn6U</w:t>
        </w:r>
      </w:hyperlink>
    </w:p>
    <w:p>
      <w:pPr>
        <w:pStyle w:val="ListBullet"/>
      </w:pPr>
      <w:r>
        <w:rPr>
          <w:b/>
        </w:rPr>
        <w:t xml:space="preserve">Signature деплоя: </w:t>
      </w:r>
      <w:hyperlink r:id="rId10">
        <w:r>
          <w:rPr>
            <w:u w:val="single"/>
          </w:rPr>
          <w:t>5cu4qsPCk5sAp4Xcvh1bcjCMd3ipgV7LZWqmV19nrAXBeqx9c2bancT8Kpt1eMqh4tYLaRF92YseVceGbp41Caqg</w:t>
        </w:r>
      </w:hyperlink>
    </w:p>
    <w:p>
      <w:pPr>
        <w:pStyle w:val="ListBullet"/>
      </w:pPr>
      <w:r>
        <w:rPr>
          <w:b/>
        </w:rPr>
        <w:t xml:space="preserve">Адрес Counter: </w:t>
      </w:r>
      <w:hyperlink r:id="rId11">
        <w:r>
          <w:rPr>
            <w:u w:val="single"/>
          </w:rPr>
          <w:t>A8hchhjfBmc3f6RD8nGhAiG9nFgKwTbybh1JQ2WPkfvL</w:t>
        </w:r>
      </w:hyperlink>
    </w:p>
    <w:p>
      <w:pPr>
        <w:pStyle w:val="ListBullet"/>
      </w:pPr>
      <w:r>
        <w:rPr>
          <w:b/>
        </w:rPr>
        <w:t xml:space="preserve">Размер программы: </w:t>
      </w:r>
      <w:r>
        <w:t>117 168 байт</w:t>
      </w:r>
    </w:p>
    <w:p>
      <w:pPr>
        <w:pStyle w:val="ListBullet"/>
      </w:pPr>
      <w:r>
        <w:rPr>
          <w:b/>
        </w:rPr>
        <w:t xml:space="preserve">Потрачено SOL: </w:t>
      </w:r>
      <w:r>
        <w:t>всего 0.606684: деплой 0.605760 (ProgramData 0.596092, program account 0.001141, IDL-аккаунт 0.008199, комиссии), клиент 0.000924. Остаток на кошельке 0.197576 SOL</w:t>
      </w:r>
    </w:p>
    <w:p>
      <w:pPr>
        <w:pStyle w:val="ListBullet"/>
      </w:pPr>
      <w:r>
        <w:rPr>
          <w:b/>
        </w:rPr>
        <w:t xml:space="preserve">Итоговый count: </w:t>
      </w:r>
      <w:r>
        <w:t>2 (authority 2KWU4aTFFwChdU2YxYj1LD8b6eqC7Kum7hHsKDsaFXv9)</w:t>
      </w:r>
    </w:p>
    <w:p>
      <w:pPr>
        <w:pStyle w:val="ListBullet"/>
      </w:pPr>
      <w:r>
        <w:rPr>
          <w:b/>
        </w:rPr>
        <w:t xml:space="preserve">IDL в сети: </w:t>
      </w:r>
      <w:r>
        <w:t>Anchor 1.x при deploy загрузил IDL автоматически (metadata-аккаунт 4HtkQadYoUy4nJL7ENuBm1FoXW483ykmYTA2KibiZYEa, 0.0082 SOL); отключается флагом --no-idl</w:t>
      </w:r>
    </w:p>
    <w:p>
      <w:pPr>
        <w:pStyle w:val="Heading1"/>
      </w:pPr>
      <w:r>
        <w:t>Структура проекта и IDL</w:t>
      </w:r>
    </w:p>
    <w:p>
      <w:r>
        <w:t>programs/ — код программы на Rust (lib.rs, state.rs, error.rs, instructions/), tests/ — TypeScript-тесты, client/ — клиентский скрипт, Anchor.toml — настройки (кластер, кошелёк, Program ID), target/ — результат сборки.</w:t>
      </w:r>
    </w:p>
    <w:p>
      <w:r>
        <w:t>IDL — JSON-описание программы (инструкции, аккаунты, типы, ошибки), которое Anchor строит при сборке в target/idl/counter.json. По нему клиент сам кодирует инструкции и читает аккаунты; в сеть IDL не загружался.</w:t>
      </w:r>
    </w:p>
    <w:p>
      <w:pPr>
        <w:pStyle w:val="Heading1"/>
      </w:pPr>
      <w:r>
        <w:t>Accounts и constraints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Constraint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Что проверяет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От чего защищает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init, payer, space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создаёт аккаунт нужного размера (8 + InitSpace = 48 байт), rent-exempt, владелец — программа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от аккаунта неправильного размера и без rent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mut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аккаунт помечен writable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от записи в аккаунт, не заявленный как изменяемый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has_one = authority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counter.authority совпадает с ключом authority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от изменения чужого счётчика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Signer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authority подписал транзакцию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от подмены ключа без подписи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Account&lt;Counter&gt;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owner == program id и discriminator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от поддельных аккаунтов другой программы или другого типа</w:t>
            </w:r>
          </w:p>
        </w:tc>
      </w:tr>
    </w:tbl>
    <w:p/>
    <w:p>
      <w:pPr>
        <w:pStyle w:val="Heading1"/>
      </w:pPr>
      <w:r>
        <w:t>Инструкции программы</w:t>
      </w:r>
    </w:p>
    <w:p>
      <w:pPr>
        <w:pStyle w:val="ListBullet"/>
      </w:pPr>
      <w:r>
        <w:rPr>
          <w:b/>
        </w:rPr>
        <w:t xml:space="preserve">initialize: </w:t>
      </w:r>
      <w:r>
        <w:t>создаёт Counter, count = 0, authority = подписант</w:t>
      </w:r>
    </w:p>
    <w:p>
      <w:pPr>
        <w:pStyle w:val="ListBullet"/>
      </w:pPr>
      <w:r>
        <w:rPr>
          <w:b/>
        </w:rPr>
        <w:t xml:space="preserve">increment: </w:t>
      </w:r>
      <w:r>
        <w:t>count += 1 через checked_add, ошибка CounterOverflow</w:t>
      </w:r>
    </w:p>
    <w:p>
      <w:pPr>
        <w:pStyle w:val="ListBullet"/>
      </w:pPr>
      <w:r>
        <w:rPr>
          <w:b/>
        </w:rPr>
        <w:t xml:space="preserve">decrement: </w:t>
      </w:r>
      <w:r>
        <w:t>count −= 1 через checked_sub, ниже нуля — CounterUnderflow (6000)</w:t>
      </w:r>
    </w:p>
    <w:p>
      <w:pPr>
        <w:pStyle w:val="ListBullet"/>
      </w:pPr>
      <w:r>
        <w:rPr>
          <w:b/>
        </w:rPr>
        <w:t xml:space="preserve">reset: </w:t>
      </w:r>
      <w:r>
        <w:t>count = 0; все три доступны только authority</w:t>
      </w:r>
    </w:p>
    <w:p>
      <w:pPr>
        <w:pStyle w:val="Heading1"/>
      </w:pPr>
      <w:r>
        <w:t>Тесты</w:t>
      </w:r>
    </w:p>
    <w:p>
      <w:r>
        <w:t>7 тестов, 7 проходят (anchor test --validator legacy, локальный валидатор). Позитивные: initialize; increment ×2, decrement и reset с проверкой count. Негативные: decrement ниже нуля даёт CounterUnderflow (6000); increment, reset и decrement чужим signer дают ConstraintHasOne; вызов без подписи authority отклоняется; повторный initialize того же аккаунта невозможен.</w:t>
      </w:r>
    </w:p>
    <w:p>
      <w:pPr>
        <w:pStyle w:val="Heading1"/>
      </w:pPr>
      <w:r>
        <w:t>Транзакции клиента</w:t>
      </w:r>
    </w:p>
    <w:p>
      <w:r>
        <w:t>Клиент запущен на devnet (CLUSTER=devnet npm run client), вывод сохранён в run-devnet.log.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Действие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Signature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Ссылка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Результат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initialize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nAHSLLHhaxZwbVgnhSdEqBThDpAC2oW1WAhJFbXuVVCHtB93B9RGEnKs67k3x8Xtrc6mHSkLtxuJNz3LFnv4EQM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hyperlink r:id="rId12">
              <w:r>
                <w:rPr>
                  <w:u w:val="single"/>
                </w:rPr>
                <w:t>Explorer</w:t>
              </w:r>
            </w:hyperlink>
          </w:p>
        </w:tc>
        <w:tc>
          <w:tcPr>
            <w:tcW w:type="dxa" w:w="2160"/>
          </w:tcPr>
          <w:p>
            <w:r>
              <w:rPr>
                <w:sz w:val="16"/>
              </w:rPr>
              <w:t>count = 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increment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3hzEysCvZteAb3q3d2jUSxNWKC2LMmgsskiaotvzPdGMem6GzUXRmEovQRzJVDMWZtS6LAxK6XTzPL3xqXFYFaED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hyperlink r:id="rId13">
              <w:r>
                <w:rPr>
                  <w:u w:val="single"/>
                </w:rPr>
                <w:t>Explorer</w:t>
              </w:r>
            </w:hyperlink>
          </w:p>
        </w:tc>
        <w:tc>
          <w:tcPr>
            <w:tcW w:type="dxa" w:w="2160"/>
          </w:tcPr>
          <w:p>
            <w:r>
              <w:rPr>
                <w:sz w:val="16"/>
              </w:rPr>
              <w:t>count = 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increment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2RjRkq42QPHp3rvuLcsnw8bCjGPiW1WmA3n9FRjgZpMesrm6XVvriuL1bf6VJ9vbwpvGigM9ZzRhzEd4urcuZuUx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hyperlink r:id="rId14">
              <w:r>
                <w:rPr>
                  <w:u w:val="single"/>
                </w:rPr>
                <w:t>Explorer</w:t>
              </w:r>
            </w:hyperlink>
          </w:p>
        </w:tc>
        <w:tc>
          <w:tcPr>
            <w:tcW w:type="dxa" w:w="2160"/>
          </w:tcPr>
          <w:p>
            <w:r>
              <w:rPr>
                <w:sz w:val="16"/>
              </w:rPr>
              <w:t>count = 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increment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3xGFpY9bTRRUqXJmS8p4kQkiraBfq9TMEozfZMm9vtgPs2QHMrt8d92bjo8WnZGCqEHf6mTANuDs5LRnXGfsgEeZ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hyperlink r:id="rId15">
              <w:r>
                <w:rPr>
                  <w:u w:val="single"/>
                </w:rPr>
                <w:t>Explorer</w:t>
              </w:r>
            </w:hyperlink>
          </w:p>
        </w:tc>
        <w:tc>
          <w:tcPr>
            <w:tcW w:type="dxa" w:w="2160"/>
          </w:tcPr>
          <w:p>
            <w:r>
              <w:rPr>
                <w:sz w:val="16"/>
              </w:rPr>
              <w:t>count = 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decrement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5hh4W559qUi9PbpX75ibkmETFFH4UN92FWqT5vXLzoruytDfiH2hd3YeCP7DjjnGZMnZxFRkc4Ks6i9Ht8SEqwvy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  <w:hyperlink r:id="rId16">
              <w:r>
                <w:rPr>
                  <w:u w:val="single"/>
                </w:rPr>
                <w:t>Explorer</w:t>
              </w:r>
            </w:hyperlink>
          </w:p>
        </w:tc>
        <w:tc>
          <w:tcPr>
            <w:tcW w:type="dxa" w:w="2160"/>
          </w:tcPr>
          <w:p>
            <w:r>
              <w:rPr>
                <w:sz w:val="16"/>
              </w:rPr>
              <w:t>count = 2</w:t>
            </w:r>
          </w:p>
        </w:tc>
      </w:tr>
    </w:tbl>
    <w:p/>
    <w:p>
      <w:pPr>
        <w:pStyle w:val="Heading1"/>
      </w:pPr>
      <w:r>
        <w:t>Вывод</w:t>
      </w:r>
    </w:p>
    <w:p>
      <w:r>
        <w:t>Anchor убирает ручную работу, которую в неделе 4 пришлось делать самому: проверки владельца, подписи и размера выражены атрибутами constraints, а десериализация и сериализация state делаются автоматически. IDL и сгенерированные типы позволяют писать клиент и тесты без ручной упаковки байтов. Ошибки через #[error_code] получают коды и имена, которые видны клиенту. Цена удобства — размер: Anchor-программа 117 КБ против 18 КБ нативной, поэтому деплой стоит в шесть раз дороже (≈ 0.6 SOL против 0.09 SOL). Поэтому для программ, где важен размер и стоимость, выбор между нативным кодом и Anchor — осознанный компромисс.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xplorer.solana.com/address/H6sSYCfPuUZVSrZsoNnvRhgZf9EvFYsCKtV4wWJoMn6U?cluster=devnet" TargetMode="External"/><Relationship Id="rId10" Type="http://schemas.openxmlformats.org/officeDocument/2006/relationships/hyperlink" Target="https://explorer.solana.com/tx/5cu4qsPCk5sAp4Xcvh1bcjCMd3ipgV7LZWqmV19nrAXBeqx9c2bancT8Kpt1eMqh4tYLaRF92YseVceGbp41Caqg?cluster=devnet" TargetMode="External"/><Relationship Id="rId11" Type="http://schemas.openxmlformats.org/officeDocument/2006/relationships/hyperlink" Target="https://explorer.solana.com/address/A8hchhjfBmc3f6RD8nGhAiG9nFgKwTbybh1JQ2WPkfvL?cluster=devnet" TargetMode="External"/><Relationship Id="rId12" Type="http://schemas.openxmlformats.org/officeDocument/2006/relationships/hyperlink" Target="https://explorer.solana.com/tx/nAHSLLHhaxZwbVgnhSdEqBThDpAC2oW1WAhJFbXuVVCHtB93B9RGEnKs67k3x8Xtrc6mHSkLtxuJNz3LFnv4EQM?cluster=devnet" TargetMode="External"/><Relationship Id="rId13" Type="http://schemas.openxmlformats.org/officeDocument/2006/relationships/hyperlink" Target="https://explorer.solana.com/tx/3hzEysCvZteAb3q3d2jUSxNWKC2LMmgsskiaotvzPdGMem6GzUXRmEovQRzJVDMWZtS6LAxK6XTzPL3xqXFYFaED?cluster=devnet" TargetMode="External"/><Relationship Id="rId14" Type="http://schemas.openxmlformats.org/officeDocument/2006/relationships/hyperlink" Target="https://explorer.solana.com/tx/2RjRkq42QPHp3rvuLcsnw8bCjGPiW1WmA3n9FRjgZpMesrm6XVvriuL1bf6VJ9vbwpvGigM9ZzRhzEd4urcuZuUx?cluster=devnet" TargetMode="External"/><Relationship Id="rId15" Type="http://schemas.openxmlformats.org/officeDocument/2006/relationships/hyperlink" Target="https://explorer.solana.com/tx/3xGFpY9bTRRUqXJmS8p4kQkiraBfq9TMEozfZMm9vtgPs2QHMrt8d92bjo8WnZGCqEHf6mTANuDs5LRnXGfsgEeZ?cluster=devnet" TargetMode="External"/><Relationship Id="rId16" Type="http://schemas.openxmlformats.org/officeDocument/2006/relationships/hyperlink" Target="https://explorer.solana.com/tx/5hh4W559qUi9PbpX75ibkmETFFH4UN92FWqT5vXLzoruytDfiH2hd3YeCP7DjjnGZMnZxFRkc4Ks6i9Ht8SEqwvy?cluster=devn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