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6741" w14:textId="77777777" w:rsidR="007A4732" w:rsidRPr="00F30BD4" w:rsidRDefault="00000000">
      <w:pPr>
        <w:spacing w:before="2268"/>
        <w:jc w:val="center"/>
        <w:rPr>
          <w:lang w:val="fr-FR"/>
        </w:rPr>
      </w:pPr>
      <w:r w:rsidRPr="00F30BD4">
        <w:rPr>
          <w:b/>
          <w:color w:val="1E1B4B"/>
          <w:sz w:val="144"/>
          <w:lang w:val="fr-FR"/>
        </w:rPr>
        <w:t>A</w:t>
      </w:r>
    </w:p>
    <w:p w14:paraId="5EFFD425" w14:textId="77777777" w:rsidR="007A4732" w:rsidRPr="00F30BD4" w:rsidRDefault="00000000">
      <w:pPr>
        <w:jc w:val="center"/>
        <w:rPr>
          <w:lang w:val="fr-FR"/>
        </w:rPr>
      </w:pPr>
      <w:r w:rsidRPr="00F30BD4">
        <w:rPr>
          <w:rFonts w:ascii="Calibri" w:hAnsi="Calibri"/>
          <w:b/>
          <w:color w:val="1E1B4B"/>
          <w:sz w:val="28"/>
          <w:lang w:val="fr-FR"/>
        </w:rPr>
        <w:t>APOCAL'IPSSI</w:t>
      </w:r>
    </w:p>
    <w:p w14:paraId="177A7DBD" w14:textId="77777777" w:rsidR="007A4732" w:rsidRPr="00F30BD4" w:rsidRDefault="00000000">
      <w:pPr>
        <w:spacing w:before="1701"/>
        <w:jc w:val="center"/>
        <w:rPr>
          <w:lang w:val="fr-FR"/>
        </w:rPr>
      </w:pPr>
      <w:r w:rsidRPr="00F30BD4">
        <w:rPr>
          <w:b/>
          <w:color w:val="F59E0B"/>
          <w:sz w:val="20"/>
          <w:lang w:val="fr-FR"/>
        </w:rPr>
        <w:t>TEMPLATE PERTURBATION · J2 (TECHNIQUE)</w:t>
      </w:r>
    </w:p>
    <w:p w14:paraId="51367D85" w14:textId="77777777" w:rsidR="007A4732" w:rsidRPr="00F30BD4" w:rsidRDefault="00000000">
      <w:pPr>
        <w:jc w:val="center"/>
        <w:rPr>
          <w:lang w:val="fr-FR"/>
        </w:rPr>
      </w:pPr>
      <w:r w:rsidRPr="00F30BD4">
        <w:rPr>
          <w:b/>
          <w:color w:val="1E1B4B"/>
          <w:sz w:val="64"/>
          <w:lang w:val="fr-FR"/>
        </w:rPr>
        <w:t xml:space="preserve">ADR : Architecture </w:t>
      </w:r>
      <w:proofErr w:type="spellStart"/>
      <w:r w:rsidRPr="00F30BD4">
        <w:rPr>
          <w:b/>
          <w:color w:val="1E1B4B"/>
          <w:sz w:val="64"/>
          <w:lang w:val="fr-FR"/>
        </w:rPr>
        <w:t>Decision</w:t>
      </w:r>
      <w:proofErr w:type="spellEnd"/>
      <w:r w:rsidRPr="00F30BD4">
        <w:rPr>
          <w:b/>
          <w:color w:val="1E1B4B"/>
          <w:sz w:val="64"/>
          <w:lang w:val="fr-FR"/>
        </w:rPr>
        <w:t xml:space="preserve"> Record</w:t>
      </w:r>
    </w:p>
    <w:p w14:paraId="327A4A8F" w14:textId="77777777" w:rsidR="007A4732" w:rsidRPr="00F30BD4" w:rsidRDefault="00000000">
      <w:pPr>
        <w:spacing w:before="170"/>
        <w:jc w:val="center"/>
        <w:rPr>
          <w:lang w:val="fr-FR"/>
        </w:rPr>
      </w:pPr>
      <w:r w:rsidRPr="00F30BD4">
        <w:rPr>
          <w:i/>
          <w:color w:val="475569"/>
          <w:sz w:val="26"/>
          <w:lang w:val="fr-FR"/>
        </w:rPr>
        <w:t>Tracer une décision technique majeure (format Michael Nygard étendu)</w:t>
      </w:r>
    </w:p>
    <w:p w14:paraId="188B115D" w14:textId="77777777" w:rsidR="007A4732" w:rsidRPr="00F30BD4" w:rsidRDefault="00000000">
      <w:pPr>
        <w:spacing w:before="3969"/>
        <w:jc w:val="center"/>
        <w:rPr>
          <w:lang w:val="fr-FR"/>
        </w:rPr>
      </w:pPr>
      <w:r w:rsidRPr="00F30BD4">
        <w:rPr>
          <w:b/>
          <w:color w:val="475569"/>
          <w:lang w:val="fr-FR"/>
        </w:rPr>
        <w:lastRenderedPageBreak/>
        <w:t xml:space="preserve">Projet </w:t>
      </w:r>
      <w:proofErr w:type="spellStart"/>
      <w:r w:rsidRPr="00F30BD4">
        <w:rPr>
          <w:b/>
          <w:color w:val="475569"/>
          <w:lang w:val="fr-FR"/>
        </w:rPr>
        <w:t>EduTutor</w:t>
      </w:r>
      <w:proofErr w:type="spellEnd"/>
      <w:r w:rsidRPr="00F30BD4">
        <w:rPr>
          <w:b/>
          <w:color w:val="475569"/>
          <w:lang w:val="fr-FR"/>
        </w:rPr>
        <w:t xml:space="preserve"> IA · Édition 2026 · Semaine immersive Scrum</w:t>
      </w:r>
    </w:p>
    <w:p w14:paraId="2A25E637" w14:textId="77777777" w:rsidR="007A4732" w:rsidRPr="00F30BD4" w:rsidRDefault="00000000">
      <w:pPr>
        <w:spacing w:before="113"/>
        <w:jc w:val="center"/>
        <w:rPr>
          <w:lang w:val="fr-FR"/>
        </w:rPr>
      </w:pPr>
      <w:r w:rsidRPr="00F30BD4">
        <w:rPr>
          <w:i/>
          <w:color w:val="475569"/>
          <w:sz w:val="18"/>
          <w:lang w:val="fr-FR"/>
        </w:rPr>
        <w:t>Auteur : Mohamed Amine EL AFRIT · Licence CC BY-NC-SA 4.0</w:t>
      </w:r>
    </w:p>
    <w:p w14:paraId="0AFDA61F" w14:textId="77777777" w:rsidR="007A4732" w:rsidRPr="00F30BD4" w:rsidRDefault="00000000">
      <w:pPr>
        <w:rPr>
          <w:lang w:val="fr-FR"/>
        </w:rPr>
      </w:pPr>
      <w:r w:rsidRPr="00F30BD4">
        <w:rPr>
          <w:lang w:val="fr-FR"/>
        </w:rPr>
        <w:br w:type="page"/>
      </w:r>
    </w:p>
    <w:p w14:paraId="3FDABA72" w14:textId="77777777" w:rsidR="007A4732" w:rsidRPr="00F30BD4" w:rsidRDefault="00000000">
      <w:pPr>
        <w:spacing w:before="283"/>
        <w:rPr>
          <w:lang w:val="fr-FR"/>
        </w:rPr>
      </w:pPr>
      <w:r w:rsidRPr="00F30BD4">
        <w:rPr>
          <w:b/>
          <w:color w:val="F59E0B"/>
          <w:lang w:val="fr-FR"/>
        </w:rPr>
        <w:lastRenderedPageBreak/>
        <w:t>IDENTIFICATION DU DOCUMENT</w:t>
      </w:r>
    </w:p>
    <w:p w14:paraId="452F7052" w14:textId="77777777" w:rsidR="007A4732" w:rsidRPr="00F30BD4" w:rsidRDefault="00000000">
      <w:pPr>
        <w:rPr>
          <w:lang w:val="fr-FR"/>
        </w:rPr>
      </w:pPr>
      <w:r w:rsidRPr="00F30BD4">
        <w:rPr>
          <w:i/>
          <w:color w:val="475569"/>
          <w:sz w:val="20"/>
          <w:lang w:val="fr-FR"/>
        </w:rPr>
        <w:t>À compléter par l'équipe avant chaque remise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46"/>
        <w:gridCol w:w="6174"/>
      </w:tblGrid>
      <w:tr w:rsidR="007A4732" w14:paraId="7849BC0B" w14:textId="77777777" w:rsidTr="007A4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47F4C983" w14:textId="77777777" w:rsidR="007A4732" w:rsidRDefault="00000000">
            <w:r>
              <w:rPr>
                <w:color w:val="1E1B4B"/>
              </w:rPr>
              <w:t>Équipe n°</w:t>
            </w:r>
          </w:p>
        </w:tc>
        <w:tc>
          <w:tcPr>
            <w:tcW w:w="6520" w:type="dxa"/>
          </w:tcPr>
          <w:p w14:paraId="14E38A9F" w14:textId="17574B40" w:rsidR="007A4732" w:rsidRDefault="00F30B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7A4732" w:rsidRPr="00F30BD4" w14:paraId="50F1B48E" w14:textId="77777777" w:rsidTr="007A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3FBFDA5F" w14:textId="77777777" w:rsidR="007A4732" w:rsidRDefault="00000000">
            <w:r>
              <w:rPr>
                <w:color w:val="1E1B4B"/>
              </w:rPr>
              <w:t>Membres</w:t>
            </w:r>
          </w:p>
        </w:tc>
        <w:tc>
          <w:tcPr>
            <w:tcW w:w="6520" w:type="dxa"/>
          </w:tcPr>
          <w:p w14:paraId="3E294966" w14:textId="49CBA28F" w:rsidR="007A4732" w:rsidRPr="00F30BD4" w:rsidRDefault="00F30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Danielle Jamila KOAGNE NGANKAM, </w:t>
            </w:r>
            <w:proofErr w:type="spellStart"/>
            <w:r>
              <w:t>Krishmini</w:t>
            </w:r>
            <w:proofErr w:type="spellEnd"/>
            <w:r>
              <w:t xml:space="preserve"> KULAKRISHNA, Wicramachine SERGIO, Houda OUADAH, Adja Fatou SAGNA, Mohammed DERKAOUI, Ousmane NDIAYE</w:t>
            </w:r>
          </w:p>
        </w:tc>
      </w:tr>
      <w:tr w:rsidR="007A4732" w14:paraId="01305D58" w14:textId="77777777" w:rsidTr="007A4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63A89801" w14:textId="77777777" w:rsidR="007A4732" w:rsidRDefault="00000000">
            <w:r>
              <w:rPr>
                <w:color w:val="1E1B4B"/>
              </w:rPr>
              <w:t xml:space="preserve">Sprint </w:t>
            </w:r>
            <w:proofErr w:type="spellStart"/>
            <w:r>
              <w:rPr>
                <w:color w:val="1E1B4B"/>
              </w:rPr>
              <w:t>concerné</w:t>
            </w:r>
            <w:proofErr w:type="spellEnd"/>
          </w:p>
        </w:tc>
        <w:tc>
          <w:tcPr>
            <w:tcW w:w="6520" w:type="dxa"/>
          </w:tcPr>
          <w:p w14:paraId="55DC5832" w14:textId="52CB3193" w:rsidR="007A47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</w:t>
            </w:r>
            <w:r w:rsidR="00F91176">
              <w:t>Sprint 1</w:t>
            </w:r>
          </w:p>
        </w:tc>
      </w:tr>
      <w:tr w:rsidR="007A4732" w14:paraId="6282632D" w14:textId="77777777" w:rsidTr="007A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3779B104" w14:textId="77777777" w:rsidR="007A4732" w:rsidRDefault="00000000">
            <w:r>
              <w:rPr>
                <w:color w:val="1E1B4B"/>
              </w:rPr>
              <w:t>Version</w:t>
            </w:r>
          </w:p>
        </w:tc>
        <w:tc>
          <w:tcPr>
            <w:tcW w:w="6520" w:type="dxa"/>
          </w:tcPr>
          <w:p w14:paraId="5288BB33" w14:textId="4F542D9E" w:rsidR="007A4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</w:t>
            </w:r>
            <w:r w:rsidR="00F91176">
              <w:t>1</w:t>
            </w:r>
            <w:r>
              <w:t xml:space="preserve"> </w:t>
            </w:r>
            <w:r w:rsidR="00F91176">
              <w:t>revision P.O</w:t>
            </w:r>
          </w:p>
        </w:tc>
      </w:tr>
      <w:tr w:rsidR="007A4732" w14:paraId="741A32DB" w14:textId="77777777" w:rsidTr="007A4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3F239269" w14:textId="77777777" w:rsidR="007A4732" w:rsidRDefault="00000000">
            <w:r>
              <w:rPr>
                <w:color w:val="1E1B4B"/>
              </w:rPr>
              <w:t>Date de remise</w:t>
            </w:r>
          </w:p>
        </w:tc>
        <w:tc>
          <w:tcPr>
            <w:tcW w:w="6520" w:type="dxa"/>
          </w:tcPr>
          <w:p w14:paraId="52B4908C" w14:textId="7DBEA1A0" w:rsidR="007A4732" w:rsidRDefault="00F30B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30/06/2026 10h00</w:t>
            </w:r>
          </w:p>
        </w:tc>
      </w:tr>
      <w:tr w:rsidR="007A4732" w:rsidRPr="00F30BD4" w14:paraId="1A3EE14B" w14:textId="77777777" w:rsidTr="007A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2C1E0042" w14:textId="77777777" w:rsidR="007A4732" w:rsidRDefault="00000000">
            <w:r>
              <w:rPr>
                <w:color w:val="1E1B4B"/>
              </w:rPr>
              <w:t>Statut</w:t>
            </w:r>
          </w:p>
        </w:tc>
        <w:tc>
          <w:tcPr>
            <w:tcW w:w="6520" w:type="dxa"/>
          </w:tcPr>
          <w:p w14:paraId="15FCB1D4" w14:textId="4B8FBE55" w:rsidR="007A4732" w:rsidRPr="00F30B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t xml:space="preserve">Draft </w:t>
            </w:r>
          </w:p>
        </w:tc>
      </w:tr>
    </w:tbl>
    <w:p w14:paraId="74448A72" w14:textId="47BE750D" w:rsidR="00F30BD4" w:rsidRDefault="00000000" w:rsidP="00F30BD4">
      <w:pPr>
        <w:pStyle w:val="NormalWeb"/>
        <w:spacing w:before="283" w:beforeAutospacing="0" w:after="200" w:afterAutospacing="0"/>
      </w:pPr>
      <w:r>
        <w:rPr>
          <w:b/>
          <w:color w:val="F59E0B"/>
          <w:sz w:val="18"/>
        </w:rPr>
        <w:t>💡</w:t>
      </w:r>
      <w:r w:rsidRPr="00F30BD4">
        <w:rPr>
          <w:b/>
          <w:color w:val="F59E0B"/>
          <w:sz w:val="18"/>
        </w:rPr>
        <w:t xml:space="preserve"> Convention de nommage du fichier</w:t>
      </w:r>
      <w:r w:rsidR="00F30BD4">
        <w:rPr>
          <w:b/>
          <w:color w:val="F59E0B"/>
          <w:sz w:val="18"/>
        </w:rPr>
        <w:t xml:space="preserve"> : </w:t>
      </w:r>
      <w:r w:rsidR="0091567A">
        <w:rPr>
          <w:rStyle w:val="Emphasis"/>
          <w:rFonts w:ascii="Cambria" w:hAnsi="Cambria"/>
          <w:color w:val="475569"/>
          <w:sz w:val="18"/>
          <w:szCs w:val="18"/>
        </w:rPr>
        <w:t>equipe-02-ADR-0001-v1.</w:t>
      </w:r>
      <w:r w:rsidR="00F91176">
        <w:rPr>
          <w:rStyle w:val="Emphasis"/>
          <w:rFonts w:ascii="Cambria" w:hAnsi="Cambria"/>
          <w:color w:val="475569"/>
          <w:sz w:val="18"/>
          <w:szCs w:val="18"/>
        </w:rPr>
        <w:t>1</w:t>
      </w:r>
      <w:r w:rsidR="0091567A">
        <w:rPr>
          <w:rStyle w:val="Emphasis"/>
          <w:rFonts w:ascii="Cambria" w:hAnsi="Cambria"/>
          <w:color w:val="475569"/>
          <w:sz w:val="18"/>
          <w:szCs w:val="18"/>
        </w:rPr>
        <w:t>.docx</w:t>
      </w:r>
    </w:p>
    <w:p w14:paraId="7955B476" w14:textId="04803C57" w:rsidR="007A4732" w:rsidRPr="00F30BD4" w:rsidRDefault="007A4732">
      <w:pPr>
        <w:spacing w:before="283"/>
        <w:rPr>
          <w:lang w:val="fr-FR"/>
        </w:rPr>
      </w:pPr>
    </w:p>
    <w:p w14:paraId="67F9183D" w14:textId="77777777" w:rsidR="007A4732" w:rsidRPr="00F30BD4" w:rsidRDefault="00000000">
      <w:pPr>
        <w:rPr>
          <w:lang w:val="fr-FR"/>
        </w:rPr>
      </w:pPr>
      <w:r w:rsidRPr="00F30BD4">
        <w:rPr>
          <w:lang w:val="fr-FR"/>
        </w:rPr>
        <w:br w:type="page"/>
      </w:r>
    </w:p>
    <w:p w14:paraId="5A23C249" w14:textId="77777777" w:rsidR="007A4732" w:rsidRPr="00F30BD4" w:rsidRDefault="00000000">
      <w:pPr>
        <w:rPr>
          <w:lang w:val="fr-FR"/>
        </w:rPr>
      </w:pPr>
      <w:r w:rsidRPr="00F30BD4">
        <w:rPr>
          <w:b/>
          <w:color w:val="1E1B4B"/>
          <w:sz w:val="36"/>
          <w:lang w:val="fr-FR"/>
        </w:rPr>
        <w:lastRenderedPageBreak/>
        <w:t>Table des matières</w:t>
      </w:r>
    </w:p>
    <w:p w14:paraId="28E15A77" w14:textId="3C5C2D23" w:rsidR="007A4732" w:rsidRPr="00F30BD4" w:rsidRDefault="00000000">
      <w:pPr>
        <w:rPr>
          <w:lang w:val="fr-FR"/>
        </w:rPr>
      </w:pPr>
      <w:r>
        <w:rPr>
          <w:i/>
          <w:color w:val="475569"/>
          <w:sz w:val="18"/>
        </w:rPr>
        <w:t>👉</w:t>
      </w:r>
      <w:r w:rsidRPr="00F30BD4">
        <w:rPr>
          <w:i/>
          <w:color w:val="475569"/>
          <w:sz w:val="18"/>
          <w:lang w:val="fr-FR"/>
        </w:rPr>
        <w:t xml:space="preserve"> Une fois le document complété, faites clic droit sur la table ci-dessous puis « Mettre à jour les </w:t>
      </w:r>
      <w:r w:rsidR="00F91176" w:rsidRPr="00F30BD4">
        <w:rPr>
          <w:i/>
          <w:color w:val="475569"/>
          <w:sz w:val="18"/>
          <w:lang w:val="fr-FR"/>
        </w:rPr>
        <w:t>champs (</w:t>
      </w:r>
      <w:r w:rsidRPr="00F30BD4">
        <w:rPr>
          <w:i/>
          <w:color w:val="475569"/>
          <w:sz w:val="18"/>
          <w:lang w:val="fr-FR"/>
        </w:rPr>
        <w:t>ou touche F9) pour générer les liens.</w:t>
      </w:r>
    </w:p>
    <w:p w14:paraId="401894A3" w14:textId="5E6B16C0" w:rsidR="00F91176" w:rsidRDefault="00000000">
      <w:pPr>
        <w:pStyle w:val="TOC1"/>
        <w:tabs>
          <w:tab w:val="right" w:leader="dot" w:pos="8630"/>
        </w:tabs>
        <w:rPr>
          <w:noProof/>
        </w:rPr>
      </w:pPr>
      <w:r>
        <w:fldChar w:fldCharType="begin"/>
      </w:r>
      <w:r w:rsidRPr="00F30BD4">
        <w:rPr>
          <w:lang w:val="fr-FR"/>
        </w:rPr>
        <w:instrText>TOC \o "1-3" \h \z \u</w:instrText>
      </w:r>
      <w:r>
        <w:fldChar w:fldCharType="separate"/>
      </w:r>
      <w:hyperlink w:anchor="_Toc233729325" w:history="1">
        <w:r w:rsidR="00F91176" w:rsidRPr="00295812">
          <w:rPr>
            <w:rStyle w:val="Hyperlink"/>
            <w:noProof/>
            <w:lang w:val="fr-FR"/>
          </w:rPr>
          <w:t>Pourquoi cet artefact ?</w:t>
        </w:r>
        <w:r w:rsidR="00F91176">
          <w:rPr>
            <w:noProof/>
            <w:webHidden/>
          </w:rPr>
          <w:tab/>
        </w:r>
        <w:r w:rsidR="00F91176">
          <w:rPr>
            <w:noProof/>
            <w:webHidden/>
          </w:rPr>
          <w:fldChar w:fldCharType="begin"/>
        </w:r>
        <w:r w:rsidR="00F91176">
          <w:rPr>
            <w:noProof/>
            <w:webHidden/>
          </w:rPr>
          <w:instrText xml:space="preserve"> PAGEREF _Toc233729325 \h </w:instrText>
        </w:r>
        <w:r w:rsidR="00F91176">
          <w:rPr>
            <w:noProof/>
            <w:webHidden/>
          </w:rPr>
        </w:r>
        <w:r w:rsidR="00F91176">
          <w:rPr>
            <w:noProof/>
            <w:webHidden/>
          </w:rPr>
          <w:fldChar w:fldCharType="separate"/>
        </w:r>
        <w:r w:rsidR="00F91176">
          <w:rPr>
            <w:noProof/>
            <w:webHidden/>
          </w:rPr>
          <w:t>5</w:t>
        </w:r>
        <w:r w:rsidR="00F91176">
          <w:rPr>
            <w:noProof/>
            <w:webHidden/>
          </w:rPr>
          <w:fldChar w:fldCharType="end"/>
        </w:r>
      </w:hyperlink>
    </w:p>
    <w:p w14:paraId="0A0AF52E" w14:textId="431FF0AA" w:rsidR="00F91176" w:rsidRDefault="00F91176">
      <w:pPr>
        <w:pStyle w:val="TOC1"/>
        <w:tabs>
          <w:tab w:val="right" w:leader="dot" w:pos="8630"/>
        </w:tabs>
        <w:rPr>
          <w:noProof/>
        </w:rPr>
      </w:pPr>
      <w:hyperlink w:anchor="_Toc233729326" w:history="1">
        <w:r w:rsidRPr="00295812">
          <w:rPr>
            <w:rStyle w:val="Hyperlink"/>
            <w:noProof/>
            <w:lang w:val="fr-FR"/>
          </w:rPr>
          <w:t>1. Métadonnées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6C8F85" w14:textId="00719896" w:rsidR="00F91176" w:rsidRDefault="00F91176">
      <w:pPr>
        <w:pStyle w:val="TOC1"/>
        <w:tabs>
          <w:tab w:val="right" w:leader="dot" w:pos="8630"/>
        </w:tabs>
        <w:rPr>
          <w:noProof/>
        </w:rPr>
      </w:pPr>
      <w:hyperlink w:anchor="_Toc233729327" w:history="1">
        <w:r w:rsidRPr="00295812">
          <w:rPr>
            <w:rStyle w:val="Hyperlink"/>
            <w:noProof/>
            <w:lang w:val="fr-FR"/>
          </w:rPr>
          <w:t>2. Contexte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CAC8CB" w14:textId="4D9CB1F0" w:rsidR="00F91176" w:rsidRDefault="00F91176">
      <w:pPr>
        <w:pStyle w:val="TOC2"/>
        <w:tabs>
          <w:tab w:val="right" w:leader="dot" w:pos="8630"/>
        </w:tabs>
        <w:rPr>
          <w:noProof/>
        </w:rPr>
      </w:pPr>
      <w:hyperlink w:anchor="_Toc233729328" w:history="1">
        <w:r w:rsidRPr="00295812">
          <w:rPr>
            <w:rStyle w:val="Hyperlink"/>
            <w:noProof/>
            <w:lang w:val="fr-FR"/>
          </w:rPr>
          <w:t>2.1. Situation factuelle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85E7AB" w14:textId="6BE0AD84" w:rsidR="00F91176" w:rsidRDefault="00F91176">
      <w:pPr>
        <w:pStyle w:val="TOC2"/>
        <w:tabs>
          <w:tab w:val="right" w:leader="dot" w:pos="8630"/>
        </w:tabs>
        <w:rPr>
          <w:noProof/>
        </w:rPr>
      </w:pPr>
      <w:hyperlink w:anchor="_Toc233729329" w:history="1">
        <w:r w:rsidRPr="00295812">
          <w:rPr>
            <w:rStyle w:val="Hyperlink"/>
            <w:noProof/>
            <w:lang w:val="fr-FR"/>
          </w:rPr>
          <w:t>2.2. Impact si on ne décide rien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154F61" w14:textId="7942537C" w:rsidR="00F91176" w:rsidRDefault="00F91176">
      <w:pPr>
        <w:pStyle w:val="TOC2"/>
        <w:tabs>
          <w:tab w:val="right" w:leader="dot" w:pos="8630"/>
        </w:tabs>
        <w:rPr>
          <w:noProof/>
        </w:rPr>
      </w:pPr>
      <w:hyperlink w:anchor="_Toc233729330" w:history="1">
        <w:r w:rsidRPr="00295812">
          <w:rPr>
            <w:rStyle w:val="Hyperlink"/>
            <w:noProof/>
          </w:rPr>
          <w:t>2.3. Contraintes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932849" w14:textId="3B2801B1" w:rsidR="00F91176" w:rsidRDefault="00F91176">
      <w:pPr>
        <w:pStyle w:val="TOC1"/>
        <w:tabs>
          <w:tab w:val="right" w:leader="dot" w:pos="8630"/>
        </w:tabs>
        <w:rPr>
          <w:noProof/>
        </w:rPr>
      </w:pPr>
      <w:hyperlink w:anchor="_Toc233729331" w:history="1">
        <w:r w:rsidRPr="00295812">
          <w:rPr>
            <w:rStyle w:val="Hyperlink"/>
            <w:noProof/>
            <w:lang w:val="fr-FR"/>
          </w:rPr>
          <w:t>3. Options envisagées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7D4FAA" w14:textId="0764B225" w:rsidR="00F91176" w:rsidRDefault="00F91176">
      <w:pPr>
        <w:pStyle w:val="TOC1"/>
        <w:tabs>
          <w:tab w:val="right" w:leader="dot" w:pos="8630"/>
        </w:tabs>
        <w:rPr>
          <w:noProof/>
        </w:rPr>
      </w:pPr>
      <w:hyperlink w:anchor="_Toc233729332" w:history="1">
        <w:r w:rsidRPr="00295812">
          <w:rPr>
            <w:rStyle w:val="Hyperlink"/>
            <w:noProof/>
            <w:lang w:val="fr-FR"/>
          </w:rPr>
          <w:t>4. Décision retenue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65E9C0" w14:textId="1A25098B" w:rsidR="00F91176" w:rsidRDefault="00F91176">
      <w:pPr>
        <w:pStyle w:val="TOC2"/>
        <w:tabs>
          <w:tab w:val="right" w:leader="dot" w:pos="8630"/>
        </w:tabs>
        <w:rPr>
          <w:noProof/>
        </w:rPr>
      </w:pPr>
      <w:hyperlink w:anchor="_Toc233729333" w:history="1">
        <w:r w:rsidRPr="00295812">
          <w:rPr>
            <w:rStyle w:val="Hyperlink"/>
            <w:noProof/>
            <w:lang w:val="fr-FR"/>
          </w:rPr>
          <w:t>4.1. Justification du choix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_Toc233729333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C53F0C" w14:textId="0A7E8BF4" w:rsidR="00F91176" w:rsidRDefault="00F91176">
      <w:pPr>
        <w:pStyle w:val="TOC2"/>
        <w:tabs>
          <w:tab w:val="right" w:leader="dot" w:pos="8630"/>
        </w:tabs>
        <w:rPr>
          <w:noProof/>
        </w:rPr>
      </w:pPr>
      <w:hyperlink w:anchor="_Toc233729334" w:history="1">
        <w:r w:rsidRPr="00295812">
          <w:rPr>
            <w:rStyle w:val="Hyperlink"/>
            <w:noProof/>
          </w:rPr>
          <w:t>4.2. Mesures de mitigation des inconvénients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_Toc233729334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107019" w14:textId="2CCF5323" w:rsidR="00F91176" w:rsidRDefault="00F91176">
      <w:pPr>
        <w:pStyle w:val="TOC1"/>
        <w:tabs>
          <w:tab w:val="right" w:leader="dot" w:pos="8630"/>
        </w:tabs>
        <w:rPr>
          <w:noProof/>
        </w:rPr>
      </w:pPr>
      <w:hyperlink w:anchor="_Toc233729335" w:history="1">
        <w:r w:rsidRPr="00295812">
          <w:rPr>
            <w:rStyle w:val="Hyperlink"/>
            <w:noProof/>
            <w:lang w:val="fr-FR"/>
          </w:rPr>
          <w:t>5. Conséquences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_Toc233729335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A94686" w14:textId="4C6AFB39" w:rsidR="00F91176" w:rsidRDefault="00F91176">
      <w:pPr>
        <w:pStyle w:val="TOC2"/>
        <w:tabs>
          <w:tab w:val="right" w:leader="dot" w:pos="8630"/>
        </w:tabs>
        <w:rPr>
          <w:noProof/>
        </w:rPr>
      </w:pPr>
      <w:hyperlink w:anchor="_Toc233729336" w:history="1">
        <w:r w:rsidRPr="00295812">
          <w:rPr>
            <w:rStyle w:val="Hyperlink"/>
            <w:noProof/>
          </w:rPr>
          <w:t>5.1. Conséquences positives (gains mesurés)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_Toc233729336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035B8B" w14:textId="5FCAEAFE" w:rsidR="00F91176" w:rsidRDefault="00F91176">
      <w:pPr>
        <w:pStyle w:val="TOC2"/>
        <w:tabs>
          <w:tab w:val="right" w:leader="dot" w:pos="8630"/>
        </w:tabs>
        <w:rPr>
          <w:noProof/>
        </w:rPr>
      </w:pPr>
      <w:hyperlink w:anchor="_Toc233729337" w:history="1">
        <w:r w:rsidRPr="00295812">
          <w:rPr>
            <w:rStyle w:val="Hyperlink"/>
            <w:noProof/>
          </w:rPr>
          <w:t>5.2. Conséquences négatives (coûts assumés)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_Toc233729337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DBCDAC" w14:textId="2B8A2AB8" w:rsidR="00F91176" w:rsidRDefault="00F91176">
      <w:pPr>
        <w:pStyle w:val="TOC1"/>
        <w:tabs>
          <w:tab w:val="right" w:leader="dot" w:pos="8630"/>
        </w:tabs>
        <w:rPr>
          <w:noProof/>
        </w:rPr>
      </w:pPr>
      <w:hyperlink w:anchor="_Toc233729338" w:history="1">
        <w:r w:rsidRPr="00295812">
          <w:rPr>
            <w:rStyle w:val="Hyperlink"/>
            <w:noProof/>
            <w:lang w:val="fr-FR"/>
          </w:rPr>
          <w:t>6. À surveiller post-décision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_Toc233729338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6E01CC" w14:textId="7CE89D70" w:rsidR="00F91176" w:rsidRDefault="00F91176">
      <w:pPr>
        <w:pStyle w:val="TOC1"/>
        <w:tabs>
          <w:tab w:val="right" w:leader="dot" w:pos="8630"/>
        </w:tabs>
        <w:rPr>
          <w:noProof/>
        </w:rPr>
      </w:pPr>
      <w:hyperlink w:anchor="_Toc233729339" w:history="1">
        <w:r w:rsidRPr="00295812">
          <w:rPr>
            <w:rStyle w:val="Hyperlink"/>
            <w:rFonts w:ascii="Segoe UI Emoji" w:hAnsi="Segoe UI Emoji" w:cs="Segoe UI Emoji"/>
            <w:noProof/>
            <w:lang w:val="fr-FR"/>
          </w:rPr>
          <w:t>✅</w:t>
        </w:r>
        <w:r w:rsidRPr="00295812">
          <w:rPr>
            <w:rStyle w:val="Hyperlink"/>
            <w:noProof/>
            <w:lang w:val="fr-FR"/>
          </w:rPr>
          <w:t xml:space="preserve"> Grille d'auto-évaluation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_Toc233729339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47BF6F" w14:textId="4ED310E4" w:rsidR="00F91176" w:rsidRDefault="00F91176">
      <w:pPr>
        <w:pStyle w:val="TOC1"/>
        <w:tabs>
          <w:tab w:val="right" w:leader="dot" w:pos="8630"/>
        </w:tabs>
        <w:rPr>
          <w:noProof/>
        </w:rPr>
      </w:pPr>
      <w:hyperlink w:anchor="_Toc233729340" w:history="1">
        <w:r w:rsidRPr="00295812">
          <w:rPr>
            <w:rStyle w:val="Hyperlink"/>
            <w:rFonts w:ascii="Segoe UI Emoji" w:hAnsi="Segoe UI Emoji" w:cs="Segoe UI Emoji"/>
            <w:noProof/>
          </w:rPr>
          <w:t>📚</w:t>
        </w:r>
        <w:r w:rsidRPr="00295812">
          <w:rPr>
            <w:rStyle w:val="Hyperlink"/>
            <w:noProof/>
          </w:rPr>
          <w:t xml:space="preserve"> Références et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_Toc233729340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87D460" w14:textId="1B5AB84F" w:rsidR="00F91176" w:rsidRDefault="00F91176">
      <w:pPr>
        <w:pStyle w:val="TOC2"/>
        <w:tabs>
          <w:tab w:val="right" w:leader="dot" w:pos="8630"/>
        </w:tabs>
        <w:rPr>
          <w:noProof/>
        </w:rPr>
      </w:pPr>
      <w:hyperlink w:anchor="_Toc233729341" w:history="1">
        <w:r w:rsidRPr="00295812">
          <w:rPr>
            <w:rStyle w:val="Hyperlink"/>
            <w:noProof/>
          </w:rPr>
          <w:t>Références incontournables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_Toc233729341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EB328E" w14:textId="55581554" w:rsidR="00F91176" w:rsidRDefault="00F91176">
      <w:pPr>
        <w:pStyle w:val="TOC2"/>
        <w:tabs>
          <w:tab w:val="right" w:leader="dot" w:pos="8630"/>
        </w:tabs>
        <w:rPr>
          <w:noProof/>
        </w:rPr>
      </w:pPr>
      <w:hyperlink w:anchor="_Toc233729342" w:history="1">
        <w:r w:rsidRPr="00295812">
          <w:rPr>
            <w:rStyle w:val="Hyperlink"/>
            <w:noProof/>
            <w:lang w:val="fr-FR"/>
          </w:rPr>
          <w:t>Références spécifiques à ce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_Toc233729342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FF3698" w14:textId="6D7C85EC" w:rsidR="00F91176" w:rsidRDefault="00F91176">
      <w:pPr>
        <w:pStyle w:val="TOC2"/>
        <w:tabs>
          <w:tab w:val="right" w:leader="dot" w:pos="8630"/>
        </w:tabs>
        <w:rPr>
          <w:noProof/>
        </w:rPr>
      </w:pPr>
      <w:hyperlink w:anchor="_Toc233729343" w:history="1">
        <w:r w:rsidRPr="00295812">
          <w:rPr>
            <w:rStyle w:val="Hyperlink"/>
            <w:noProof/>
          </w:rPr>
          <w:t>Convention de versionnement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_Toc233729343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5848F1" w14:textId="17DE4A3A" w:rsidR="007A4732" w:rsidRPr="00F30BD4" w:rsidRDefault="00000000">
      <w:pPr>
        <w:spacing w:before="283"/>
        <w:rPr>
          <w:lang w:val="fr-FR"/>
        </w:rPr>
      </w:pPr>
      <w:r>
        <w:fldChar w:fldCharType="end"/>
      </w:r>
    </w:p>
    <w:p w14:paraId="1DF32ADB" w14:textId="77777777" w:rsidR="007A4732" w:rsidRPr="00F30BD4" w:rsidRDefault="00000000">
      <w:pPr>
        <w:rPr>
          <w:lang w:val="fr-FR"/>
        </w:rPr>
      </w:pPr>
      <w:r w:rsidRPr="00F30BD4">
        <w:rPr>
          <w:lang w:val="fr-FR"/>
        </w:rPr>
        <w:br w:type="page"/>
      </w:r>
    </w:p>
    <w:p w14:paraId="14BFDD37" w14:textId="77777777" w:rsidR="007A4732" w:rsidRPr="00F30BD4" w:rsidRDefault="00000000">
      <w:pPr>
        <w:rPr>
          <w:lang w:val="fr-FR"/>
        </w:rPr>
      </w:pPr>
      <w:r w:rsidRPr="00F30BD4">
        <w:rPr>
          <w:b/>
          <w:color w:val="F59E0B"/>
          <w:sz w:val="18"/>
          <w:lang w:val="fr-FR"/>
        </w:rPr>
        <w:lastRenderedPageBreak/>
        <w:t>PRÉAMBULE</w:t>
      </w:r>
    </w:p>
    <w:p w14:paraId="1F964FAA" w14:textId="77777777" w:rsidR="007A4732" w:rsidRPr="00F30BD4" w:rsidRDefault="00000000">
      <w:pPr>
        <w:pStyle w:val="Heading1"/>
        <w:rPr>
          <w:lang w:val="fr-FR"/>
        </w:rPr>
      </w:pPr>
      <w:bookmarkStart w:id="0" w:name="_Toc233729325"/>
      <w:r w:rsidRPr="00F30BD4">
        <w:rPr>
          <w:color w:val="1E1B4B"/>
          <w:lang w:val="fr-FR"/>
        </w:rPr>
        <w:t>Pourquoi cet artefact ?</w:t>
      </w:r>
      <w:bookmarkEnd w:id="0"/>
    </w:p>
    <w:p w14:paraId="647AE793" w14:textId="77777777" w:rsidR="007A4732" w:rsidRPr="00F30BD4" w:rsidRDefault="00000000">
      <w:pPr>
        <w:rPr>
          <w:lang w:val="fr-FR"/>
        </w:rPr>
      </w:pPr>
      <w:r w:rsidRPr="00F30BD4">
        <w:rPr>
          <w:lang w:val="fr-FR"/>
        </w:rPr>
        <w:t xml:space="preserve">Un ADR (Architecture </w:t>
      </w:r>
      <w:proofErr w:type="spellStart"/>
      <w:r w:rsidRPr="00F30BD4">
        <w:rPr>
          <w:lang w:val="fr-FR"/>
        </w:rPr>
        <w:t>Decision</w:t>
      </w:r>
      <w:proofErr w:type="spellEnd"/>
      <w:r w:rsidRPr="00F30BD4">
        <w:rPr>
          <w:lang w:val="fr-FR"/>
        </w:rPr>
        <w:t xml:space="preserve"> Record) est un document court qui trace une décision technique structurante du projet. Format inventé par Michael Nygard en 2011, devenu un standard de l'industrie. Permet à l'équipe (et aux successeurs) de comprendre pourquoi une décision a été prise, dans quel contexte, avec quelles alternatives écartées, et avec quelles conséquences assumées.</w:t>
      </w:r>
    </w:p>
    <w:p w14:paraId="5A12E2CB" w14:textId="77777777" w:rsidR="007A4732" w:rsidRPr="00F30BD4" w:rsidRDefault="00000000">
      <w:pPr>
        <w:rPr>
          <w:lang w:val="fr-FR"/>
        </w:rPr>
      </w:pPr>
      <w:r w:rsidRPr="00F30BD4">
        <w:rPr>
          <w:lang w:val="fr-FR"/>
        </w:rPr>
        <w:t xml:space="preserve">Ce modèle est </w:t>
      </w:r>
      <w:proofErr w:type="spellStart"/>
      <w:r w:rsidRPr="00F30BD4">
        <w:rPr>
          <w:lang w:val="fr-FR"/>
        </w:rPr>
        <w:t>pré-rempli</w:t>
      </w:r>
      <w:proofErr w:type="spellEnd"/>
      <w:r w:rsidRPr="00F30BD4">
        <w:rPr>
          <w:lang w:val="fr-FR"/>
        </w:rPr>
        <w:t xml:space="preserve"> avec un cas d'usage : la perturbation J2 (« la latence inacceptable »), qui force votre équipe à migrer le modèle LLM du backend. Vous adapterez les valeurs concrètes (chiffres mesurés, options évaluées) à votre situation.</w:t>
      </w:r>
    </w:p>
    <w:p w14:paraId="21937145" w14:textId="77777777" w:rsidR="007A4732" w:rsidRPr="00F30BD4" w:rsidRDefault="00000000">
      <w:pPr>
        <w:ind w:left="283" w:right="283"/>
        <w:rPr>
          <w:lang w:val="fr-FR"/>
        </w:rPr>
      </w:pPr>
      <w:r>
        <w:rPr>
          <w:b/>
          <w:color w:val="F59E0B"/>
        </w:rPr>
        <w:t>💡</w:t>
      </w:r>
      <w:r w:rsidRPr="00F30BD4">
        <w:rPr>
          <w:b/>
          <w:color w:val="F59E0B"/>
          <w:lang w:val="fr-FR"/>
        </w:rPr>
        <w:t xml:space="preserve"> Mode d'emploi </w:t>
      </w:r>
      <w:r w:rsidRPr="00F30BD4">
        <w:rPr>
          <w:i/>
          <w:lang w:val="fr-FR"/>
        </w:rPr>
        <w:t>Un ADR pèse 1 à 2 pages maximum. Plus long, il dérive en compte-rendu et personne ne le lit. Format Nygard : Contexte → Décision → Conséquences. Les ADR sont numérotés (ADR-0001, ADR-0002...) et stockés dans /docs/</w:t>
      </w:r>
      <w:proofErr w:type="spellStart"/>
      <w:r w:rsidRPr="00F30BD4">
        <w:rPr>
          <w:i/>
          <w:lang w:val="fr-FR"/>
        </w:rPr>
        <w:t>adr</w:t>
      </w:r>
      <w:proofErr w:type="spellEnd"/>
      <w:r w:rsidRPr="00F30BD4">
        <w:rPr>
          <w:i/>
          <w:lang w:val="fr-FR"/>
        </w:rPr>
        <w:t>/ du repo.</w:t>
      </w:r>
    </w:p>
    <w:p w14:paraId="306D30A5" w14:textId="77777777" w:rsidR="007A4732" w:rsidRPr="00F30BD4" w:rsidRDefault="00000000">
      <w:pPr>
        <w:pStyle w:val="Heading1"/>
        <w:rPr>
          <w:lang w:val="fr-FR"/>
        </w:rPr>
      </w:pPr>
      <w:bookmarkStart w:id="1" w:name="_Toc233729326"/>
      <w:r w:rsidRPr="00F30BD4">
        <w:rPr>
          <w:color w:val="1E1B4B"/>
          <w:lang w:val="fr-FR"/>
        </w:rPr>
        <w:t>1. Métadonnées</w:t>
      </w:r>
      <w:bookmarkEnd w:id="1"/>
    </w:p>
    <w:p w14:paraId="67EFF5D7" w14:textId="77777777" w:rsidR="007A4732" w:rsidRPr="00F30BD4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F30BD4">
        <w:rPr>
          <w:b/>
          <w:color w:val="F59E0B"/>
          <w:sz w:val="18"/>
          <w:lang w:val="fr-FR"/>
        </w:rPr>
        <w:t xml:space="preserve"> Objectif. </w:t>
      </w:r>
      <w:r w:rsidRPr="00F30BD4">
        <w:rPr>
          <w:i/>
          <w:color w:val="475569"/>
          <w:sz w:val="18"/>
          <w:lang w:val="fr-FR"/>
        </w:rPr>
        <w:t>Identifier l'ADR de manière unique et tracer son cycle de vie (statut, version, ADR remplacé).</w:t>
      </w:r>
    </w:p>
    <w:p w14:paraId="7BB73961" w14:textId="77777777" w:rsidR="007A4732" w:rsidRPr="00F30BD4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F30BD4">
        <w:rPr>
          <w:b/>
          <w:color w:val="F59E0B"/>
          <w:sz w:val="18"/>
          <w:lang w:val="fr-FR"/>
        </w:rPr>
        <w:t xml:space="preserve"> Format attendu. </w:t>
      </w:r>
      <w:r w:rsidRPr="00F30BD4">
        <w:rPr>
          <w:i/>
          <w:color w:val="475569"/>
          <w:sz w:val="18"/>
          <w:lang w:val="fr-FR"/>
        </w:rPr>
        <w:t xml:space="preserve">Table 7 lignes : Numéro · Titre · Statut · Date · Auteurs · Version · </w:t>
      </w:r>
      <w:proofErr w:type="spellStart"/>
      <w:r w:rsidRPr="00F30BD4">
        <w:rPr>
          <w:i/>
          <w:color w:val="475569"/>
          <w:sz w:val="18"/>
          <w:lang w:val="fr-FR"/>
        </w:rPr>
        <w:t>Supersedes</w:t>
      </w:r>
      <w:proofErr w:type="spellEnd"/>
      <w:r w:rsidRPr="00F30BD4">
        <w:rPr>
          <w:i/>
          <w:color w:val="475569"/>
          <w:sz w:val="18"/>
          <w:lang w:val="fr-FR"/>
        </w:rPr>
        <w:t xml:space="preserve"> (ADR remplacé). Le numéro suit la convention ADR-XXXX.</w:t>
      </w:r>
    </w:p>
    <w:p w14:paraId="3F213D3E" w14:textId="77777777" w:rsidR="007A4732" w:rsidRPr="00F30BD4" w:rsidRDefault="00000000">
      <w:pPr>
        <w:ind w:left="227" w:right="227"/>
        <w:rPr>
          <w:lang w:val="fr-FR"/>
        </w:rPr>
      </w:pPr>
      <w:r w:rsidRPr="00F30BD4">
        <w:rPr>
          <w:b/>
          <w:color w:val="16A34A"/>
          <w:sz w:val="18"/>
          <w:lang w:val="fr-FR"/>
        </w:rPr>
        <w:t xml:space="preserve">✅ Bon exemple. </w:t>
      </w:r>
      <w:r w:rsidRPr="00F30BD4">
        <w:rPr>
          <w:i/>
          <w:color w:val="475569"/>
          <w:sz w:val="18"/>
          <w:lang w:val="fr-FR"/>
        </w:rPr>
        <w:t xml:space="preserve">« ADR-0003 · Migration LLM Llama 3.1 8B → Phi-3-mini · Statut Accepté · 2026-06-30 14h30 · Équipe IA · v1.0 · </w:t>
      </w:r>
      <w:proofErr w:type="spellStart"/>
      <w:r w:rsidRPr="00F30BD4">
        <w:rPr>
          <w:i/>
          <w:color w:val="475569"/>
          <w:sz w:val="18"/>
          <w:lang w:val="fr-FR"/>
        </w:rPr>
        <w:t>Supersedes</w:t>
      </w:r>
      <w:proofErr w:type="spellEnd"/>
      <w:r w:rsidRPr="00F30BD4">
        <w:rPr>
          <w:i/>
          <w:color w:val="475569"/>
          <w:sz w:val="18"/>
          <w:lang w:val="fr-FR"/>
        </w:rPr>
        <w:t xml:space="preserve"> ADR-0001 »</w:t>
      </w:r>
    </w:p>
    <w:p w14:paraId="793748DD" w14:textId="77777777" w:rsidR="007A4732" w:rsidRPr="00F30BD4" w:rsidRDefault="00000000">
      <w:pPr>
        <w:ind w:left="227" w:right="227"/>
        <w:rPr>
          <w:lang w:val="fr-FR"/>
        </w:rPr>
      </w:pPr>
      <w:r w:rsidRPr="00F30BD4">
        <w:rPr>
          <w:b/>
          <w:color w:val="DC2626"/>
          <w:sz w:val="18"/>
          <w:lang w:val="fr-FR"/>
        </w:rPr>
        <w:t xml:space="preserve">❌ À éviter. </w:t>
      </w:r>
      <w:r w:rsidRPr="00F30BD4">
        <w:rPr>
          <w:i/>
          <w:color w:val="475569"/>
          <w:sz w:val="18"/>
          <w:lang w:val="fr-FR"/>
        </w:rPr>
        <w:t>« Décision LLM. » (</w:t>
      </w:r>
      <w:proofErr w:type="gramStart"/>
      <w:r w:rsidRPr="00F30BD4">
        <w:rPr>
          <w:i/>
          <w:color w:val="475569"/>
          <w:sz w:val="18"/>
          <w:lang w:val="fr-FR"/>
        </w:rPr>
        <w:t>sans</w:t>
      </w:r>
      <w:proofErr w:type="gramEnd"/>
      <w:r w:rsidRPr="00F30BD4">
        <w:rPr>
          <w:i/>
          <w:color w:val="475569"/>
          <w:sz w:val="18"/>
          <w:lang w:val="fr-FR"/>
        </w:rPr>
        <w:t xml:space="preserve"> numéro, sans statut, sans date, impossible de retrouver)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7A4732" w14:paraId="427C59FE" w14:textId="77777777" w:rsidTr="007A4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58F34237" w14:textId="77777777" w:rsidR="007A4732" w:rsidRDefault="00000000">
            <w:proofErr w:type="spellStart"/>
            <w:r>
              <w:t>Numéro</w:t>
            </w:r>
            <w:proofErr w:type="spellEnd"/>
          </w:p>
        </w:tc>
        <w:tc>
          <w:tcPr>
            <w:tcW w:w="4320" w:type="dxa"/>
          </w:tcPr>
          <w:p w14:paraId="0740229B" w14:textId="008FF2EC" w:rsidR="007A47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ADR-000</w:t>
            </w:r>
            <w:r w:rsidR="0091567A">
              <w:t>1</w:t>
            </w:r>
          </w:p>
        </w:tc>
      </w:tr>
      <w:tr w:rsidR="007A4732" w:rsidRPr="00F30BD4" w14:paraId="72CACBCC" w14:textId="77777777" w:rsidTr="007A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37953C44" w14:textId="77777777" w:rsidR="007A4732" w:rsidRDefault="00000000">
            <w:r>
              <w:t>Titre</w:t>
            </w:r>
          </w:p>
        </w:tc>
        <w:tc>
          <w:tcPr>
            <w:tcW w:w="4320" w:type="dxa"/>
          </w:tcPr>
          <w:p w14:paraId="7335D21E" w14:textId="77777777" w:rsidR="007A4732" w:rsidRPr="00F30B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t>Migration du modèle LLM par défaut : Llama 3.1 8B → Phi-3-mini</w:t>
            </w:r>
          </w:p>
        </w:tc>
      </w:tr>
      <w:tr w:rsidR="007A4732" w14:paraId="5EB20A2B" w14:textId="77777777" w:rsidTr="007A4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8F93789" w14:textId="77777777" w:rsidR="007A4732" w:rsidRDefault="00000000">
            <w:proofErr w:type="spellStart"/>
            <w:r>
              <w:t>Statut</w:t>
            </w:r>
            <w:proofErr w:type="spellEnd"/>
          </w:p>
        </w:tc>
        <w:tc>
          <w:tcPr>
            <w:tcW w:w="4320" w:type="dxa"/>
          </w:tcPr>
          <w:p w14:paraId="3BD4684C" w14:textId="77777777" w:rsidR="007A47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 Proposé · ☑ Accepté · ☐ Déprécié · ☐ Remplacé</w:t>
            </w:r>
          </w:p>
        </w:tc>
      </w:tr>
      <w:tr w:rsidR="007A4732" w14:paraId="7579EB9E" w14:textId="77777777" w:rsidTr="007A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F3CF64D" w14:textId="77777777" w:rsidR="007A4732" w:rsidRDefault="00000000">
            <w:r>
              <w:t>Date</w:t>
            </w:r>
          </w:p>
        </w:tc>
        <w:tc>
          <w:tcPr>
            <w:tcW w:w="4320" w:type="dxa"/>
          </w:tcPr>
          <w:p w14:paraId="10C1CA48" w14:textId="77777777" w:rsidR="007A4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2026-06-30 14h30 (perturbation J2)</w:t>
            </w:r>
          </w:p>
        </w:tc>
      </w:tr>
      <w:tr w:rsidR="007A4732" w:rsidRPr="00F30BD4" w14:paraId="528309F3" w14:textId="77777777" w:rsidTr="007A4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15106D4" w14:textId="77777777" w:rsidR="007A4732" w:rsidRDefault="00000000">
            <w:r>
              <w:t>Auteurs</w:t>
            </w:r>
          </w:p>
        </w:tc>
        <w:tc>
          <w:tcPr>
            <w:tcW w:w="4320" w:type="dxa"/>
          </w:tcPr>
          <w:p w14:paraId="7C7FEBB9" w14:textId="77777777" w:rsidR="007A4732" w:rsidRPr="00F30B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t>[Prénom NOM, rôle] + équipe IA</w:t>
            </w:r>
          </w:p>
        </w:tc>
      </w:tr>
      <w:tr w:rsidR="007A4732" w:rsidRPr="00F30BD4" w14:paraId="485E1A4C" w14:textId="77777777" w:rsidTr="007A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8217EEE" w14:textId="77777777" w:rsidR="007A4732" w:rsidRDefault="00000000">
            <w:r>
              <w:t>Version</w:t>
            </w:r>
          </w:p>
        </w:tc>
        <w:tc>
          <w:tcPr>
            <w:tcW w:w="4320" w:type="dxa"/>
          </w:tcPr>
          <w:p w14:paraId="080F272A" w14:textId="77777777" w:rsidR="007A4732" w:rsidRPr="00F30B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t>v1.0 (création), incrémenter si révision majeure</w:t>
            </w:r>
          </w:p>
        </w:tc>
      </w:tr>
      <w:tr w:rsidR="007A4732" w:rsidRPr="00F30BD4" w14:paraId="5F2A6280" w14:textId="77777777" w:rsidTr="007A4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5D23BD9C" w14:textId="77777777" w:rsidR="007A4732" w:rsidRDefault="00000000">
            <w:r>
              <w:t>Supersedes</w:t>
            </w:r>
          </w:p>
        </w:tc>
        <w:tc>
          <w:tcPr>
            <w:tcW w:w="4320" w:type="dxa"/>
          </w:tcPr>
          <w:p w14:paraId="3F2DE802" w14:textId="77777777" w:rsidR="007A4732" w:rsidRPr="00F30B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t>ADR-0001 (Choix initial Llama 3.1 8B en cadrage matinal)</w:t>
            </w:r>
          </w:p>
        </w:tc>
      </w:tr>
    </w:tbl>
    <w:p w14:paraId="7811B72A" w14:textId="77777777" w:rsidR="007A4732" w:rsidRPr="00F30BD4" w:rsidRDefault="00000000">
      <w:pPr>
        <w:pStyle w:val="Heading1"/>
        <w:rPr>
          <w:lang w:val="fr-FR"/>
        </w:rPr>
      </w:pPr>
      <w:bookmarkStart w:id="2" w:name="_Toc233729327"/>
      <w:r w:rsidRPr="00F30BD4">
        <w:rPr>
          <w:color w:val="1E1B4B"/>
          <w:lang w:val="fr-FR"/>
        </w:rPr>
        <w:t>2. Contexte</w:t>
      </w:r>
      <w:bookmarkEnd w:id="2"/>
    </w:p>
    <w:p w14:paraId="5AACD153" w14:textId="77777777" w:rsidR="007A4732" w:rsidRPr="00F30BD4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F30BD4">
        <w:rPr>
          <w:b/>
          <w:color w:val="F59E0B"/>
          <w:sz w:val="18"/>
          <w:lang w:val="fr-FR"/>
        </w:rPr>
        <w:t xml:space="preserve"> Objectif. </w:t>
      </w:r>
      <w:r w:rsidRPr="00F30BD4">
        <w:rPr>
          <w:i/>
          <w:color w:val="475569"/>
          <w:sz w:val="18"/>
          <w:lang w:val="fr-FR"/>
        </w:rPr>
        <w:t>Décrire la situation factuelle qui appelle cette décision. Pas d'opinion, pas de solution avant l'heure : seulement le problème.</w:t>
      </w:r>
    </w:p>
    <w:p w14:paraId="32E73BCA" w14:textId="77777777" w:rsidR="007A4732" w:rsidRPr="00F30BD4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lastRenderedPageBreak/>
        <w:t>📐</w:t>
      </w:r>
      <w:r w:rsidRPr="00F30BD4">
        <w:rPr>
          <w:b/>
          <w:color w:val="F59E0B"/>
          <w:sz w:val="18"/>
          <w:lang w:val="fr-FR"/>
        </w:rPr>
        <w:t xml:space="preserve"> Format attendu. </w:t>
      </w:r>
      <w:r w:rsidRPr="00F30BD4">
        <w:rPr>
          <w:i/>
          <w:color w:val="475569"/>
          <w:sz w:val="18"/>
          <w:lang w:val="fr-FR"/>
        </w:rPr>
        <w:t>2 à 4 paragraphes : symptômes mesurés · impact utilisateur · contraintes du projet · que se passe-t-il si on ne décide rien.</w:t>
      </w:r>
    </w:p>
    <w:p w14:paraId="6BED77AB" w14:textId="77777777" w:rsidR="007A4732" w:rsidRPr="00F30BD4" w:rsidRDefault="00000000">
      <w:pPr>
        <w:ind w:left="227" w:right="227"/>
        <w:rPr>
          <w:lang w:val="fr-FR"/>
        </w:rPr>
      </w:pPr>
      <w:r w:rsidRPr="00F30BD4">
        <w:rPr>
          <w:b/>
          <w:color w:val="16A34A"/>
          <w:sz w:val="18"/>
          <w:lang w:val="fr-FR"/>
        </w:rPr>
        <w:t xml:space="preserve">✅ Bon exemple. </w:t>
      </w:r>
      <w:r w:rsidRPr="00F30BD4">
        <w:rPr>
          <w:i/>
          <w:color w:val="475569"/>
          <w:sz w:val="18"/>
          <w:lang w:val="fr-FR"/>
        </w:rPr>
        <w:t xml:space="preserve">« Latence p50 mesurée à 12,4 s sur 5 runs avec Llama 3.1 8B. PO juge inacceptable (cf. perturbation J2). Contrainte stack locale </w:t>
      </w:r>
      <w:proofErr w:type="spellStart"/>
      <w:r w:rsidRPr="00F30BD4">
        <w:rPr>
          <w:i/>
          <w:color w:val="475569"/>
          <w:sz w:val="18"/>
          <w:lang w:val="fr-FR"/>
        </w:rPr>
        <w:t>Ollama</w:t>
      </w:r>
      <w:proofErr w:type="spellEnd"/>
      <w:r w:rsidRPr="00F30BD4">
        <w:rPr>
          <w:i/>
          <w:color w:val="475569"/>
          <w:sz w:val="18"/>
          <w:lang w:val="fr-FR"/>
        </w:rPr>
        <w:t xml:space="preserve"> imposée, impossible de basculer sur API externe. »</w:t>
      </w:r>
    </w:p>
    <w:p w14:paraId="1014B94F" w14:textId="77777777" w:rsidR="007A4732" w:rsidRPr="00F30BD4" w:rsidRDefault="00000000">
      <w:pPr>
        <w:ind w:left="227" w:right="227"/>
        <w:rPr>
          <w:lang w:val="fr-FR"/>
        </w:rPr>
      </w:pPr>
      <w:r w:rsidRPr="00F30BD4">
        <w:rPr>
          <w:b/>
          <w:color w:val="DC2626"/>
          <w:sz w:val="18"/>
          <w:lang w:val="fr-FR"/>
        </w:rPr>
        <w:t xml:space="preserve">❌ À éviter. </w:t>
      </w:r>
      <w:r w:rsidRPr="00F30BD4">
        <w:rPr>
          <w:i/>
          <w:color w:val="475569"/>
          <w:sz w:val="18"/>
          <w:lang w:val="fr-FR"/>
        </w:rPr>
        <w:t>« C'est lent. On change. » (</w:t>
      </w:r>
      <w:proofErr w:type="gramStart"/>
      <w:r w:rsidRPr="00F30BD4">
        <w:rPr>
          <w:i/>
          <w:color w:val="475569"/>
          <w:sz w:val="18"/>
          <w:lang w:val="fr-FR"/>
        </w:rPr>
        <w:t>intestable</w:t>
      </w:r>
      <w:proofErr w:type="gramEnd"/>
      <w:r w:rsidRPr="00F30BD4">
        <w:rPr>
          <w:i/>
          <w:color w:val="475569"/>
          <w:sz w:val="18"/>
          <w:lang w:val="fr-FR"/>
        </w:rPr>
        <w:t>, pas de mesure, pas de contrainte explicitée)</w:t>
      </w:r>
    </w:p>
    <w:p w14:paraId="0615CB9E" w14:textId="77777777" w:rsidR="007A4732" w:rsidRPr="00F30BD4" w:rsidRDefault="00000000">
      <w:pPr>
        <w:pStyle w:val="Heading2"/>
        <w:rPr>
          <w:lang w:val="fr-FR"/>
        </w:rPr>
      </w:pPr>
      <w:bookmarkStart w:id="3" w:name="_Toc233729328"/>
      <w:r w:rsidRPr="00F30BD4">
        <w:rPr>
          <w:color w:val="1E1B4B"/>
          <w:lang w:val="fr-FR"/>
        </w:rPr>
        <w:t>2.1. Situation factuelle</w:t>
      </w:r>
      <w:bookmarkEnd w:id="3"/>
    </w:p>
    <w:p w14:paraId="0D311D8E" w14:textId="77777777" w:rsidR="007A4732" w:rsidRPr="00F30BD4" w:rsidRDefault="00000000">
      <w:pPr>
        <w:rPr>
          <w:lang w:val="fr-FR"/>
        </w:rPr>
      </w:pPr>
      <w:r w:rsidRPr="00F30BD4">
        <w:rPr>
          <w:lang w:val="fr-FR"/>
        </w:rPr>
        <w:t>Mardi 30 juin 2026 à 10h00, la perturbation J2 est révélée : la latence de génération d'un quiz de 10 QCM est jugée inacceptable. Mesures effectuées par l'équipe (script benchmark.sh, 5 runs, environnement Sprint 1) :</w:t>
      </w:r>
    </w:p>
    <w:p w14:paraId="30478A0F" w14:textId="77777777" w:rsidR="007A4732" w:rsidRDefault="00000000">
      <w:pPr>
        <w:pStyle w:val="ListBullet"/>
      </w:pPr>
      <w:r>
        <w:t xml:space="preserve">• </w:t>
      </w:r>
      <w:proofErr w:type="spellStart"/>
      <w:r>
        <w:t>Latence</w:t>
      </w:r>
      <w:proofErr w:type="spellEnd"/>
      <w:r>
        <w:t xml:space="preserve"> p50 (médiane</w:t>
      </w:r>
      <w:proofErr w:type="gramStart"/>
      <w:r>
        <w:t>) :</w:t>
      </w:r>
      <w:proofErr w:type="gramEnd"/>
      <w:r>
        <w:t xml:space="preserve"> 12,4 s</w:t>
      </w:r>
    </w:p>
    <w:p w14:paraId="43882123" w14:textId="77777777" w:rsidR="007A4732" w:rsidRDefault="00000000">
      <w:pPr>
        <w:pStyle w:val="ListBullet"/>
      </w:pPr>
      <w:r>
        <w:t>• Latence p95 : 18,2 s</w:t>
      </w:r>
    </w:p>
    <w:p w14:paraId="586C24B0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 xml:space="preserve">• Modèle utilisé : Llama 3.1 8B via </w:t>
      </w:r>
      <w:proofErr w:type="spellStart"/>
      <w:r w:rsidRPr="00F30BD4">
        <w:rPr>
          <w:lang w:val="fr-FR"/>
        </w:rPr>
        <w:t>Ollama</w:t>
      </w:r>
      <w:proofErr w:type="spellEnd"/>
      <w:r w:rsidRPr="00F30BD4">
        <w:rPr>
          <w:lang w:val="fr-FR"/>
        </w:rPr>
        <w:t xml:space="preserve"> local (configuration ADR-0001)</w:t>
      </w:r>
    </w:p>
    <w:p w14:paraId="47C86022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>• Ressenti utilisateur (testé sur 3 étudiants) : « beaucoup trop long, j'abandonne »</w:t>
      </w:r>
    </w:p>
    <w:p w14:paraId="6D1CDD47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>• Métriques d'engagement : -34 % de quiz complétés en S1 vs S0</w:t>
      </w:r>
    </w:p>
    <w:p w14:paraId="0761E056" w14:textId="77777777" w:rsidR="007A4732" w:rsidRPr="00F30BD4" w:rsidRDefault="00000000">
      <w:pPr>
        <w:pStyle w:val="Heading2"/>
        <w:rPr>
          <w:lang w:val="fr-FR"/>
        </w:rPr>
      </w:pPr>
      <w:bookmarkStart w:id="4" w:name="_Toc233729329"/>
      <w:r w:rsidRPr="00F30BD4">
        <w:rPr>
          <w:color w:val="1E1B4B"/>
          <w:lang w:val="fr-FR"/>
        </w:rPr>
        <w:t>2.2. Impact si on ne décide rien</w:t>
      </w:r>
      <w:bookmarkEnd w:id="4"/>
    </w:p>
    <w:p w14:paraId="50E7FA50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>• MVP Release 1 (mercredi 17h45) risque d'être rejeté en démo PO pour cause d'UX dégradée</w:t>
      </w:r>
    </w:p>
    <w:p w14:paraId="6E7ABC4E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>• Adoption B2B (Mme Lefèvre) compromise, 28 étudiants ne supportent pas 12 s d'attente</w:t>
      </w:r>
    </w:p>
    <w:p w14:paraId="7596F617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>• Concurrents directs (</w:t>
      </w:r>
      <w:proofErr w:type="spellStart"/>
      <w:r w:rsidRPr="00F30BD4">
        <w:rPr>
          <w:lang w:val="fr-FR"/>
        </w:rPr>
        <w:t>Wilgo</w:t>
      </w:r>
      <w:proofErr w:type="spellEnd"/>
      <w:r w:rsidRPr="00F30BD4">
        <w:rPr>
          <w:lang w:val="fr-FR"/>
        </w:rPr>
        <w:t>, Leo) annoncent des temps &lt; 5 s, désavantage concurrentiel</w:t>
      </w:r>
    </w:p>
    <w:p w14:paraId="3B6BD701" w14:textId="77777777" w:rsidR="007A4732" w:rsidRDefault="00000000">
      <w:pPr>
        <w:pStyle w:val="Heading2"/>
      </w:pPr>
      <w:bookmarkStart w:id="5" w:name="_Toc233729330"/>
      <w:r>
        <w:rPr>
          <w:color w:val="1E1B4B"/>
        </w:rPr>
        <w:t>2.3. Contraintes du projet</w:t>
      </w:r>
      <w:bookmarkEnd w:id="5"/>
    </w:p>
    <w:p w14:paraId="33240493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 xml:space="preserve">• Stack imposée : </w:t>
      </w:r>
      <w:proofErr w:type="spellStart"/>
      <w:r w:rsidRPr="00F30BD4">
        <w:rPr>
          <w:lang w:val="fr-FR"/>
        </w:rPr>
        <w:t>Ollama</w:t>
      </w:r>
      <w:proofErr w:type="spellEnd"/>
      <w:r w:rsidRPr="00F30BD4">
        <w:rPr>
          <w:lang w:val="fr-FR"/>
        </w:rPr>
        <w:t xml:space="preserve"> local uniquement, aucune API externe autorisée (OpenAI, </w:t>
      </w:r>
      <w:proofErr w:type="spellStart"/>
      <w:r w:rsidRPr="00F30BD4">
        <w:rPr>
          <w:lang w:val="fr-FR"/>
        </w:rPr>
        <w:t>Anthropic</w:t>
      </w:r>
      <w:proofErr w:type="spellEnd"/>
      <w:r w:rsidRPr="00F30BD4">
        <w:rPr>
          <w:lang w:val="fr-FR"/>
        </w:rPr>
        <w:t>, Mistral cloud)</w:t>
      </w:r>
    </w:p>
    <w:p w14:paraId="07D0529F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>• Décision attendue avant la fin du Sprint 3 (mardi 18h), vitre de tir de ~6 h</w:t>
      </w:r>
    </w:p>
    <w:p w14:paraId="5DFE61B8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>• Maintien de la conformité RGPD (cf. différenciateurs Vision Board)</w:t>
      </w:r>
    </w:p>
    <w:p w14:paraId="02F7C662" w14:textId="77777777" w:rsidR="007A4732" w:rsidRPr="00F30BD4" w:rsidRDefault="00000000">
      <w:pPr>
        <w:pStyle w:val="Heading1"/>
        <w:rPr>
          <w:lang w:val="fr-FR"/>
        </w:rPr>
      </w:pPr>
      <w:bookmarkStart w:id="6" w:name="_Toc233729331"/>
      <w:r w:rsidRPr="00F30BD4">
        <w:rPr>
          <w:color w:val="1E1B4B"/>
          <w:lang w:val="fr-FR"/>
        </w:rPr>
        <w:t>3. Options envisagées</w:t>
      </w:r>
      <w:bookmarkEnd w:id="6"/>
    </w:p>
    <w:p w14:paraId="76825EB6" w14:textId="77777777" w:rsidR="007A4732" w:rsidRPr="00F30BD4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F30BD4">
        <w:rPr>
          <w:b/>
          <w:color w:val="F59E0B"/>
          <w:sz w:val="18"/>
          <w:lang w:val="fr-FR"/>
        </w:rPr>
        <w:t xml:space="preserve"> Objectif. </w:t>
      </w:r>
      <w:r w:rsidRPr="00F30BD4">
        <w:rPr>
          <w:i/>
          <w:color w:val="475569"/>
          <w:sz w:val="18"/>
          <w:lang w:val="fr-FR"/>
        </w:rPr>
        <w:t>Lister exhaustivement les alternatives évaluées. Y compris celles écartées rapidement (pour montrer qu'on n'a pas oublié).</w:t>
      </w:r>
    </w:p>
    <w:p w14:paraId="02786668" w14:textId="77777777" w:rsidR="007A4732" w:rsidRPr="00F30BD4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F30BD4">
        <w:rPr>
          <w:b/>
          <w:color w:val="F59E0B"/>
          <w:sz w:val="18"/>
          <w:lang w:val="fr-FR"/>
        </w:rPr>
        <w:t xml:space="preserve"> Format attendu. </w:t>
      </w:r>
      <w:r w:rsidRPr="00F30BD4">
        <w:rPr>
          <w:i/>
          <w:color w:val="475569"/>
          <w:sz w:val="18"/>
          <w:lang w:val="fr-FR"/>
        </w:rPr>
        <w:t>Table 4 colonnes : Option · Avantages · Inconvénients · Coût (effort + risque). Au moins 3 options. Inclure l'option « ne rien faire » si pertinente.</w:t>
      </w:r>
    </w:p>
    <w:p w14:paraId="5FFD58C1" w14:textId="77777777" w:rsidR="007A4732" w:rsidRPr="00F30BD4" w:rsidRDefault="00000000">
      <w:pPr>
        <w:ind w:left="227" w:right="227"/>
        <w:rPr>
          <w:lang w:val="fr-FR"/>
        </w:rPr>
      </w:pPr>
      <w:r w:rsidRPr="00F30BD4">
        <w:rPr>
          <w:b/>
          <w:color w:val="16A34A"/>
          <w:sz w:val="18"/>
          <w:lang w:val="fr-FR"/>
        </w:rPr>
        <w:t xml:space="preserve">✅ Bon exemple. </w:t>
      </w:r>
      <w:r w:rsidRPr="00F30BD4">
        <w:rPr>
          <w:i/>
          <w:color w:val="475569"/>
          <w:sz w:val="18"/>
          <w:lang w:val="fr-FR"/>
        </w:rPr>
        <w:t xml:space="preserve">« Phi-3-mini : 3,1 s p50, qualité 7,6/10 (vs 8,2 sur Llama). Coût migration faible (config </w:t>
      </w:r>
      <w:proofErr w:type="spellStart"/>
      <w:r w:rsidRPr="00F30BD4">
        <w:rPr>
          <w:i/>
          <w:color w:val="475569"/>
          <w:sz w:val="18"/>
          <w:lang w:val="fr-FR"/>
        </w:rPr>
        <w:t>Ollama</w:t>
      </w:r>
      <w:proofErr w:type="spellEnd"/>
      <w:r w:rsidRPr="00F30BD4">
        <w:rPr>
          <w:i/>
          <w:color w:val="475569"/>
          <w:sz w:val="18"/>
          <w:lang w:val="fr-FR"/>
        </w:rPr>
        <w:t>). »</w:t>
      </w:r>
    </w:p>
    <w:p w14:paraId="1542CE11" w14:textId="77777777" w:rsidR="007A4732" w:rsidRDefault="00000000">
      <w:pPr>
        <w:ind w:left="227" w:right="227"/>
      </w:pPr>
      <w:r w:rsidRPr="00F30BD4">
        <w:rPr>
          <w:b/>
          <w:color w:val="DC2626"/>
          <w:sz w:val="18"/>
          <w:lang w:val="fr-FR"/>
        </w:rPr>
        <w:t xml:space="preserve">❌ À éviter. </w:t>
      </w:r>
      <w:r w:rsidRPr="00F30BD4">
        <w:rPr>
          <w:i/>
          <w:color w:val="475569"/>
          <w:sz w:val="18"/>
          <w:lang w:val="fr-FR"/>
        </w:rPr>
        <w:t xml:space="preserve">« On a regardé d'autres trucs. » </w:t>
      </w:r>
      <w:r>
        <w:rPr>
          <w:i/>
          <w:color w:val="475569"/>
          <w:sz w:val="18"/>
        </w:rPr>
        <w:t xml:space="preserve">(sans </w:t>
      </w:r>
      <w:proofErr w:type="spellStart"/>
      <w:r>
        <w:rPr>
          <w:i/>
          <w:color w:val="475569"/>
          <w:sz w:val="18"/>
        </w:rPr>
        <w:t>liste</w:t>
      </w:r>
      <w:proofErr w:type="spellEnd"/>
      <w:r>
        <w:rPr>
          <w:i/>
          <w:color w:val="475569"/>
          <w:sz w:val="18"/>
        </w:rPr>
        <w:t>, sans chiffres)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3"/>
        <w:gridCol w:w="2155"/>
        <w:gridCol w:w="2156"/>
        <w:gridCol w:w="2156"/>
      </w:tblGrid>
      <w:tr w:rsidR="007A4732" w14:paraId="604736CD" w14:textId="77777777" w:rsidTr="007A4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E1B4B"/>
          </w:tcPr>
          <w:p w14:paraId="3EE82683" w14:textId="77777777" w:rsidR="007A4732" w:rsidRDefault="00000000">
            <w:r>
              <w:rPr>
                <w:color w:val="FFFFFF"/>
              </w:rPr>
              <w:lastRenderedPageBreak/>
              <w:t>Option</w:t>
            </w:r>
          </w:p>
        </w:tc>
        <w:tc>
          <w:tcPr>
            <w:tcW w:w="2160" w:type="dxa"/>
            <w:shd w:val="clear" w:color="auto" w:fill="1E1B4B"/>
          </w:tcPr>
          <w:p w14:paraId="6B1A3C3D" w14:textId="77777777" w:rsidR="007A47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Avantages</w:t>
            </w:r>
          </w:p>
        </w:tc>
        <w:tc>
          <w:tcPr>
            <w:tcW w:w="2160" w:type="dxa"/>
            <w:shd w:val="clear" w:color="auto" w:fill="1E1B4B"/>
          </w:tcPr>
          <w:p w14:paraId="6885E964" w14:textId="77777777" w:rsidR="007A47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Inconvénients</w:t>
            </w:r>
          </w:p>
        </w:tc>
        <w:tc>
          <w:tcPr>
            <w:tcW w:w="2160" w:type="dxa"/>
            <w:shd w:val="clear" w:color="auto" w:fill="1E1B4B"/>
          </w:tcPr>
          <w:p w14:paraId="74579DA2" w14:textId="77777777" w:rsidR="007A47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Coût (effort/risque)</w:t>
            </w:r>
          </w:p>
        </w:tc>
      </w:tr>
      <w:tr w:rsidR="007A4732" w:rsidRPr="00F30BD4" w14:paraId="1452F53C" w14:textId="77777777" w:rsidTr="007A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0E467E" w14:textId="77777777" w:rsidR="007A4732" w:rsidRPr="00F30BD4" w:rsidRDefault="00000000">
            <w:pPr>
              <w:rPr>
                <w:lang w:val="fr-FR"/>
              </w:rPr>
            </w:pPr>
            <w:r w:rsidRPr="00F30BD4">
              <w:rPr>
                <w:lang w:val="fr-FR"/>
              </w:rPr>
              <w:t>A. Ne rien faire (statu quo Llama 3.1 8B)</w:t>
            </w:r>
          </w:p>
        </w:tc>
        <w:tc>
          <w:tcPr>
            <w:tcW w:w="2160" w:type="dxa"/>
          </w:tcPr>
          <w:p w14:paraId="69B31874" w14:textId="77777777" w:rsidR="007A4732" w:rsidRPr="00F30B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t>0 effort, qualité de réponse maintenue (8,2/10)</w:t>
            </w:r>
          </w:p>
        </w:tc>
        <w:tc>
          <w:tcPr>
            <w:tcW w:w="2160" w:type="dxa"/>
          </w:tcPr>
          <w:p w14:paraId="16BDFB53" w14:textId="77777777" w:rsidR="007A4732" w:rsidRPr="00F30B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t>12,4 s latence inacceptable, MVP risque d'être rejeté</w:t>
            </w:r>
          </w:p>
        </w:tc>
        <w:tc>
          <w:tcPr>
            <w:tcW w:w="2160" w:type="dxa"/>
          </w:tcPr>
          <w:p w14:paraId="115F692F" w14:textId="77777777" w:rsidR="007A4732" w:rsidRPr="00F30B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t>Faible effort / risque élevé sur démo PO</w:t>
            </w:r>
          </w:p>
        </w:tc>
      </w:tr>
      <w:tr w:rsidR="007A4732" w:rsidRPr="00F30BD4" w14:paraId="424FD876" w14:textId="77777777" w:rsidTr="007A4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96CB60" w14:textId="77777777" w:rsidR="007A4732" w:rsidRPr="00F30BD4" w:rsidRDefault="00000000">
            <w:pPr>
              <w:rPr>
                <w:lang w:val="fr-FR"/>
              </w:rPr>
            </w:pPr>
            <w:r w:rsidRPr="00F30BD4">
              <w:rPr>
                <w:lang w:val="fr-FR"/>
              </w:rPr>
              <w:t>B. Optimiser le prompt seul (Llama 3.1 8B)</w:t>
            </w:r>
          </w:p>
        </w:tc>
        <w:tc>
          <w:tcPr>
            <w:tcW w:w="2160" w:type="dxa"/>
          </w:tcPr>
          <w:p w14:paraId="2D04EDC7" w14:textId="77777777" w:rsidR="007A4732" w:rsidRPr="00F30B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t>Pas de changement de stack, gain attendu ~20 %</w:t>
            </w:r>
          </w:p>
        </w:tc>
        <w:tc>
          <w:tcPr>
            <w:tcW w:w="2160" w:type="dxa"/>
          </w:tcPr>
          <w:p w14:paraId="3122C535" w14:textId="77777777" w:rsidR="007A4732" w:rsidRPr="00F30B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t>Gain insuffisant (9,8 s p50 estimé), reste &gt; 5 s</w:t>
            </w:r>
          </w:p>
        </w:tc>
        <w:tc>
          <w:tcPr>
            <w:tcW w:w="2160" w:type="dxa"/>
          </w:tcPr>
          <w:p w14:paraId="1DF45AE5" w14:textId="77777777" w:rsidR="007A4732" w:rsidRPr="00F30B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t>Faible effort / risque modéré (pas une solution)</w:t>
            </w:r>
          </w:p>
        </w:tc>
      </w:tr>
      <w:tr w:rsidR="007A4732" w:rsidRPr="00F30BD4" w14:paraId="6AAF841E" w14:textId="77777777" w:rsidTr="007A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2FF578" w14:textId="77777777" w:rsidR="007A4732" w:rsidRPr="00F30BD4" w:rsidRDefault="00000000">
            <w:pPr>
              <w:rPr>
                <w:lang w:val="fr-FR"/>
              </w:rPr>
            </w:pPr>
            <w:r w:rsidRPr="00F30BD4">
              <w:rPr>
                <w:lang w:val="fr-FR"/>
              </w:rPr>
              <w:t>C. Migrer vers Phi-3-mini (3,8B)</w:t>
            </w:r>
          </w:p>
        </w:tc>
        <w:tc>
          <w:tcPr>
            <w:tcW w:w="2160" w:type="dxa"/>
          </w:tcPr>
          <w:p w14:paraId="26E8C4D4" w14:textId="77777777" w:rsidR="007A4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Latence</w:t>
            </w:r>
            <w:proofErr w:type="spellEnd"/>
            <w:r>
              <w:t xml:space="preserve"> 3,1 s p50 (-74 %), RAM -3 GB, Ollama natif</w:t>
            </w:r>
          </w:p>
        </w:tc>
        <w:tc>
          <w:tcPr>
            <w:tcW w:w="2160" w:type="dxa"/>
          </w:tcPr>
          <w:p w14:paraId="4AD3B063" w14:textId="77777777" w:rsidR="007A4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Qualité 7,6/10 (-7 %), 4 questions ambiguës/50 vs 1/50</w:t>
            </w:r>
          </w:p>
        </w:tc>
        <w:tc>
          <w:tcPr>
            <w:tcW w:w="2160" w:type="dxa"/>
          </w:tcPr>
          <w:p w14:paraId="3622A8B9" w14:textId="77777777" w:rsidR="007A4732" w:rsidRPr="00F30B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t xml:space="preserve">Effort faible (config </w:t>
            </w:r>
            <w:proofErr w:type="spellStart"/>
            <w:r w:rsidRPr="00F30BD4">
              <w:rPr>
                <w:lang w:val="fr-FR"/>
              </w:rPr>
              <w:t>Ollama</w:t>
            </w:r>
            <w:proofErr w:type="spellEnd"/>
            <w:r w:rsidRPr="00F30BD4">
              <w:rPr>
                <w:lang w:val="fr-FR"/>
              </w:rPr>
              <w:t xml:space="preserve"> 30 min) / risque qualité modéré</w:t>
            </w:r>
          </w:p>
        </w:tc>
      </w:tr>
      <w:tr w:rsidR="007A4732" w:rsidRPr="00F30BD4" w14:paraId="7BB755BD" w14:textId="77777777" w:rsidTr="007A4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6C549A" w14:textId="77777777" w:rsidR="007A4732" w:rsidRPr="00F30BD4" w:rsidRDefault="00000000">
            <w:pPr>
              <w:rPr>
                <w:lang w:val="fr-FR"/>
              </w:rPr>
            </w:pPr>
            <w:r w:rsidRPr="00F30BD4">
              <w:rPr>
                <w:lang w:val="fr-FR"/>
              </w:rPr>
              <w:t>D. Migrer vers Llama 3.2 3B</w:t>
            </w:r>
          </w:p>
        </w:tc>
        <w:tc>
          <w:tcPr>
            <w:tcW w:w="2160" w:type="dxa"/>
          </w:tcPr>
          <w:p w14:paraId="58F692C0" w14:textId="77777777" w:rsidR="007A4732" w:rsidRPr="00F30B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t>Latence 4,2 s p50 (-66 %), même famille modèle</w:t>
            </w:r>
          </w:p>
        </w:tc>
        <w:tc>
          <w:tcPr>
            <w:tcW w:w="2160" w:type="dxa"/>
          </w:tcPr>
          <w:p w14:paraId="0668C4CB" w14:textId="77777777" w:rsidR="007A4732" w:rsidRPr="00F30B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t>Qualité 6,9/10 (-16 %), trop bas pour UX cible</w:t>
            </w:r>
          </w:p>
        </w:tc>
        <w:tc>
          <w:tcPr>
            <w:tcW w:w="2160" w:type="dxa"/>
          </w:tcPr>
          <w:p w14:paraId="7C524894" w14:textId="77777777" w:rsidR="007A4732" w:rsidRPr="00F30B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t>Effort faible / risque qualité élevé</w:t>
            </w:r>
          </w:p>
        </w:tc>
      </w:tr>
    </w:tbl>
    <w:p w14:paraId="43613D27" w14:textId="77777777" w:rsidR="007A4732" w:rsidRPr="00F30BD4" w:rsidRDefault="00000000">
      <w:pPr>
        <w:pStyle w:val="Heading1"/>
        <w:rPr>
          <w:lang w:val="fr-FR"/>
        </w:rPr>
      </w:pPr>
      <w:bookmarkStart w:id="7" w:name="_Toc233729332"/>
      <w:r w:rsidRPr="00F30BD4">
        <w:rPr>
          <w:color w:val="1E1B4B"/>
          <w:lang w:val="fr-FR"/>
        </w:rPr>
        <w:t>4. Décision retenue</w:t>
      </w:r>
      <w:bookmarkEnd w:id="7"/>
    </w:p>
    <w:p w14:paraId="0473E700" w14:textId="77777777" w:rsidR="007A4732" w:rsidRPr="00F30BD4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F30BD4">
        <w:rPr>
          <w:b/>
          <w:color w:val="F59E0B"/>
          <w:sz w:val="18"/>
          <w:lang w:val="fr-FR"/>
        </w:rPr>
        <w:t xml:space="preserve"> Objectif. </w:t>
      </w:r>
      <w:r w:rsidRPr="00F30BD4">
        <w:rPr>
          <w:i/>
          <w:color w:val="475569"/>
          <w:sz w:val="18"/>
          <w:lang w:val="fr-FR"/>
        </w:rPr>
        <w:t>Annoncer clairement l'option choisie et justifier pourquoi celle-ci plutôt qu'une autre.</w:t>
      </w:r>
    </w:p>
    <w:p w14:paraId="6D7198B4" w14:textId="77777777" w:rsidR="007A4732" w:rsidRPr="00F30BD4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F30BD4">
        <w:rPr>
          <w:b/>
          <w:color w:val="F59E0B"/>
          <w:sz w:val="18"/>
          <w:lang w:val="fr-FR"/>
        </w:rPr>
        <w:t xml:space="preserve"> Format attendu. </w:t>
      </w:r>
      <w:r w:rsidRPr="00F30BD4">
        <w:rPr>
          <w:i/>
          <w:color w:val="475569"/>
          <w:sz w:val="18"/>
          <w:lang w:val="fr-FR"/>
        </w:rPr>
        <w:t>1 phrase d'annonce + 1 paragraphe justification + mention de la mesure de mitigation pour les inconvénients.</w:t>
      </w:r>
    </w:p>
    <w:p w14:paraId="39FC29F3" w14:textId="77777777" w:rsidR="007A4732" w:rsidRPr="00F30BD4" w:rsidRDefault="00000000">
      <w:pPr>
        <w:ind w:left="227" w:right="227"/>
        <w:rPr>
          <w:lang w:val="fr-FR"/>
        </w:rPr>
      </w:pPr>
      <w:r w:rsidRPr="00F30BD4">
        <w:rPr>
          <w:b/>
          <w:color w:val="16A34A"/>
          <w:sz w:val="18"/>
          <w:lang w:val="fr-FR"/>
        </w:rPr>
        <w:t xml:space="preserve">✅ Bon exemple. </w:t>
      </w:r>
      <w:r w:rsidRPr="00F30BD4">
        <w:rPr>
          <w:i/>
          <w:color w:val="475569"/>
          <w:sz w:val="18"/>
          <w:lang w:val="fr-FR"/>
        </w:rPr>
        <w:t>« Décision : Option C, migration vers Phi-3-mini. Justification : seule option ramenant la latence sous 5 s tout en gardant une qualité acceptable. »</w:t>
      </w:r>
    </w:p>
    <w:p w14:paraId="19E23329" w14:textId="11EAEB01" w:rsidR="007A4732" w:rsidRPr="00F30BD4" w:rsidRDefault="00000000">
      <w:pPr>
        <w:ind w:left="227" w:right="227"/>
        <w:rPr>
          <w:lang w:val="fr-FR"/>
        </w:rPr>
      </w:pPr>
      <w:r w:rsidRPr="00F30BD4">
        <w:rPr>
          <w:b/>
          <w:color w:val="DC2626"/>
          <w:sz w:val="18"/>
          <w:lang w:val="fr-FR"/>
        </w:rPr>
        <w:t xml:space="preserve">❌ À éviter. </w:t>
      </w:r>
      <w:r w:rsidRPr="00F30BD4">
        <w:rPr>
          <w:i/>
          <w:color w:val="475569"/>
          <w:sz w:val="18"/>
          <w:lang w:val="fr-FR"/>
        </w:rPr>
        <w:t>« On essaye et on verra. » (</w:t>
      </w:r>
      <w:r w:rsidR="0091567A" w:rsidRPr="00F30BD4">
        <w:rPr>
          <w:i/>
          <w:color w:val="475569"/>
          <w:sz w:val="18"/>
          <w:lang w:val="fr-FR"/>
        </w:rPr>
        <w:t>Pas</w:t>
      </w:r>
      <w:r w:rsidRPr="00F30BD4">
        <w:rPr>
          <w:i/>
          <w:color w:val="475569"/>
          <w:sz w:val="18"/>
          <w:lang w:val="fr-FR"/>
        </w:rPr>
        <w:t xml:space="preserve"> une décision, pas de critère de réversibilité)</w:t>
      </w:r>
    </w:p>
    <w:p w14:paraId="15D1643E" w14:textId="77777777" w:rsidR="007A4732" w:rsidRPr="00F30BD4" w:rsidRDefault="00000000">
      <w:pPr>
        <w:rPr>
          <w:lang w:val="fr-FR"/>
        </w:rPr>
      </w:pPr>
      <w:r w:rsidRPr="00F30BD4">
        <w:rPr>
          <w:b/>
          <w:color w:val="1E1B4B"/>
          <w:sz w:val="26"/>
          <w:lang w:val="fr-FR"/>
        </w:rPr>
        <w:t xml:space="preserve">Décision retenue : </w:t>
      </w:r>
      <w:r w:rsidRPr="00F30BD4">
        <w:rPr>
          <w:lang w:val="fr-FR"/>
        </w:rPr>
        <w:t xml:space="preserve">Option C : migration vers Phi-3-mini comme modèle LLM par défaut, avec </w:t>
      </w:r>
      <w:proofErr w:type="spellStart"/>
      <w:r w:rsidRPr="00F30BD4">
        <w:rPr>
          <w:lang w:val="fr-FR"/>
        </w:rPr>
        <w:t>feature</w:t>
      </w:r>
      <w:proofErr w:type="spellEnd"/>
      <w:r w:rsidRPr="00F30BD4">
        <w:rPr>
          <w:lang w:val="fr-FR"/>
        </w:rPr>
        <w:t xml:space="preserve"> flag pour rollback rapide vers Llama 3.1 8B si la qualité dégrade en production.</w:t>
      </w:r>
    </w:p>
    <w:p w14:paraId="1CFF68C8" w14:textId="77777777" w:rsidR="007A4732" w:rsidRPr="00F30BD4" w:rsidRDefault="00000000">
      <w:pPr>
        <w:pStyle w:val="Heading2"/>
        <w:rPr>
          <w:lang w:val="fr-FR"/>
        </w:rPr>
      </w:pPr>
      <w:bookmarkStart w:id="8" w:name="_Toc233729333"/>
      <w:r w:rsidRPr="00F30BD4">
        <w:rPr>
          <w:color w:val="1E1B4B"/>
          <w:lang w:val="fr-FR"/>
        </w:rPr>
        <w:t>4.1. Justification du choix</w:t>
      </w:r>
      <w:bookmarkEnd w:id="8"/>
    </w:p>
    <w:p w14:paraId="0D63745C" w14:textId="1577EAA8" w:rsidR="007A4732" w:rsidRPr="00F30BD4" w:rsidRDefault="00000000">
      <w:pPr>
        <w:rPr>
          <w:lang w:val="fr-FR"/>
        </w:rPr>
      </w:pPr>
      <w:r w:rsidRPr="00F30BD4">
        <w:rPr>
          <w:lang w:val="fr-FR"/>
        </w:rPr>
        <w:t xml:space="preserve">L'option </w:t>
      </w:r>
      <w:r w:rsidR="00F30BD4" w:rsidRPr="00F30BD4">
        <w:rPr>
          <w:lang w:val="fr-FR"/>
        </w:rPr>
        <w:t>C’est</w:t>
      </w:r>
      <w:r w:rsidRPr="00F30BD4">
        <w:rPr>
          <w:lang w:val="fr-FR"/>
        </w:rPr>
        <w:t xml:space="preserve"> la seule qui ramène la latence p50 sous 5 s (3,1 s mesurés) tout en gardant une qualité de réponse acceptable (7,6/10 vs cible ≥ 7). Les options A et B sont éliminées sur le critère de latence. L'option D est éliminée sur le critère de qualité (6,9/10 trop bas pour l'UX cible, particulièrement pour la persona enseignante Mme Lefèvre).</w:t>
      </w:r>
    </w:p>
    <w:p w14:paraId="3B73ADA3" w14:textId="77777777" w:rsidR="007A4732" w:rsidRDefault="00000000">
      <w:pPr>
        <w:pStyle w:val="Heading2"/>
      </w:pPr>
      <w:bookmarkStart w:id="9" w:name="_Toc233729334"/>
      <w:r>
        <w:rPr>
          <w:color w:val="1E1B4B"/>
        </w:rPr>
        <w:t>4.2. Mesures de mitigation des inconvénients</w:t>
      </w:r>
      <w:bookmarkEnd w:id="9"/>
    </w:p>
    <w:p w14:paraId="5FD9133D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 xml:space="preserve">• </w:t>
      </w:r>
      <w:proofErr w:type="spellStart"/>
      <w:r w:rsidRPr="00F30BD4">
        <w:rPr>
          <w:lang w:val="fr-FR"/>
        </w:rPr>
        <w:t>Feature</w:t>
      </w:r>
      <w:proofErr w:type="spellEnd"/>
      <w:r w:rsidRPr="00F30BD4">
        <w:rPr>
          <w:lang w:val="fr-FR"/>
        </w:rPr>
        <w:t xml:space="preserve"> flag LLM_MODEL en variable d'environnement : permet rollback en 5 minutes vers Llama 3.1 8B si problème</w:t>
      </w:r>
    </w:p>
    <w:p w14:paraId="25C400E0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 xml:space="preserve">• Validation post-LLM systématique : </w:t>
      </w:r>
      <w:proofErr w:type="spellStart"/>
      <w:r w:rsidRPr="00F30BD4">
        <w:rPr>
          <w:lang w:val="fr-FR"/>
        </w:rPr>
        <w:t>parsing</w:t>
      </w:r>
      <w:proofErr w:type="spellEnd"/>
      <w:r w:rsidRPr="00F30BD4">
        <w:rPr>
          <w:lang w:val="fr-FR"/>
        </w:rPr>
        <w:t xml:space="preserve"> JSON strict du résultat (4 options, 1 correcte, longueur &gt; 10 caractères), re-prompt automatique si invalide (max 2 essais)</w:t>
      </w:r>
    </w:p>
    <w:p w14:paraId="6B62528F" w14:textId="2BC60FE0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 xml:space="preserve">• Audit qualité hebdomadaire : 50 quiz tirés au hasard, </w:t>
      </w:r>
      <w:proofErr w:type="spellStart"/>
      <w:r w:rsidRPr="00F30BD4">
        <w:rPr>
          <w:lang w:val="fr-FR"/>
        </w:rPr>
        <w:t>scoring</w:t>
      </w:r>
      <w:proofErr w:type="spellEnd"/>
      <w:r w:rsidRPr="00F30BD4">
        <w:rPr>
          <w:lang w:val="fr-FR"/>
        </w:rPr>
        <w:t xml:space="preserve"> manuel par 2 </w:t>
      </w:r>
      <w:proofErr w:type="spellStart"/>
      <w:r w:rsidRPr="00F30BD4">
        <w:rPr>
          <w:lang w:val="fr-FR"/>
        </w:rPr>
        <w:t>reviewers</w:t>
      </w:r>
      <w:proofErr w:type="spellEnd"/>
      <w:r w:rsidRPr="00F30BD4">
        <w:rPr>
          <w:lang w:val="fr-FR"/>
        </w:rPr>
        <w:t xml:space="preserve">, KPI « % erreurs factuelles » suivi dans le </w:t>
      </w:r>
      <w:r w:rsidR="0091567A" w:rsidRPr="00F30BD4">
        <w:rPr>
          <w:lang w:val="fr-FR"/>
        </w:rPr>
        <w:t>Dashboard</w:t>
      </w:r>
    </w:p>
    <w:p w14:paraId="36063934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>• Veille active des nouveaux modèles (Phi-4, Mistral Small 3.1, Llama 3.3), révision ADR si meilleur compromis identifié</w:t>
      </w:r>
    </w:p>
    <w:p w14:paraId="27CD401B" w14:textId="77777777" w:rsidR="007A4732" w:rsidRPr="00F30BD4" w:rsidRDefault="00000000">
      <w:pPr>
        <w:pStyle w:val="Heading1"/>
        <w:rPr>
          <w:lang w:val="fr-FR"/>
        </w:rPr>
      </w:pPr>
      <w:bookmarkStart w:id="10" w:name="_Toc233729335"/>
      <w:r w:rsidRPr="00F30BD4">
        <w:rPr>
          <w:color w:val="1E1B4B"/>
          <w:lang w:val="fr-FR"/>
        </w:rPr>
        <w:lastRenderedPageBreak/>
        <w:t>5. Conséquences</w:t>
      </w:r>
      <w:bookmarkEnd w:id="10"/>
    </w:p>
    <w:p w14:paraId="082118D7" w14:textId="77777777" w:rsidR="007A4732" w:rsidRPr="00F30BD4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F30BD4">
        <w:rPr>
          <w:b/>
          <w:color w:val="F59E0B"/>
          <w:sz w:val="18"/>
          <w:lang w:val="fr-FR"/>
        </w:rPr>
        <w:t xml:space="preserve"> Objectif. </w:t>
      </w:r>
      <w:r w:rsidRPr="00F30BD4">
        <w:rPr>
          <w:i/>
          <w:color w:val="475569"/>
          <w:sz w:val="18"/>
          <w:lang w:val="fr-FR"/>
        </w:rPr>
        <w:t>Lister honnêtement les conséquences positives ET négatives. Une décision qui n'a que des avantages est suspecte.</w:t>
      </w:r>
    </w:p>
    <w:p w14:paraId="78C29917" w14:textId="77777777" w:rsidR="007A4732" w:rsidRPr="00F30BD4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F30BD4">
        <w:rPr>
          <w:b/>
          <w:color w:val="F59E0B"/>
          <w:sz w:val="18"/>
          <w:lang w:val="fr-FR"/>
        </w:rPr>
        <w:t xml:space="preserve"> Format attendu. </w:t>
      </w:r>
      <w:r w:rsidRPr="00F30BD4">
        <w:rPr>
          <w:i/>
          <w:color w:val="475569"/>
          <w:sz w:val="18"/>
          <w:lang w:val="fr-FR"/>
        </w:rPr>
        <w:t>3 listes : Positives (gains mesurés) · Négatives (coûts assumés) · Atténuations (déjà détaillées en 4.2).</w:t>
      </w:r>
    </w:p>
    <w:p w14:paraId="5C77EEE8" w14:textId="77777777" w:rsidR="007A4732" w:rsidRPr="00F30BD4" w:rsidRDefault="00000000">
      <w:pPr>
        <w:ind w:left="227" w:right="227"/>
        <w:rPr>
          <w:lang w:val="fr-FR"/>
        </w:rPr>
      </w:pPr>
      <w:r w:rsidRPr="00F30BD4">
        <w:rPr>
          <w:b/>
          <w:color w:val="16A34A"/>
          <w:sz w:val="18"/>
          <w:lang w:val="fr-FR"/>
        </w:rPr>
        <w:t xml:space="preserve">✅ Bon exemple. </w:t>
      </w:r>
      <w:r w:rsidRPr="00F30BD4">
        <w:rPr>
          <w:i/>
          <w:color w:val="475569"/>
          <w:sz w:val="18"/>
          <w:lang w:val="fr-FR"/>
        </w:rPr>
        <w:t>« Positif : latence p50 : 12,4 s → 3,1 s (-74 %). Négatif : qualité 8,2/10 → 7,6/10 (-7 %). »</w:t>
      </w:r>
    </w:p>
    <w:p w14:paraId="00151553" w14:textId="5AAE65CC" w:rsidR="007A4732" w:rsidRPr="00F30BD4" w:rsidRDefault="00000000">
      <w:pPr>
        <w:ind w:left="227" w:right="227"/>
        <w:rPr>
          <w:lang w:val="fr-FR"/>
        </w:rPr>
      </w:pPr>
      <w:r w:rsidRPr="00F30BD4">
        <w:rPr>
          <w:b/>
          <w:color w:val="DC2626"/>
          <w:sz w:val="18"/>
          <w:lang w:val="fr-FR"/>
        </w:rPr>
        <w:t xml:space="preserve">❌ À éviter. </w:t>
      </w:r>
      <w:r w:rsidRPr="00F30BD4">
        <w:rPr>
          <w:i/>
          <w:color w:val="475569"/>
          <w:sz w:val="18"/>
          <w:lang w:val="fr-FR"/>
        </w:rPr>
        <w:t>« Que des avantages. » (</w:t>
      </w:r>
      <w:r w:rsidR="00F91176" w:rsidRPr="00F30BD4">
        <w:rPr>
          <w:i/>
          <w:color w:val="475569"/>
          <w:sz w:val="18"/>
          <w:lang w:val="fr-FR"/>
        </w:rPr>
        <w:t>Pas</w:t>
      </w:r>
      <w:r w:rsidRPr="00F30BD4">
        <w:rPr>
          <w:i/>
          <w:color w:val="475569"/>
          <w:sz w:val="18"/>
          <w:lang w:val="fr-FR"/>
        </w:rPr>
        <w:t xml:space="preserve"> crédible, l'équipe n'a pas mesuré)</w:t>
      </w:r>
    </w:p>
    <w:p w14:paraId="43DFB8DD" w14:textId="77777777" w:rsidR="007A4732" w:rsidRDefault="00000000">
      <w:pPr>
        <w:pStyle w:val="Heading2"/>
      </w:pPr>
      <w:bookmarkStart w:id="11" w:name="_Toc233729336"/>
      <w:r>
        <w:rPr>
          <w:color w:val="1E1B4B"/>
        </w:rPr>
        <w:t>5.1. Conséquences positives (gains mesurés)</w:t>
      </w:r>
      <w:bookmarkEnd w:id="11"/>
    </w:p>
    <w:p w14:paraId="78C3DA76" w14:textId="77777777" w:rsidR="007A4732" w:rsidRDefault="00000000">
      <w:pPr>
        <w:pStyle w:val="ListBullet"/>
      </w:pPr>
      <w:r>
        <w:t>✅ Latence p50 : 12,4 s → 3,1 s (gain 74 %)</w:t>
      </w:r>
    </w:p>
    <w:p w14:paraId="0CA0E917" w14:textId="77777777" w:rsidR="007A4732" w:rsidRDefault="00000000">
      <w:pPr>
        <w:pStyle w:val="ListBullet"/>
      </w:pPr>
      <w:r>
        <w:t>✅ Latence p95 : 18,2 s → 5,8 s (gain 68 %)</w:t>
      </w:r>
    </w:p>
    <w:p w14:paraId="141AD387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>✅ RAM serveur libérée : -3 GB (Phi-3-mini = 3,8B vs Llama 3.1 = 8B)</w:t>
      </w:r>
    </w:p>
    <w:p w14:paraId="6431900C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>✅ Coût électrique serveur : estimé -25 % (modèle plus petit)</w:t>
      </w:r>
    </w:p>
    <w:p w14:paraId="5C700A6D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>✅ Démo PO Sprint 5 sécurisée (latence sous 5 s pour 100 % des quiz)</w:t>
      </w:r>
    </w:p>
    <w:p w14:paraId="514CF148" w14:textId="77777777" w:rsidR="007A4732" w:rsidRDefault="00000000">
      <w:pPr>
        <w:pStyle w:val="Heading2"/>
      </w:pPr>
      <w:bookmarkStart w:id="12" w:name="_Toc233729337"/>
      <w:r>
        <w:rPr>
          <w:color w:val="1E1B4B"/>
        </w:rPr>
        <w:t>5.2. Conséquences négatives (coûts assumés)</w:t>
      </w:r>
      <w:bookmarkEnd w:id="12"/>
    </w:p>
    <w:p w14:paraId="0FD13066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>⚠</w:t>
      </w:r>
      <w:r>
        <w:t>️</w:t>
      </w:r>
      <w:r w:rsidRPr="00F30BD4">
        <w:rPr>
          <w:lang w:val="fr-FR"/>
        </w:rPr>
        <w:t xml:space="preserve"> Qualité moyenne du quiz : 8,2/10 → 7,6/10 (perte 7 %)</w:t>
      </w:r>
    </w:p>
    <w:p w14:paraId="673A7957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>⚠</w:t>
      </w:r>
      <w:r>
        <w:t>️</w:t>
      </w:r>
      <w:r w:rsidRPr="00F30BD4">
        <w:rPr>
          <w:lang w:val="fr-FR"/>
        </w:rPr>
        <w:t xml:space="preserve"> Taux de questions ambiguës : 1/50 → 4/50 (× 4), nécessite validation renforcée</w:t>
      </w:r>
    </w:p>
    <w:p w14:paraId="494DF8F7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>⚠</w:t>
      </w:r>
      <w:r>
        <w:t>️</w:t>
      </w:r>
      <w:r w:rsidRPr="00F30BD4">
        <w:rPr>
          <w:lang w:val="fr-FR"/>
        </w:rPr>
        <w:t xml:space="preserve"> Dépendance accrue à la validation post-LLM (point de défaillance unique si bug </w:t>
      </w:r>
      <w:proofErr w:type="spellStart"/>
      <w:r w:rsidRPr="00F30BD4">
        <w:rPr>
          <w:lang w:val="fr-FR"/>
        </w:rPr>
        <w:t>parser</w:t>
      </w:r>
      <w:proofErr w:type="spellEnd"/>
      <w:r w:rsidRPr="00F30BD4">
        <w:rPr>
          <w:lang w:val="fr-FR"/>
        </w:rPr>
        <w:t>)</w:t>
      </w:r>
    </w:p>
    <w:p w14:paraId="4F54E6F5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>⚠</w:t>
      </w:r>
      <w:r>
        <w:t>️</w:t>
      </w:r>
      <w:r w:rsidRPr="00F30BD4">
        <w:rPr>
          <w:lang w:val="fr-FR"/>
        </w:rPr>
        <w:t xml:space="preserve"> Risque de re-migration si Phi-3-mini déprécié (Microsoft peut </w:t>
      </w:r>
      <w:proofErr w:type="spellStart"/>
      <w:r w:rsidRPr="00F30BD4">
        <w:rPr>
          <w:lang w:val="fr-FR"/>
        </w:rPr>
        <w:t>sunset</w:t>
      </w:r>
      <w:proofErr w:type="spellEnd"/>
      <w:r w:rsidRPr="00F30BD4">
        <w:rPr>
          <w:lang w:val="fr-FR"/>
        </w:rPr>
        <w:t xml:space="preserve"> le modèle)</w:t>
      </w:r>
    </w:p>
    <w:p w14:paraId="072D2CEF" w14:textId="77777777" w:rsidR="007A4732" w:rsidRPr="00F30BD4" w:rsidRDefault="00000000">
      <w:pPr>
        <w:pStyle w:val="Heading1"/>
        <w:rPr>
          <w:lang w:val="fr-FR"/>
        </w:rPr>
      </w:pPr>
      <w:bookmarkStart w:id="13" w:name="_Toc233729338"/>
      <w:r w:rsidRPr="00F30BD4">
        <w:rPr>
          <w:color w:val="1E1B4B"/>
          <w:lang w:val="fr-FR"/>
        </w:rPr>
        <w:t>6. À surveiller post-décision</w:t>
      </w:r>
      <w:bookmarkEnd w:id="13"/>
    </w:p>
    <w:p w14:paraId="6B217DD3" w14:textId="77777777" w:rsidR="007A4732" w:rsidRPr="00F30BD4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F30BD4">
        <w:rPr>
          <w:b/>
          <w:color w:val="F59E0B"/>
          <w:sz w:val="18"/>
          <w:lang w:val="fr-FR"/>
        </w:rPr>
        <w:t xml:space="preserve"> Objectif. </w:t>
      </w:r>
      <w:r w:rsidRPr="00F30BD4">
        <w:rPr>
          <w:i/>
          <w:color w:val="475569"/>
          <w:sz w:val="18"/>
          <w:lang w:val="fr-FR"/>
        </w:rPr>
        <w:t>Définir les indicateurs qui permettront de juger, dans 2-4 semaines, si la décision était bonne. Définir aussi les signaux qui déclencheraient un nouvel ADR.</w:t>
      </w:r>
    </w:p>
    <w:p w14:paraId="7EE4FFE9" w14:textId="77777777" w:rsidR="007A4732" w:rsidRPr="00F30BD4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F30BD4">
        <w:rPr>
          <w:b/>
          <w:color w:val="F59E0B"/>
          <w:sz w:val="18"/>
          <w:lang w:val="fr-FR"/>
        </w:rPr>
        <w:t xml:space="preserve"> Format attendu. </w:t>
      </w:r>
      <w:r w:rsidRPr="00F30BD4">
        <w:rPr>
          <w:i/>
          <w:color w:val="475569"/>
          <w:sz w:val="18"/>
          <w:lang w:val="fr-FR"/>
        </w:rPr>
        <w:t>Table 4 colonnes : KPI · Seuil cible · Seuil d'alerte · Action si dépassement. 3 à 5 KPIs.</w:t>
      </w:r>
    </w:p>
    <w:p w14:paraId="323A7C04" w14:textId="77777777" w:rsidR="007A4732" w:rsidRPr="00F30BD4" w:rsidRDefault="00000000">
      <w:pPr>
        <w:ind w:left="227" w:right="227"/>
        <w:rPr>
          <w:lang w:val="fr-FR"/>
        </w:rPr>
      </w:pPr>
      <w:r w:rsidRPr="00F30BD4">
        <w:rPr>
          <w:b/>
          <w:color w:val="16A34A"/>
          <w:sz w:val="18"/>
          <w:lang w:val="fr-FR"/>
        </w:rPr>
        <w:t xml:space="preserve">✅ Bon exemple. </w:t>
      </w:r>
      <w:r w:rsidRPr="00F30BD4">
        <w:rPr>
          <w:i/>
          <w:color w:val="475569"/>
          <w:sz w:val="18"/>
          <w:lang w:val="fr-FR"/>
        </w:rPr>
        <w:t>« Latence p50 · cible &lt; 5 s · alerte &gt; 8 s · action : déclencher ADR de re-migration »</w:t>
      </w:r>
    </w:p>
    <w:p w14:paraId="08B46E5D" w14:textId="77777777" w:rsidR="007A4732" w:rsidRPr="00F30BD4" w:rsidRDefault="00000000">
      <w:pPr>
        <w:ind w:left="227" w:right="227"/>
        <w:rPr>
          <w:lang w:val="fr-FR"/>
        </w:rPr>
      </w:pPr>
      <w:r w:rsidRPr="00F30BD4">
        <w:rPr>
          <w:b/>
          <w:color w:val="DC2626"/>
          <w:sz w:val="18"/>
          <w:lang w:val="fr-FR"/>
        </w:rPr>
        <w:t xml:space="preserve">❌ À éviter. </w:t>
      </w:r>
      <w:r w:rsidRPr="00F30BD4">
        <w:rPr>
          <w:i/>
          <w:color w:val="475569"/>
          <w:sz w:val="18"/>
          <w:lang w:val="fr-FR"/>
        </w:rPr>
        <w:t>« On regardera. » (</w:t>
      </w:r>
      <w:proofErr w:type="gramStart"/>
      <w:r w:rsidRPr="00F30BD4">
        <w:rPr>
          <w:i/>
          <w:color w:val="475569"/>
          <w:sz w:val="18"/>
          <w:lang w:val="fr-FR"/>
        </w:rPr>
        <w:t>pas</w:t>
      </w:r>
      <w:proofErr w:type="gramEnd"/>
      <w:r w:rsidRPr="00F30BD4">
        <w:rPr>
          <w:i/>
          <w:color w:val="475569"/>
          <w:sz w:val="18"/>
          <w:lang w:val="fr-FR"/>
        </w:rPr>
        <w:t xml:space="preserve"> de seuil, pas d'action, pas d'ADR de suivi)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6"/>
        <w:gridCol w:w="2154"/>
        <w:gridCol w:w="2154"/>
        <w:gridCol w:w="2156"/>
      </w:tblGrid>
      <w:tr w:rsidR="007A4732" w14:paraId="1FA3E794" w14:textId="77777777" w:rsidTr="007A4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E1B4B"/>
          </w:tcPr>
          <w:p w14:paraId="0CFA8F26" w14:textId="77777777" w:rsidR="007A4732" w:rsidRDefault="00000000">
            <w:r>
              <w:rPr>
                <w:color w:val="FFFFFF"/>
              </w:rPr>
              <w:t xml:space="preserve">KPI à </w:t>
            </w:r>
            <w:proofErr w:type="spellStart"/>
            <w:r>
              <w:rPr>
                <w:color w:val="FFFFFF"/>
              </w:rPr>
              <w:t>surveiller</w:t>
            </w:r>
            <w:proofErr w:type="spellEnd"/>
          </w:p>
        </w:tc>
        <w:tc>
          <w:tcPr>
            <w:tcW w:w="2160" w:type="dxa"/>
            <w:shd w:val="clear" w:color="auto" w:fill="1E1B4B"/>
          </w:tcPr>
          <w:p w14:paraId="0352627A" w14:textId="77777777" w:rsidR="007A47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Seuil cible</w:t>
            </w:r>
          </w:p>
        </w:tc>
        <w:tc>
          <w:tcPr>
            <w:tcW w:w="2160" w:type="dxa"/>
            <w:shd w:val="clear" w:color="auto" w:fill="1E1B4B"/>
          </w:tcPr>
          <w:p w14:paraId="0A98823E" w14:textId="77777777" w:rsidR="007A47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Seuil d'alerte</w:t>
            </w:r>
          </w:p>
        </w:tc>
        <w:tc>
          <w:tcPr>
            <w:tcW w:w="2160" w:type="dxa"/>
            <w:shd w:val="clear" w:color="auto" w:fill="1E1B4B"/>
          </w:tcPr>
          <w:p w14:paraId="17C9468A" w14:textId="77777777" w:rsidR="007A47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Action si dépassement</w:t>
            </w:r>
          </w:p>
        </w:tc>
      </w:tr>
      <w:tr w:rsidR="007A4732" w14:paraId="1B3FE1FE" w14:textId="77777777" w:rsidTr="007A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F7DFFC" w14:textId="77777777" w:rsidR="007A4732" w:rsidRDefault="00000000">
            <w:r>
              <w:t>Latence p50 génération quiz</w:t>
            </w:r>
          </w:p>
        </w:tc>
        <w:tc>
          <w:tcPr>
            <w:tcW w:w="2160" w:type="dxa"/>
          </w:tcPr>
          <w:p w14:paraId="5958A61E" w14:textId="77777777" w:rsidR="007A4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 s</w:t>
            </w:r>
          </w:p>
        </w:tc>
        <w:tc>
          <w:tcPr>
            <w:tcW w:w="2160" w:type="dxa"/>
          </w:tcPr>
          <w:p w14:paraId="38E9ADC8" w14:textId="77777777" w:rsidR="007A4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8 s pendant 3 jours consécutifs</w:t>
            </w:r>
          </w:p>
        </w:tc>
        <w:tc>
          <w:tcPr>
            <w:tcW w:w="2160" w:type="dxa"/>
          </w:tcPr>
          <w:p w14:paraId="77BCA62C" w14:textId="77777777" w:rsidR="007A4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Déclencher ADR de re-migration (test Mistral Small 3.1)</w:t>
            </w:r>
          </w:p>
        </w:tc>
      </w:tr>
      <w:tr w:rsidR="007A4732" w:rsidRPr="00F30BD4" w14:paraId="360137C7" w14:textId="77777777" w:rsidTr="007A4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CD986C" w14:textId="77777777" w:rsidR="007A4732" w:rsidRDefault="00000000">
            <w:r>
              <w:t>Latence p95 génération quiz</w:t>
            </w:r>
          </w:p>
        </w:tc>
        <w:tc>
          <w:tcPr>
            <w:tcW w:w="2160" w:type="dxa"/>
          </w:tcPr>
          <w:p w14:paraId="765D6E8D" w14:textId="77777777" w:rsidR="007A47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8 s</w:t>
            </w:r>
          </w:p>
        </w:tc>
        <w:tc>
          <w:tcPr>
            <w:tcW w:w="2160" w:type="dxa"/>
          </w:tcPr>
          <w:p w14:paraId="79671938" w14:textId="77777777" w:rsidR="007A47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12 s pendant 3 jours</w:t>
            </w:r>
          </w:p>
        </w:tc>
        <w:tc>
          <w:tcPr>
            <w:tcW w:w="2160" w:type="dxa"/>
          </w:tcPr>
          <w:p w14:paraId="033F7F3F" w14:textId="77777777" w:rsidR="007A4732" w:rsidRPr="00F30B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t xml:space="preserve">Audit infrastructure </w:t>
            </w:r>
            <w:proofErr w:type="spellStart"/>
            <w:r w:rsidRPr="00F30BD4">
              <w:rPr>
                <w:lang w:val="fr-FR"/>
              </w:rPr>
              <w:t>Ollama</w:t>
            </w:r>
            <w:proofErr w:type="spellEnd"/>
            <w:r w:rsidRPr="00F30BD4">
              <w:rPr>
                <w:lang w:val="fr-FR"/>
              </w:rPr>
              <w:t xml:space="preserve"> + GPU si applicable</w:t>
            </w:r>
          </w:p>
        </w:tc>
      </w:tr>
      <w:tr w:rsidR="007A4732" w:rsidRPr="00F30BD4" w14:paraId="0C9723D1" w14:textId="77777777" w:rsidTr="007A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C5A75B" w14:textId="77777777" w:rsidR="007A4732" w:rsidRPr="00F30BD4" w:rsidRDefault="00000000">
            <w:pPr>
              <w:rPr>
                <w:lang w:val="fr-FR"/>
              </w:rPr>
            </w:pPr>
            <w:r w:rsidRPr="00F30BD4">
              <w:rPr>
                <w:lang w:val="fr-FR"/>
              </w:rPr>
              <w:t xml:space="preserve">Score qualité moyen </w:t>
            </w:r>
            <w:r w:rsidRPr="00F30BD4">
              <w:rPr>
                <w:lang w:val="fr-FR"/>
              </w:rPr>
              <w:lastRenderedPageBreak/>
              <w:t>(audit hebdo 50 quiz)</w:t>
            </w:r>
          </w:p>
        </w:tc>
        <w:tc>
          <w:tcPr>
            <w:tcW w:w="2160" w:type="dxa"/>
          </w:tcPr>
          <w:p w14:paraId="24B24BA4" w14:textId="77777777" w:rsidR="007A4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≥ 7,5/10</w:t>
            </w:r>
          </w:p>
        </w:tc>
        <w:tc>
          <w:tcPr>
            <w:tcW w:w="2160" w:type="dxa"/>
          </w:tcPr>
          <w:p w14:paraId="670C9689" w14:textId="77777777" w:rsidR="007A4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&lt; 7/10 sur 2 </w:t>
            </w:r>
            <w:r>
              <w:lastRenderedPageBreak/>
              <w:t>semaines</w:t>
            </w:r>
          </w:p>
        </w:tc>
        <w:tc>
          <w:tcPr>
            <w:tcW w:w="2160" w:type="dxa"/>
          </w:tcPr>
          <w:p w14:paraId="68F7FC4E" w14:textId="77777777" w:rsidR="007A4732" w:rsidRPr="00F30B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lastRenderedPageBreak/>
              <w:t xml:space="preserve">Améliorer prompt </w:t>
            </w:r>
            <w:r w:rsidRPr="00F30BD4">
              <w:rPr>
                <w:lang w:val="fr-FR"/>
              </w:rPr>
              <w:lastRenderedPageBreak/>
              <w:t>(few-shot exemples) + revue ADR</w:t>
            </w:r>
          </w:p>
        </w:tc>
      </w:tr>
      <w:tr w:rsidR="007A4732" w:rsidRPr="00F30BD4" w14:paraId="71CE19A2" w14:textId="77777777" w:rsidTr="007A4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45B67C" w14:textId="77777777" w:rsidR="007A4732" w:rsidRPr="00F30BD4" w:rsidRDefault="00000000">
            <w:pPr>
              <w:rPr>
                <w:lang w:val="fr-FR"/>
              </w:rPr>
            </w:pPr>
            <w:r w:rsidRPr="00F30BD4">
              <w:rPr>
                <w:lang w:val="fr-FR"/>
              </w:rPr>
              <w:lastRenderedPageBreak/>
              <w:t>Taux d'échec validation post-LLM</w:t>
            </w:r>
          </w:p>
        </w:tc>
        <w:tc>
          <w:tcPr>
            <w:tcW w:w="2160" w:type="dxa"/>
          </w:tcPr>
          <w:p w14:paraId="1676774F" w14:textId="77777777" w:rsidR="007A47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5 %</w:t>
            </w:r>
          </w:p>
        </w:tc>
        <w:tc>
          <w:tcPr>
            <w:tcW w:w="2160" w:type="dxa"/>
          </w:tcPr>
          <w:p w14:paraId="59CBD762" w14:textId="77777777" w:rsidR="007A47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10 % sur 1 semaine</w:t>
            </w:r>
          </w:p>
        </w:tc>
        <w:tc>
          <w:tcPr>
            <w:tcW w:w="2160" w:type="dxa"/>
          </w:tcPr>
          <w:p w14:paraId="7C12A197" w14:textId="77777777" w:rsidR="007A4732" w:rsidRPr="00F30B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t xml:space="preserve">Audit code </w:t>
            </w:r>
            <w:proofErr w:type="spellStart"/>
            <w:r w:rsidRPr="00F30BD4">
              <w:rPr>
                <w:lang w:val="fr-FR"/>
              </w:rPr>
              <w:t>parser</w:t>
            </w:r>
            <w:proofErr w:type="spellEnd"/>
            <w:r w:rsidRPr="00F30BD4">
              <w:rPr>
                <w:lang w:val="fr-FR"/>
              </w:rPr>
              <w:t xml:space="preserve"> + ajout règles de validation</w:t>
            </w:r>
          </w:p>
        </w:tc>
      </w:tr>
      <w:tr w:rsidR="007A4732" w:rsidRPr="00F30BD4" w14:paraId="282DB19E" w14:textId="77777777" w:rsidTr="007A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BA5EC1" w14:textId="77777777" w:rsidR="007A4732" w:rsidRDefault="00000000">
            <w:proofErr w:type="spellStart"/>
            <w:r>
              <w:t>Signalements</w:t>
            </w:r>
            <w:proofErr w:type="spellEnd"/>
            <w:r>
              <w:t xml:space="preserve"> </w:t>
            </w:r>
            <w:proofErr w:type="spellStart"/>
            <w:r>
              <w:t>utilisateurs</w:t>
            </w:r>
            <w:proofErr w:type="spellEnd"/>
            <w:r>
              <w:t xml:space="preserve"> (</w:t>
            </w:r>
            <w:proofErr w:type="spellStart"/>
            <w:r>
              <w:t>erreur</w:t>
            </w:r>
            <w:proofErr w:type="spellEnd"/>
            <w:r>
              <w:t xml:space="preserve"> </w:t>
            </w:r>
            <w:proofErr w:type="spellStart"/>
            <w:r>
              <w:t>factuelle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14:paraId="2AD1D22E" w14:textId="77777777" w:rsidR="007A4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2/semaine</w:t>
            </w:r>
          </w:p>
        </w:tc>
        <w:tc>
          <w:tcPr>
            <w:tcW w:w="2160" w:type="dxa"/>
          </w:tcPr>
          <w:p w14:paraId="4E78EDCD" w14:textId="77777777" w:rsidR="007A4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5/semaine</w:t>
            </w:r>
          </w:p>
        </w:tc>
        <w:tc>
          <w:tcPr>
            <w:tcW w:w="2160" w:type="dxa"/>
          </w:tcPr>
          <w:p w14:paraId="1047A911" w14:textId="77777777" w:rsidR="007A4732" w:rsidRPr="00F30B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30BD4">
              <w:rPr>
                <w:lang w:val="fr-FR"/>
              </w:rPr>
              <w:t>Déclencher revue produit avec PO (cf. perturbation J4)</w:t>
            </w:r>
          </w:p>
        </w:tc>
      </w:tr>
    </w:tbl>
    <w:p w14:paraId="7C03B5F7" w14:textId="77777777" w:rsidR="007A4732" w:rsidRPr="00F30BD4" w:rsidRDefault="00000000">
      <w:pPr>
        <w:rPr>
          <w:lang w:val="fr-FR"/>
        </w:rPr>
      </w:pPr>
      <w:r>
        <w:rPr>
          <w:b/>
        </w:rPr>
        <w:t>📅</w:t>
      </w:r>
      <w:r w:rsidRPr="00F30BD4">
        <w:rPr>
          <w:b/>
          <w:lang w:val="fr-FR"/>
        </w:rPr>
        <w:t xml:space="preserve"> Date de revue planifiée de cet </w:t>
      </w:r>
      <w:proofErr w:type="gramStart"/>
      <w:r w:rsidRPr="00F30BD4">
        <w:rPr>
          <w:b/>
          <w:lang w:val="fr-FR"/>
        </w:rPr>
        <w:t>ADR :</w:t>
      </w:r>
      <w:proofErr w:type="gramEnd"/>
      <w:r w:rsidRPr="00F30BD4">
        <w:rPr>
          <w:b/>
          <w:lang w:val="fr-FR"/>
        </w:rPr>
        <w:t xml:space="preserve"> </w:t>
      </w:r>
      <w:r w:rsidRPr="00F30BD4">
        <w:rPr>
          <w:i/>
          <w:lang w:val="fr-FR"/>
        </w:rPr>
        <w:t xml:space="preserve">2 semaines après mise en production (soit semaine S+2 post-MVP), avec PO et équipe IA. Une re-décision implique un nouvel ADR-XXXX qui </w:t>
      </w:r>
      <w:proofErr w:type="spellStart"/>
      <w:r w:rsidRPr="00F30BD4">
        <w:rPr>
          <w:i/>
          <w:lang w:val="fr-FR"/>
        </w:rPr>
        <w:t>supersede</w:t>
      </w:r>
      <w:proofErr w:type="spellEnd"/>
      <w:r w:rsidRPr="00F30BD4">
        <w:rPr>
          <w:i/>
          <w:lang w:val="fr-FR"/>
        </w:rPr>
        <w:t xml:space="preserve"> celui-ci.</w:t>
      </w:r>
    </w:p>
    <w:p w14:paraId="3568AE15" w14:textId="77777777" w:rsidR="007A4732" w:rsidRPr="00F30BD4" w:rsidRDefault="00000000">
      <w:pPr>
        <w:rPr>
          <w:lang w:val="fr-FR"/>
        </w:rPr>
      </w:pPr>
      <w:r w:rsidRPr="00F30BD4">
        <w:rPr>
          <w:lang w:val="fr-FR"/>
        </w:rPr>
        <w:br w:type="page"/>
      </w:r>
    </w:p>
    <w:p w14:paraId="0BEB1E18" w14:textId="77777777" w:rsidR="007A4732" w:rsidRPr="00F30BD4" w:rsidRDefault="00000000">
      <w:pPr>
        <w:pStyle w:val="Heading1"/>
        <w:rPr>
          <w:lang w:val="fr-FR"/>
        </w:rPr>
      </w:pPr>
      <w:bookmarkStart w:id="14" w:name="_Toc233729339"/>
      <w:r w:rsidRPr="00F30BD4">
        <w:rPr>
          <w:color w:val="1E1B4B"/>
          <w:lang w:val="fr-FR"/>
        </w:rPr>
        <w:lastRenderedPageBreak/>
        <w:t>✅ Grille d'auto-évaluation</w:t>
      </w:r>
      <w:bookmarkEnd w:id="14"/>
    </w:p>
    <w:p w14:paraId="55EE369D" w14:textId="77777777" w:rsidR="007A4732" w:rsidRPr="00F30BD4" w:rsidRDefault="00000000">
      <w:pPr>
        <w:rPr>
          <w:lang w:val="fr-FR"/>
        </w:rPr>
      </w:pPr>
      <w:r w:rsidRPr="00F30BD4">
        <w:rPr>
          <w:i/>
          <w:color w:val="475569"/>
          <w:sz w:val="20"/>
          <w:lang w:val="fr-FR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7A4732" w14:paraId="344F0A4B" w14:textId="77777777" w:rsidTr="007A4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2EB21235" w14:textId="77777777" w:rsidR="007A4732" w:rsidRDefault="00000000">
            <w:proofErr w:type="spellStart"/>
            <w:r>
              <w:rPr>
                <w:color w:val="FFFFFF"/>
              </w:rPr>
              <w:t>Critère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qualité</w:t>
            </w:r>
            <w:proofErr w:type="spellEnd"/>
          </w:p>
        </w:tc>
        <w:tc>
          <w:tcPr>
            <w:tcW w:w="2880" w:type="dxa"/>
            <w:shd w:val="clear" w:color="auto" w:fill="1E1B4B"/>
          </w:tcPr>
          <w:p w14:paraId="007147AF" w14:textId="77777777" w:rsidR="007A47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Auto-évaluation</w:t>
            </w:r>
          </w:p>
        </w:tc>
        <w:tc>
          <w:tcPr>
            <w:tcW w:w="2880" w:type="dxa"/>
            <w:shd w:val="clear" w:color="auto" w:fill="1E1B4B"/>
          </w:tcPr>
          <w:p w14:paraId="14D7C28B" w14:textId="77777777" w:rsidR="007A473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Commentaire / preuve</w:t>
            </w:r>
          </w:p>
        </w:tc>
      </w:tr>
      <w:tr w:rsidR="007A4732" w14:paraId="4C3E2321" w14:textId="77777777" w:rsidTr="007A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4A9C46" w14:textId="77777777" w:rsidR="007A4732" w:rsidRPr="00F30BD4" w:rsidRDefault="00000000">
            <w:pPr>
              <w:rPr>
                <w:lang w:val="fr-FR"/>
              </w:rPr>
            </w:pPr>
            <w:r w:rsidRPr="00F30BD4">
              <w:rPr>
                <w:sz w:val="20"/>
                <w:lang w:val="fr-FR"/>
              </w:rPr>
              <w:t>L'ADR a un numéro unique (ADR-XXXX) et un statut explicite (Accepté / Proposé / Remplacé)</w:t>
            </w:r>
          </w:p>
        </w:tc>
        <w:tc>
          <w:tcPr>
            <w:tcW w:w="2880" w:type="dxa"/>
          </w:tcPr>
          <w:p w14:paraId="645A1463" w14:textId="77777777" w:rsidR="007A4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1176">
              <w:rPr>
                <w:sz w:val="20"/>
                <w:highlight w:val="yellow"/>
              </w:rPr>
              <w:t>☐</w:t>
            </w:r>
            <w:r>
              <w:rPr>
                <w:sz w:val="20"/>
              </w:rPr>
              <w:t xml:space="preserve">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6ECD1226" w14:textId="77777777" w:rsidR="007A4732" w:rsidRDefault="007A4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4732" w14:paraId="053D1C1B" w14:textId="77777777" w:rsidTr="007A4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D6956A" w14:textId="77777777" w:rsidR="007A4732" w:rsidRPr="00F30BD4" w:rsidRDefault="00000000">
            <w:pPr>
              <w:rPr>
                <w:lang w:val="fr-FR"/>
              </w:rPr>
            </w:pPr>
            <w:r w:rsidRPr="00F30BD4">
              <w:rPr>
                <w:sz w:val="20"/>
                <w:lang w:val="fr-FR"/>
              </w:rPr>
              <w:t>Le contexte décrit la situation factuelle avec des chiffres mesurés (pas d'opinion)</w:t>
            </w:r>
          </w:p>
        </w:tc>
        <w:tc>
          <w:tcPr>
            <w:tcW w:w="2880" w:type="dxa"/>
          </w:tcPr>
          <w:p w14:paraId="712EB09D" w14:textId="77777777" w:rsidR="007A47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91176">
              <w:rPr>
                <w:sz w:val="20"/>
                <w:highlight w:val="yellow"/>
              </w:rPr>
              <w:t>☐</w:t>
            </w:r>
            <w:r>
              <w:rPr>
                <w:sz w:val="20"/>
              </w:rPr>
              <w:t xml:space="preserve">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273A5E37" w14:textId="77777777" w:rsidR="007A4732" w:rsidRDefault="007A47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A4732" w14:paraId="37B8B119" w14:textId="77777777" w:rsidTr="007A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6BED29" w14:textId="77777777" w:rsidR="007A4732" w:rsidRPr="00F30BD4" w:rsidRDefault="00000000">
            <w:pPr>
              <w:rPr>
                <w:lang w:val="fr-FR"/>
              </w:rPr>
            </w:pPr>
            <w:r w:rsidRPr="00F30BD4">
              <w:rPr>
                <w:sz w:val="20"/>
                <w:lang w:val="fr-FR"/>
              </w:rPr>
              <w:t>Au moins 3 options sont listées dans le tableau comparatif, incluant l'option « ne rien faire »</w:t>
            </w:r>
          </w:p>
        </w:tc>
        <w:tc>
          <w:tcPr>
            <w:tcW w:w="2880" w:type="dxa"/>
          </w:tcPr>
          <w:p w14:paraId="0B75FDF6" w14:textId="77777777" w:rsidR="007A4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1176">
              <w:rPr>
                <w:sz w:val="20"/>
                <w:highlight w:val="yellow"/>
              </w:rPr>
              <w:t>☐</w:t>
            </w:r>
            <w:r>
              <w:rPr>
                <w:sz w:val="20"/>
              </w:rPr>
              <w:t xml:space="preserve">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489C8575" w14:textId="77777777" w:rsidR="007A4732" w:rsidRDefault="007A4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4732" w14:paraId="7E6DE478" w14:textId="77777777" w:rsidTr="007A4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6ECC85" w14:textId="77777777" w:rsidR="007A4732" w:rsidRPr="00F30BD4" w:rsidRDefault="00000000">
            <w:pPr>
              <w:rPr>
                <w:lang w:val="fr-FR"/>
              </w:rPr>
            </w:pPr>
            <w:r w:rsidRPr="00F30BD4">
              <w:rPr>
                <w:sz w:val="20"/>
                <w:lang w:val="fr-FR"/>
              </w:rPr>
              <w:t>La décision retenue est annoncée en 1 phrase claire (pas d'ambiguïté)</w:t>
            </w:r>
          </w:p>
        </w:tc>
        <w:tc>
          <w:tcPr>
            <w:tcW w:w="2880" w:type="dxa"/>
          </w:tcPr>
          <w:p w14:paraId="0CA8EC40" w14:textId="77777777" w:rsidR="007A47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91176">
              <w:rPr>
                <w:sz w:val="20"/>
                <w:highlight w:val="yellow"/>
              </w:rPr>
              <w:t>☐</w:t>
            </w:r>
            <w:r>
              <w:rPr>
                <w:sz w:val="20"/>
              </w:rPr>
              <w:t xml:space="preserve">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477C163C" w14:textId="77777777" w:rsidR="007A4732" w:rsidRDefault="007A47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A4732" w14:paraId="773AE0D5" w14:textId="77777777" w:rsidTr="007A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E2C647" w14:textId="77777777" w:rsidR="007A4732" w:rsidRPr="00F30BD4" w:rsidRDefault="00000000">
            <w:pPr>
              <w:rPr>
                <w:lang w:val="fr-FR"/>
              </w:rPr>
            </w:pPr>
            <w:r w:rsidRPr="00F30BD4">
              <w:rPr>
                <w:sz w:val="20"/>
                <w:lang w:val="fr-FR"/>
              </w:rPr>
              <w:t>La justification du choix s'appuie sur les critères du contexte (latence, qualité, contrainte stack)</w:t>
            </w:r>
          </w:p>
        </w:tc>
        <w:tc>
          <w:tcPr>
            <w:tcW w:w="2880" w:type="dxa"/>
          </w:tcPr>
          <w:p w14:paraId="0EDD8735" w14:textId="77777777" w:rsidR="007A4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1176">
              <w:rPr>
                <w:sz w:val="20"/>
                <w:highlight w:val="yellow"/>
              </w:rPr>
              <w:t>☐</w:t>
            </w:r>
            <w:r>
              <w:rPr>
                <w:sz w:val="20"/>
              </w:rPr>
              <w:t xml:space="preserve">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6398C7EE" w14:textId="77777777" w:rsidR="007A4732" w:rsidRDefault="007A4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4732" w14:paraId="77E463E7" w14:textId="77777777" w:rsidTr="007A4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D03062" w14:textId="77777777" w:rsidR="007A4732" w:rsidRPr="00F30BD4" w:rsidRDefault="00000000">
            <w:pPr>
              <w:rPr>
                <w:lang w:val="fr-FR"/>
              </w:rPr>
            </w:pPr>
            <w:r w:rsidRPr="00F30BD4">
              <w:rPr>
                <w:sz w:val="20"/>
                <w:lang w:val="fr-FR"/>
              </w:rPr>
              <w:t>Les mesures de mitigation des inconvénients sont listées explicitement</w:t>
            </w:r>
          </w:p>
        </w:tc>
        <w:tc>
          <w:tcPr>
            <w:tcW w:w="2880" w:type="dxa"/>
          </w:tcPr>
          <w:p w14:paraId="55DCF3BF" w14:textId="77777777" w:rsidR="007A47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91176">
              <w:rPr>
                <w:sz w:val="20"/>
                <w:highlight w:val="yellow"/>
              </w:rPr>
              <w:t>☐</w:t>
            </w:r>
            <w:r>
              <w:rPr>
                <w:sz w:val="20"/>
              </w:rPr>
              <w:t xml:space="preserve">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187FBF8E" w14:textId="77777777" w:rsidR="007A4732" w:rsidRDefault="007A47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A4732" w14:paraId="329F288B" w14:textId="77777777" w:rsidTr="007A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D99366" w14:textId="77777777" w:rsidR="007A4732" w:rsidRPr="00F30BD4" w:rsidRDefault="00000000">
            <w:pPr>
              <w:rPr>
                <w:lang w:val="fr-FR"/>
              </w:rPr>
            </w:pPr>
            <w:r w:rsidRPr="00F30BD4">
              <w:rPr>
                <w:sz w:val="20"/>
                <w:lang w:val="fr-FR"/>
              </w:rPr>
              <w:t>Les conséquences positives ET négatives sont chiffrées</w:t>
            </w:r>
          </w:p>
        </w:tc>
        <w:tc>
          <w:tcPr>
            <w:tcW w:w="2880" w:type="dxa"/>
          </w:tcPr>
          <w:p w14:paraId="28F87AE9" w14:textId="77777777" w:rsidR="007A4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1176">
              <w:rPr>
                <w:sz w:val="20"/>
                <w:highlight w:val="yellow"/>
              </w:rPr>
              <w:t>☐</w:t>
            </w:r>
            <w:r>
              <w:rPr>
                <w:sz w:val="20"/>
              </w:rPr>
              <w:t xml:space="preserve">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5F9001BA" w14:textId="77777777" w:rsidR="007A4732" w:rsidRDefault="007A4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4732" w14:paraId="13E570B8" w14:textId="77777777" w:rsidTr="007A4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E32C86" w14:textId="77777777" w:rsidR="007A4732" w:rsidRPr="00F30BD4" w:rsidRDefault="00000000">
            <w:pPr>
              <w:rPr>
                <w:lang w:val="fr-FR"/>
              </w:rPr>
            </w:pPr>
            <w:r w:rsidRPr="00F30BD4">
              <w:rPr>
                <w:sz w:val="20"/>
                <w:lang w:val="fr-FR"/>
              </w:rPr>
              <w:t>Au moins 3 KPIs sont définis avec seuil cible + seuil d'alerte + action</w:t>
            </w:r>
          </w:p>
        </w:tc>
        <w:tc>
          <w:tcPr>
            <w:tcW w:w="2880" w:type="dxa"/>
          </w:tcPr>
          <w:p w14:paraId="0C2FC3DC" w14:textId="77777777" w:rsidR="007A47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91176">
              <w:rPr>
                <w:sz w:val="20"/>
                <w:highlight w:val="yellow"/>
              </w:rPr>
              <w:t>☐</w:t>
            </w:r>
            <w:r>
              <w:rPr>
                <w:sz w:val="20"/>
              </w:rPr>
              <w:t xml:space="preserve">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1F7984B9" w14:textId="77777777" w:rsidR="007A4732" w:rsidRDefault="007A47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A4732" w14:paraId="0852AF8A" w14:textId="77777777" w:rsidTr="007A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220F92" w14:textId="77777777" w:rsidR="007A4732" w:rsidRPr="00F30BD4" w:rsidRDefault="00000000">
            <w:pPr>
              <w:rPr>
                <w:lang w:val="fr-FR"/>
              </w:rPr>
            </w:pPr>
            <w:r w:rsidRPr="00F30BD4">
              <w:rPr>
                <w:sz w:val="20"/>
                <w:lang w:val="fr-FR"/>
              </w:rPr>
              <w:t>Une date de revue de l'ADR est fixée (typiquement 2-4 semaines après décision)</w:t>
            </w:r>
          </w:p>
        </w:tc>
        <w:tc>
          <w:tcPr>
            <w:tcW w:w="2880" w:type="dxa"/>
          </w:tcPr>
          <w:p w14:paraId="09BC2DE2" w14:textId="77777777" w:rsidR="007A473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1176">
              <w:rPr>
                <w:sz w:val="20"/>
                <w:highlight w:val="yellow"/>
              </w:rPr>
              <w:t>☐</w:t>
            </w:r>
            <w:r>
              <w:rPr>
                <w:sz w:val="20"/>
              </w:rPr>
              <w:t xml:space="preserve">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1338E26A" w14:textId="77777777" w:rsidR="007A4732" w:rsidRDefault="007A4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4732" w14:paraId="265F5338" w14:textId="77777777" w:rsidTr="007A47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24E8FE" w14:textId="77777777" w:rsidR="007A4732" w:rsidRPr="00F30BD4" w:rsidRDefault="00000000">
            <w:pPr>
              <w:rPr>
                <w:lang w:val="fr-FR"/>
              </w:rPr>
            </w:pPr>
            <w:r w:rsidRPr="00F30BD4">
              <w:rPr>
                <w:sz w:val="20"/>
                <w:lang w:val="fr-FR"/>
              </w:rPr>
              <w:t xml:space="preserve">L'ADR tient en 1 à 2 pages, </w:t>
            </w:r>
            <w:proofErr w:type="spellStart"/>
            <w:r w:rsidRPr="00F30BD4">
              <w:rPr>
                <w:sz w:val="20"/>
                <w:lang w:val="fr-FR"/>
              </w:rPr>
              <w:t>relisible</w:t>
            </w:r>
            <w:proofErr w:type="spellEnd"/>
            <w:r w:rsidRPr="00F30BD4">
              <w:rPr>
                <w:sz w:val="20"/>
                <w:lang w:val="fr-FR"/>
              </w:rPr>
              <w:t xml:space="preserve"> en moins de 5 minutes par un externe à l'équipe</w:t>
            </w:r>
          </w:p>
        </w:tc>
        <w:tc>
          <w:tcPr>
            <w:tcW w:w="2880" w:type="dxa"/>
          </w:tcPr>
          <w:p w14:paraId="0E0B4A65" w14:textId="77777777" w:rsidR="007A473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91176">
              <w:rPr>
                <w:sz w:val="20"/>
                <w:highlight w:val="yellow"/>
              </w:rPr>
              <w:t>☐</w:t>
            </w:r>
            <w:r>
              <w:rPr>
                <w:sz w:val="20"/>
              </w:rPr>
              <w:t xml:space="preserve">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6231AA4E" w14:textId="77777777" w:rsidR="007A4732" w:rsidRDefault="007A47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2085FDD" w14:textId="77777777" w:rsidR="007A4732" w:rsidRDefault="00000000">
      <w:r>
        <w:br w:type="page"/>
      </w:r>
    </w:p>
    <w:p w14:paraId="065276EF" w14:textId="77777777" w:rsidR="007A4732" w:rsidRDefault="00000000">
      <w:pPr>
        <w:pStyle w:val="Heading1"/>
      </w:pPr>
      <w:bookmarkStart w:id="15" w:name="_Toc233729340"/>
      <w:r>
        <w:rPr>
          <w:color w:val="1E1B4B"/>
        </w:rPr>
        <w:lastRenderedPageBreak/>
        <w:t>📚 Références et conventions</w:t>
      </w:r>
      <w:bookmarkEnd w:id="15"/>
    </w:p>
    <w:p w14:paraId="24A9538B" w14:textId="77777777" w:rsidR="007A4732" w:rsidRDefault="00000000">
      <w:pPr>
        <w:pStyle w:val="Heading2"/>
      </w:pPr>
      <w:bookmarkStart w:id="16" w:name="_Toc233729341"/>
      <w:r>
        <w:rPr>
          <w:color w:val="1E1B4B"/>
        </w:rPr>
        <w:t>Références incontournables</w:t>
      </w:r>
      <w:bookmarkEnd w:id="16"/>
    </w:p>
    <w:p w14:paraId="0EF6AF20" w14:textId="77777777" w:rsidR="007A4732" w:rsidRDefault="00000000"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 w14:paraId="28A917DF" w14:textId="77777777" w:rsidR="007A4732" w:rsidRDefault="00000000">
      <w:r>
        <w:rPr>
          <w:b/>
        </w:rPr>
        <w:t xml:space="preserve">• Scrum Guide officiel FR : </w:t>
      </w:r>
      <w:r>
        <w:t>scrumguides.org/docs/scrumguide/v2020/2020-Scrum-Guide-French.pdf</w:t>
      </w:r>
    </w:p>
    <w:p w14:paraId="7A059728" w14:textId="77777777" w:rsidR="007A4732" w:rsidRDefault="00000000">
      <w:r>
        <w:rPr>
          <w:b/>
        </w:rPr>
        <w:t xml:space="preserve">• Site APOCAL'IPSSI : </w:t>
      </w:r>
      <w:r>
        <w:t>mohamedelafrit.com/teaching/APOCALIPSSI</w:t>
      </w:r>
    </w:p>
    <w:p w14:paraId="4384CEDE" w14:textId="77777777" w:rsidR="007A4732" w:rsidRPr="00F30BD4" w:rsidRDefault="00000000">
      <w:pPr>
        <w:pStyle w:val="Heading2"/>
        <w:rPr>
          <w:lang w:val="fr-FR"/>
        </w:rPr>
      </w:pPr>
      <w:bookmarkStart w:id="17" w:name="_Toc233729342"/>
      <w:r w:rsidRPr="00F30BD4">
        <w:rPr>
          <w:color w:val="1E1B4B"/>
          <w:lang w:val="fr-FR"/>
        </w:rPr>
        <w:t>Références spécifiques à ce document</w:t>
      </w:r>
      <w:bookmarkEnd w:id="17"/>
    </w:p>
    <w:p w14:paraId="590105DF" w14:textId="77777777" w:rsidR="007A4732" w:rsidRPr="00F30BD4" w:rsidRDefault="00000000">
      <w:pPr>
        <w:rPr>
          <w:lang w:val="fr-FR"/>
        </w:rPr>
      </w:pPr>
      <w:r w:rsidRPr="00F30BD4">
        <w:rPr>
          <w:b/>
          <w:lang w:val="fr-FR"/>
        </w:rPr>
        <w:t xml:space="preserve">• Michael Nygard, </w:t>
      </w:r>
      <w:proofErr w:type="spellStart"/>
      <w:r w:rsidRPr="00F30BD4">
        <w:rPr>
          <w:b/>
          <w:lang w:val="fr-FR"/>
        </w:rPr>
        <w:t>Documenting</w:t>
      </w:r>
      <w:proofErr w:type="spellEnd"/>
      <w:r w:rsidRPr="00F30BD4">
        <w:rPr>
          <w:b/>
          <w:lang w:val="fr-FR"/>
        </w:rPr>
        <w:t xml:space="preserve"> Architecture </w:t>
      </w:r>
      <w:proofErr w:type="spellStart"/>
      <w:r w:rsidRPr="00F30BD4">
        <w:rPr>
          <w:b/>
          <w:lang w:val="fr-FR"/>
        </w:rPr>
        <w:t>Decisions</w:t>
      </w:r>
      <w:proofErr w:type="spellEnd"/>
      <w:r w:rsidRPr="00F30BD4">
        <w:rPr>
          <w:b/>
          <w:lang w:val="fr-FR"/>
        </w:rPr>
        <w:t xml:space="preserve"> (article fondateur, 2011) : </w:t>
      </w:r>
      <w:r w:rsidRPr="00F30BD4">
        <w:rPr>
          <w:lang w:val="fr-FR"/>
        </w:rPr>
        <w:t>https://cognitect.com/blog/2011/11/15/documenting-architecture-decisions</w:t>
      </w:r>
    </w:p>
    <w:p w14:paraId="174B1315" w14:textId="77777777" w:rsidR="007A4732" w:rsidRPr="00F30BD4" w:rsidRDefault="00000000">
      <w:pPr>
        <w:rPr>
          <w:lang w:val="fr-FR"/>
        </w:rPr>
      </w:pPr>
      <w:r w:rsidRPr="00F30BD4">
        <w:rPr>
          <w:b/>
          <w:lang w:val="fr-FR"/>
        </w:rPr>
        <w:t xml:space="preserve">• ADR GitHub, Collection de modèles et exemples : </w:t>
      </w:r>
      <w:r w:rsidRPr="00F30BD4">
        <w:rPr>
          <w:lang w:val="fr-FR"/>
        </w:rPr>
        <w:t>https://github.com/joelparkerhenderson/architecture-decision-record</w:t>
      </w:r>
    </w:p>
    <w:p w14:paraId="3627C2A7" w14:textId="77777777" w:rsidR="007A4732" w:rsidRDefault="00000000">
      <w:r>
        <w:rPr>
          <w:b/>
        </w:rPr>
        <w:t xml:space="preserve">• </w:t>
      </w:r>
      <w:proofErr w:type="spellStart"/>
      <w:r>
        <w:rPr>
          <w:b/>
        </w:rPr>
        <w:t>ThoughtWorks</w:t>
      </w:r>
      <w:proofErr w:type="spellEnd"/>
      <w:r>
        <w:rPr>
          <w:b/>
        </w:rPr>
        <w:t xml:space="preserve"> Tech Radar, ADR "Adopt</w:t>
      </w:r>
      <w:proofErr w:type="gramStart"/>
      <w:r>
        <w:rPr>
          <w:b/>
        </w:rPr>
        <w:t>" :</w:t>
      </w:r>
      <w:proofErr w:type="gramEnd"/>
      <w:r>
        <w:rPr>
          <w:b/>
        </w:rPr>
        <w:t xml:space="preserve"> </w:t>
      </w:r>
      <w:r>
        <w:t>https://www.thoughtworks.com/en-us/radar/techniques/lightweight-architecture-decision-records</w:t>
      </w:r>
    </w:p>
    <w:p w14:paraId="2E635916" w14:textId="77777777" w:rsidR="007A4732" w:rsidRPr="00F30BD4" w:rsidRDefault="00000000">
      <w:pPr>
        <w:rPr>
          <w:lang w:val="fr-FR"/>
        </w:rPr>
      </w:pPr>
      <w:r w:rsidRPr="00F30BD4">
        <w:rPr>
          <w:b/>
          <w:lang w:val="fr-FR"/>
        </w:rPr>
        <w:t xml:space="preserve">• APOCAL'IPSSI, Perturbation J2 (la latence inacceptable) : </w:t>
      </w:r>
      <w:r w:rsidRPr="00F30BD4">
        <w:rPr>
          <w:lang w:val="fr-FR"/>
        </w:rPr>
        <w:t>https://mohamedelafrit.com/teaching/APOCALIPSSI/pages/perturbations/j2-technique.php</w:t>
      </w:r>
    </w:p>
    <w:p w14:paraId="345D615B" w14:textId="77777777" w:rsidR="007A4732" w:rsidRDefault="00000000">
      <w:pPr>
        <w:pStyle w:val="Heading2"/>
      </w:pPr>
      <w:bookmarkStart w:id="18" w:name="_Toc233729343"/>
      <w:r>
        <w:rPr>
          <w:color w:val="1E1B4B"/>
        </w:rPr>
        <w:t xml:space="preserve">Convention de </w:t>
      </w:r>
      <w:proofErr w:type="spellStart"/>
      <w:r>
        <w:rPr>
          <w:color w:val="1E1B4B"/>
        </w:rPr>
        <w:t>versionnement</w:t>
      </w:r>
      <w:bookmarkEnd w:id="18"/>
      <w:proofErr w:type="spellEnd"/>
    </w:p>
    <w:p w14:paraId="7D6CBB05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>• v1.0, version initiale produite lors du cadrage matinal</w:t>
      </w:r>
    </w:p>
    <w:p w14:paraId="4F4F9C49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>• v1.1, v1.2, révisions mineures (typo, ajout d'item) après revue PO</w:t>
      </w:r>
    </w:p>
    <w:p w14:paraId="3C2B84E5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 xml:space="preserve">• v2.0, révision majeure </w:t>
      </w:r>
      <w:proofErr w:type="gramStart"/>
      <w:r w:rsidRPr="00F30BD4">
        <w:rPr>
          <w:lang w:val="fr-FR"/>
        </w:rPr>
        <w:t>suite à une</w:t>
      </w:r>
      <w:proofErr w:type="gramEnd"/>
      <w:r w:rsidRPr="00F30BD4">
        <w:rPr>
          <w:lang w:val="fr-FR"/>
        </w:rPr>
        <w:t xml:space="preserve"> perturbation (changement de scope)</w:t>
      </w:r>
    </w:p>
    <w:p w14:paraId="6C962001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 xml:space="preserve">• Chaque version est </w:t>
      </w:r>
      <w:proofErr w:type="spellStart"/>
      <w:r w:rsidRPr="00F30BD4">
        <w:rPr>
          <w:lang w:val="fr-FR"/>
        </w:rPr>
        <w:t>commitée</w:t>
      </w:r>
      <w:proofErr w:type="spellEnd"/>
      <w:r w:rsidRPr="00F30BD4">
        <w:rPr>
          <w:lang w:val="fr-FR"/>
        </w:rPr>
        <w:t xml:space="preserve"> séparément avec message Git explicite</w:t>
      </w:r>
    </w:p>
    <w:p w14:paraId="5656A5E5" w14:textId="77777777" w:rsidR="007A4732" w:rsidRPr="00F30BD4" w:rsidRDefault="00000000">
      <w:pPr>
        <w:pStyle w:val="ListBullet"/>
        <w:rPr>
          <w:lang w:val="fr-FR"/>
        </w:rPr>
      </w:pPr>
      <w:r w:rsidRPr="00F30BD4">
        <w:rPr>
          <w:lang w:val="fr-FR"/>
        </w:rPr>
        <w:t>• Le statut « Validé PO » nécessite une trace écrite (commentaire, mail, Teams)</w:t>
      </w:r>
    </w:p>
    <w:sectPr w:rsidR="007A4732" w:rsidRPr="00F30BD4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506CA" w14:textId="77777777" w:rsidR="002E20AC" w:rsidRDefault="002E20AC">
      <w:pPr>
        <w:spacing w:after="0" w:line="240" w:lineRule="auto"/>
      </w:pPr>
      <w:r>
        <w:separator/>
      </w:r>
    </w:p>
  </w:endnote>
  <w:endnote w:type="continuationSeparator" w:id="0">
    <w:p w14:paraId="197CAD61" w14:textId="77777777" w:rsidR="002E20AC" w:rsidRDefault="002E2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34D1D" w14:textId="6F63DB52" w:rsidR="00F30BD4" w:rsidRDefault="00F30BD4" w:rsidP="00F30BD4">
    <w:pPr>
      <w:pStyle w:val="NormalWeb"/>
      <w:spacing w:before="283" w:beforeAutospacing="0" w:after="200" w:afterAutospacing="0"/>
    </w:pPr>
    <w:r>
      <w:rPr>
        <w:rStyle w:val="Emphasis"/>
        <w:rFonts w:ascii="Cambria" w:hAnsi="Cambria"/>
        <w:color w:val="475569"/>
        <w:sz w:val="18"/>
        <w:szCs w:val="18"/>
      </w:rPr>
      <w:t>equipe-02-ADR-000</w:t>
    </w:r>
    <w:r w:rsidR="0009075A">
      <w:rPr>
        <w:rStyle w:val="Emphasis"/>
        <w:rFonts w:ascii="Cambria" w:hAnsi="Cambria"/>
        <w:color w:val="475569"/>
        <w:sz w:val="18"/>
        <w:szCs w:val="18"/>
      </w:rPr>
      <w:t>2</w:t>
    </w:r>
    <w:r>
      <w:rPr>
        <w:rStyle w:val="Emphasis"/>
        <w:rFonts w:ascii="Cambria" w:hAnsi="Cambria"/>
        <w:color w:val="475569"/>
        <w:sz w:val="18"/>
        <w:szCs w:val="18"/>
      </w:rPr>
      <w:t>-v</w:t>
    </w:r>
    <w:r>
      <w:rPr>
        <w:rStyle w:val="Emphasis"/>
        <w:rFonts w:ascii="Cambria" w:hAnsi="Cambria"/>
        <w:color w:val="475569"/>
        <w:sz w:val="18"/>
        <w:szCs w:val="18"/>
      </w:rPr>
      <w:t>1</w:t>
    </w:r>
    <w:r>
      <w:rPr>
        <w:rStyle w:val="Emphasis"/>
        <w:rFonts w:ascii="Cambria" w:hAnsi="Cambria"/>
        <w:color w:val="475569"/>
        <w:sz w:val="18"/>
        <w:szCs w:val="18"/>
      </w:rPr>
      <w:t>.</w:t>
    </w:r>
    <w:r w:rsidR="00F91176">
      <w:rPr>
        <w:rStyle w:val="Emphasis"/>
        <w:rFonts w:ascii="Cambria" w:hAnsi="Cambria"/>
        <w:color w:val="475569"/>
        <w:sz w:val="18"/>
        <w:szCs w:val="18"/>
      </w:rPr>
      <w:t>1</w:t>
    </w:r>
    <w:r>
      <w:rPr>
        <w:rStyle w:val="Emphasis"/>
        <w:rFonts w:ascii="Cambria" w:hAnsi="Cambria"/>
        <w:color w:val="475569"/>
        <w:sz w:val="18"/>
        <w:szCs w:val="18"/>
      </w:rPr>
      <w:t>.docx</w:t>
    </w:r>
  </w:p>
  <w:p w14:paraId="75644041" w14:textId="0E0ACDEB" w:rsidR="007A4732" w:rsidRDefault="007A473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9E814" w14:textId="77777777" w:rsidR="002E20AC" w:rsidRDefault="002E20AC">
      <w:pPr>
        <w:spacing w:after="0" w:line="240" w:lineRule="auto"/>
      </w:pPr>
      <w:r>
        <w:separator/>
      </w:r>
    </w:p>
  </w:footnote>
  <w:footnote w:type="continuationSeparator" w:id="0">
    <w:p w14:paraId="1595B935" w14:textId="77777777" w:rsidR="002E20AC" w:rsidRDefault="002E2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1424754">
    <w:abstractNumId w:val="8"/>
  </w:num>
  <w:num w:numId="2" w16cid:durableId="1238787594">
    <w:abstractNumId w:val="6"/>
  </w:num>
  <w:num w:numId="3" w16cid:durableId="1806854983">
    <w:abstractNumId w:val="5"/>
  </w:num>
  <w:num w:numId="4" w16cid:durableId="907302482">
    <w:abstractNumId w:val="4"/>
  </w:num>
  <w:num w:numId="5" w16cid:durableId="341784840">
    <w:abstractNumId w:val="7"/>
  </w:num>
  <w:num w:numId="6" w16cid:durableId="1116872613">
    <w:abstractNumId w:val="3"/>
  </w:num>
  <w:num w:numId="7" w16cid:durableId="618341816">
    <w:abstractNumId w:val="2"/>
  </w:num>
  <w:num w:numId="8" w16cid:durableId="1327593405">
    <w:abstractNumId w:val="1"/>
  </w:num>
  <w:num w:numId="9" w16cid:durableId="408507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75A"/>
    <w:rsid w:val="0015074B"/>
    <w:rsid w:val="0029639D"/>
    <w:rsid w:val="002E20AC"/>
    <w:rsid w:val="00326F90"/>
    <w:rsid w:val="007A4732"/>
    <w:rsid w:val="0091567A"/>
    <w:rsid w:val="00AA1D8D"/>
    <w:rsid w:val="00B47730"/>
    <w:rsid w:val="00CB0664"/>
    <w:rsid w:val="00D4133C"/>
    <w:rsid w:val="00F30BD4"/>
    <w:rsid w:val="00F911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D6370A"/>
  <w14:defaultImageDpi w14:val="300"/>
  <w15:docId w15:val="{501BF4B4-4411-4832-B4A5-41EF7C846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30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OC1">
    <w:name w:val="toc 1"/>
    <w:basedOn w:val="Normal"/>
    <w:next w:val="Normal"/>
    <w:autoRedefine/>
    <w:uiPriority w:val="39"/>
    <w:unhideWhenUsed/>
    <w:rsid w:val="00F9117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117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911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2186</Words>
  <Characters>12023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Danielle Jamila KOAGNE NGANKAM</cp:lastModifiedBy>
  <cp:revision>2</cp:revision>
  <dcterms:created xsi:type="dcterms:W3CDTF">2026-06-30T14:32:00Z</dcterms:created>
  <dcterms:modified xsi:type="dcterms:W3CDTF">2026-06-30T14:32:00Z</dcterms:modified>
  <cp:category/>
</cp:coreProperties>
</file>