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APOCAL'IPSSI 2026 - ÉQUIPE 2</w:t>
      </w:r>
    </w:p>
    <w:p>
      <w:pPr>
        <w:jc w:val="center"/>
      </w:pPr>
      <w:r>
        <w:rPr>
          <w:b/>
          <w:sz w:val="28"/>
        </w:rPr>
        <w:t>Product Vision Board - EduTutor IA</w:t>
      </w:r>
    </w:p>
    <w:p/>
    <w:p>
      <w:pPr>
        <w:pStyle w:val="Heading1"/>
      </w:pPr>
      <w:r>
        <w:t>IDENTIFICATION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Équipe n°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Membres</w:t>
            </w:r>
          </w:p>
        </w:tc>
        <w:tc>
          <w:tcPr>
            <w:tcW w:type="dxa" w:w="4320"/>
          </w:tcPr>
          <w:p>
            <w:r>
              <w:t>Danielle Jamila KOAGNE NGANKAM, Krishmini KULAKRISHNA, Wicramachine SERGIO, Houda OUADAH, Adja Fatou SAGNA, Mohammed DERKAOUI, Ousmane NDIAYE</w:t>
            </w:r>
          </w:p>
        </w:tc>
      </w:tr>
      <w:tr>
        <w:tc>
          <w:tcPr>
            <w:tcW w:type="dxa" w:w="4320"/>
          </w:tcPr>
          <w:p>
            <w:r>
              <w:t>Sprint concerné</w:t>
            </w:r>
          </w:p>
        </w:tc>
        <w:tc>
          <w:tcPr>
            <w:tcW w:type="dxa" w:w="4320"/>
          </w:tcPr>
          <w:p>
            <w:r>
              <w:t>Cadrage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v1.0 (initiale)</w:t>
            </w:r>
          </w:p>
        </w:tc>
      </w:tr>
      <w:tr>
        <w:tc>
          <w:tcPr>
            <w:tcW w:type="dxa" w:w="4320"/>
          </w:tcPr>
          <w:p>
            <w:r>
              <w:t>Date de remise</w:t>
            </w:r>
          </w:p>
        </w:tc>
        <w:tc>
          <w:tcPr>
            <w:tcW w:type="dxa" w:w="4320"/>
          </w:tcPr>
          <w:p>
            <w:r>
              <w:t>29/06/2026 12h50</w:t>
            </w:r>
          </w:p>
        </w:tc>
      </w:tr>
      <w:tr>
        <w:tc>
          <w:tcPr>
            <w:tcW w:type="dxa" w:w="4320"/>
          </w:tcPr>
          <w:p>
            <w:r>
              <w:t>Statut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/>
    <w:p>
      <w:pPr>
        <w:pStyle w:val="Heading1"/>
      </w:pPr>
      <w:r>
        <w:t>1. Vision</w:t>
      </w:r>
    </w:p>
    <w:p>
      <w:r>
        <w:rPr>
          <w:i/>
        </w:rPr>
        <w:t>« Permettre à chaque étudiant·e du supérieur de transformer n'importe quel cours en quiz de révision personnalisé en moins de 5 minutes, et offrir aux enseignant·e·s un gain de 10h/mois de préparation de supports d'évaluation, le tout sans qu'aucune donnée pédagogique ne quitte le territoire européen. »</w:t>
      </w:r>
    </w:p>
    <w:p/>
    <w:p>
      <w:pPr>
        <w:pStyle w:val="Heading1"/>
      </w:pPr>
      <w:r>
        <w:t>2. Target Group (cibles utilisateurs)</w:t>
      </w:r>
    </w:p>
    <w:p>
      <w:pPr>
        <w:pStyle w:val="Heading2"/>
      </w:pPr>
      <w:r>
        <w:t>2.1. Cible primaire - Étudiant·e du supérieur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Profil</w:t>
            </w:r>
          </w:p>
        </w:tc>
        <w:tc>
          <w:tcPr>
            <w:tcW w:type="dxa" w:w="4320"/>
          </w:tcPr>
          <w:p>
            <w:r>
              <w:t>18-25 ans · L1 à M2 · usage quotidien smartphone + laptop</w:t>
            </w:r>
          </w:p>
        </w:tc>
      </w:tr>
      <w:tr>
        <w:tc>
          <w:tcPr>
            <w:tcW w:type="dxa" w:w="4320"/>
          </w:tcPr>
          <w:p>
            <w:r>
              <w:t>Volume FR</w:t>
            </w:r>
          </w:p>
        </w:tc>
        <w:tc>
          <w:tcPr>
            <w:tcW w:type="dxa" w:w="4320"/>
          </w:tcPr>
          <w:p>
            <w:r>
              <w:t>~2,7M d'étudiants dans le supérieur (MESR 2024)</w:t>
            </w:r>
          </w:p>
        </w:tc>
      </w:tr>
      <w:tr>
        <w:tc>
          <w:tcPr>
            <w:tcW w:type="dxa" w:w="4320"/>
          </w:tcPr>
          <w:p>
            <w:r>
              <w:t>Pain point</w:t>
            </w:r>
          </w:p>
        </w:tc>
        <w:tc>
          <w:tcPr>
            <w:tcW w:type="dxa" w:w="4320"/>
          </w:tcPr>
          <w:p>
            <w:r>
              <w:t>5h à 15h/semaine perdues à chercher ou créer des supports de révision</w:t>
            </w:r>
          </w:p>
        </w:tc>
      </w:tr>
      <w:tr>
        <w:tc>
          <w:tcPr>
            <w:tcW w:type="dxa" w:w="4320"/>
          </w:tcPr>
          <w:p>
            <w:r>
              <w:t>Critère clé</w:t>
            </w:r>
          </w:p>
        </w:tc>
        <w:tc>
          <w:tcPr>
            <w:tcW w:type="dxa" w:w="4320"/>
          </w:tcPr>
          <w:p>
            <w:r>
              <w:t>Gratuité/freemium + confidentialité des cours + rapidité (&lt; 5 min)</w:t>
            </w:r>
          </w:p>
        </w:tc>
      </w:tr>
    </w:tbl>
    <w:p/>
    <w:p>
      <w:pPr>
        <w:pStyle w:val="Heading2"/>
      </w:pPr>
      <w:r>
        <w:t>2.2. Cible secondaire - Enseignant·e (Mme Lefèvre)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Profil</w:t>
            </w:r>
          </w:p>
        </w:tc>
        <w:tc>
          <w:tcPr>
            <w:tcW w:type="dxa" w:w="4320"/>
          </w:tcPr>
          <w:p>
            <w:r>
              <w:t>35-55 ans · lycée sous contrat / BTS / supérieur</w:t>
            </w:r>
          </w:p>
        </w:tc>
      </w:tr>
      <w:tr>
        <w:tc>
          <w:tcPr>
            <w:tcW w:type="dxa" w:w="4320"/>
          </w:tcPr>
          <w:p>
            <w:r>
              <w:t>Volume FR</w:t>
            </w:r>
          </w:p>
        </w:tc>
        <w:tc>
          <w:tcPr>
            <w:tcW w:type="dxa" w:w="4320"/>
          </w:tcPr>
          <w:p>
            <w:r>
              <w:t>~770 000 enseignants (Éducation nationale 2024)</w:t>
            </w:r>
          </w:p>
        </w:tc>
      </w:tr>
      <w:tr>
        <w:tc>
          <w:tcPr>
            <w:tcW w:type="dxa" w:w="4320"/>
          </w:tcPr>
          <w:p>
            <w:r>
              <w:t>Pain point</w:t>
            </w:r>
          </w:p>
        </w:tc>
        <w:tc>
          <w:tcPr>
            <w:tcW w:type="dxa" w:w="4320"/>
          </w:tcPr>
          <w:p>
            <w:r>
              <w:t>~12h/mois en correction et préparation de supports d'évaluation</w:t>
            </w:r>
          </w:p>
        </w:tc>
      </w:tr>
      <w:tr>
        <w:tc>
          <w:tcPr>
            <w:tcW w:type="dxa" w:w="4320"/>
          </w:tcPr>
          <w:p>
            <w:r>
              <w:t>Critère clé</w:t>
            </w:r>
          </w:p>
        </w:tc>
        <w:tc>
          <w:tcPr>
            <w:tcW w:type="dxa" w:w="4320"/>
          </w:tcPr>
          <w:p>
            <w:r>
              <w:t>Interface ultra-simple + conformité RGPD + export Word/PDF</w:t>
            </w:r>
          </w:p>
        </w:tc>
      </w:tr>
    </w:tbl>
    <w:p/>
    <w:p>
      <w:pPr>
        <w:pStyle w:val="Heading2"/>
      </w:pPr>
      <w:r>
        <w:t>2.3. Cible tertiaire - Établissement scolaire (B2B)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Profil</w:t>
            </w:r>
          </w:p>
        </w:tc>
        <w:tc>
          <w:tcPr>
            <w:tcW w:type="dxa" w:w="4320"/>
          </w:tcPr>
          <w:p>
            <w:r>
              <w:t>Direction de lycée privé · ENT scolaire · responsable pédagogique</w:t>
            </w:r>
          </w:p>
        </w:tc>
      </w:tr>
      <w:tr>
        <w:tc>
          <w:tcPr>
            <w:tcW w:type="dxa" w:w="4320"/>
          </w:tcPr>
          <w:p>
            <w:r>
              <w:t>Volume FR</w:t>
            </w:r>
          </w:p>
        </w:tc>
        <w:tc>
          <w:tcPr>
            <w:tcW w:type="dxa" w:w="4320"/>
          </w:tcPr>
          <w:p>
            <w:r>
              <w:t>~7 500 lycées + ~3 500 établissements supérieurs</w:t>
            </w:r>
          </w:p>
        </w:tc>
      </w:tr>
      <w:tr>
        <w:tc>
          <w:tcPr>
            <w:tcW w:type="dxa" w:w="4320"/>
          </w:tcPr>
          <w:p>
            <w:r>
              <w:t>Pain point</w:t>
            </w:r>
          </w:p>
        </w:tc>
        <w:tc>
          <w:tcPr>
            <w:tcW w:type="dxa" w:w="4320"/>
          </w:tcPr>
          <w:p>
            <w:r>
              <w:t>Budget edtech contraint (&lt; 5€/élève/an) + obligation RGPD</w:t>
            </w:r>
          </w:p>
        </w:tc>
      </w:tr>
      <w:tr>
        <w:tc>
          <w:tcPr>
            <w:tcW w:type="dxa" w:w="4320"/>
          </w:tcPr>
          <w:p>
            <w:r>
              <w:t>Critère clé</w:t>
            </w:r>
          </w:p>
        </w:tc>
        <w:tc>
          <w:tcPr>
            <w:tcW w:type="dxa" w:w="4320"/>
          </w:tcPr>
          <w:p>
            <w:r>
              <w:t>Hébergement UE souverain + facturation prévisible</w:t>
            </w:r>
          </w:p>
        </w:tc>
      </w:tr>
    </w:tbl>
    <w:p/>
    <w:p>
      <w:pPr>
        <w:pStyle w:val="Heading1"/>
      </w:pPr>
      <w:r>
        <w:t>3. Needs (besoins résolus)</w:t>
      </w:r>
    </w:p>
    <w:p>
      <w:pPr>
        <w:pStyle w:val="Heading2"/>
      </w:pPr>
      <w:r>
        <w:t>3.1. Besoins étudiant</w:t>
      </w:r>
    </w:p>
    <w:p>
      <w:pPr>
        <w:pStyle w:val="ListBullet"/>
      </w:pPr>
      <w:r>
        <w:t>Générer en moins de 5 min un quiz de 10 QCM à partir d'un PDF ou texte</w:t>
      </w:r>
    </w:p>
    <w:p>
      <w:pPr>
        <w:pStyle w:val="ListBullet"/>
      </w:pPr>
      <w:r>
        <w:t>Identifier ses lacunes chapitre par chapitre avant un examen</w:t>
      </w:r>
    </w:p>
    <w:p>
      <w:pPr>
        <w:pStyle w:val="ListBullet"/>
      </w:pPr>
      <w:r>
        <w:t>Retrouver et rejouer ses anciens quiz via un historique persisté</w:t>
      </w:r>
    </w:p>
    <w:p>
      <w:pPr>
        <w:pStyle w:val="ListBullet"/>
      </w:pPr>
      <w:r>
        <w:t>Réviser sur mobile comme sur laptop (interface responsive)</w:t>
      </w:r>
    </w:p>
    <w:p/>
    <w:p>
      <w:pPr>
        <w:pStyle w:val="Heading2"/>
      </w:pPr>
      <w:r>
        <w:t>3.2. Besoins enseignant (Mme Lefèvre)</w:t>
      </w:r>
    </w:p>
    <w:p>
      <w:pPr>
        <w:pStyle w:val="ListBullet"/>
      </w:pPr>
      <w:r>
        <w:t>Préparer un support d'évaluation (10 QCM + corrigé) en moins de 3 minutes</w:t>
      </w:r>
    </w:p>
    <w:p>
      <w:pPr>
        <w:pStyle w:val="ListBullet"/>
      </w:pPr>
      <w:r>
        <w:t>Disposer de questions pédagogiques ancrées dans le cours fourni</w:t>
      </w:r>
    </w:p>
    <w:p>
      <w:pPr>
        <w:pStyle w:val="ListBullet"/>
      </w:pPr>
      <w:r>
        <w:t>Exporter le quiz en format imprimable (PDF/Word) pour distribution en classe</w:t>
      </w:r>
    </w:p>
    <w:p>
      <w:pPr>
        <w:pStyle w:val="ListBullet"/>
      </w:pPr>
      <w:r>
        <w:t>Suivre la performance globale de la classe via un tableau de bord</w:t>
      </w:r>
    </w:p>
    <w:p/>
    <w:p>
      <w:pPr>
        <w:pStyle w:val="Heading2"/>
      </w:pPr>
      <w:r>
        <w:t>3.3. Besoins établissement</w:t>
      </w:r>
    </w:p>
    <w:p>
      <w:pPr>
        <w:pStyle w:val="ListBullet"/>
      </w:pPr>
      <w:r>
        <w:t>Disposer d'un outil 100% RGPD compliant, sans transfert hors UE</w:t>
      </w:r>
    </w:p>
    <w:p>
      <w:pPr>
        <w:pStyle w:val="ListBullet"/>
      </w:pPr>
      <w:r>
        <w:t>Bénéficier d'une tarification prévisible par élève/an</w:t>
      </w:r>
    </w:p>
    <w:p>
      <w:pPr>
        <w:pStyle w:val="ListBullet"/>
      </w:pPr>
      <w:r>
        <w:t>Obtenir une traçabilité complète des sources pédagogiques (RAG)</w:t>
      </w:r>
    </w:p>
    <w:p/>
    <w:p>
      <w:pPr>
        <w:pStyle w:val="Heading1"/>
      </w:pPr>
      <w:r>
        <w:t>4. Product (signature produit)</w:t>
      </w:r>
    </w:p>
    <w:p>
      <w:pPr>
        <w:pStyle w:val="Heading2"/>
      </w:pPr>
      <w:r>
        <w:t>4.1. Caractéristiques signature</w:t>
      </w:r>
    </w:p>
    <w:p>
      <w:pPr>
        <w:pStyle w:val="ListBullet"/>
      </w:pPr>
      <w:r>
        <w:t>Génération de 10 QCM en moins de 60 secondes à partir d'un cours</w:t>
      </w:r>
    </w:p>
    <w:p>
      <w:pPr>
        <w:pStyle w:val="ListBullet"/>
      </w:pPr>
      <w:r>
        <w:t>Fonctionnement 100% local via Ollama (Llama 3.1 8B)</w:t>
      </w:r>
    </w:p>
    <w:p>
      <w:pPr>
        <w:pStyle w:val="ListBullet"/>
      </w:pPr>
      <w:r>
        <w:t>Interface mobile-first, responsive, accessible sans installation</w:t>
      </w:r>
    </w:p>
    <w:p>
      <w:pPr>
        <w:pStyle w:val="ListBullet"/>
      </w:pPr>
      <w:r>
        <w:t>Questions pédagogiques traçables à leur source (RAG en Release 2)</w:t>
      </w:r>
    </w:p>
    <w:p/>
    <w:p>
      <w:pPr>
        <w:pStyle w:val="Heading2"/>
      </w:pPr>
      <w:r>
        <w:t>4.2. MVP must-have (Release 1)</w:t>
      </w:r>
    </w:p>
    <w:p>
      <w:pPr>
        <w:pStyle w:val="ListBullet"/>
      </w:pPr>
      <w:r>
        <w:t>F1 : Inscription et connexion par email (validation + reset + profil)</w:t>
      </w:r>
    </w:p>
    <w:p>
      <w:pPr>
        <w:pStyle w:val="ListBullet"/>
      </w:pPr>
      <w:r>
        <w:t>F2 : Saisie d'un cours (upload PDF ≤ 5 Mo ou texte ≥ 200 caractères)</w:t>
      </w:r>
    </w:p>
    <w:p>
      <w:pPr>
        <w:pStyle w:val="ListBullet"/>
      </w:pPr>
      <w:r>
        <w:t>F3 : Génération automatique d'un quiz de 10 QCM via LLM local</w:t>
      </w:r>
    </w:p>
    <w:p>
      <w:pPr>
        <w:pStyle w:val="ListBullet"/>
      </w:pPr>
      <w:r>
        <w:t>F4 : Soumission et correction automatique</w:t>
      </w:r>
    </w:p>
    <w:p>
      <w:pPr>
        <w:pStyle w:val="ListBullet"/>
      </w:pPr>
      <w:r>
        <w:t>F5 : Affichage du score /10 + détail bonnes/mauvaises réponses</w:t>
      </w:r>
    </w:p>
    <w:p>
      <w:pPr>
        <w:pStyle w:val="ListBullet"/>
      </w:pPr>
      <w:r>
        <w:t>F6 : Historique persisté des quiz par utilisateur</w:t>
      </w:r>
    </w:p>
    <w:p/>
    <w:p>
      <w:pPr>
        <w:pStyle w:val="Heading2"/>
      </w:pPr>
      <w:r>
        <w:t>4.3. Pistes Release 2 candidates</w:t>
      </w:r>
    </w:p>
    <w:p>
      <w:pPr>
        <w:pStyle w:val="ListBullet"/>
      </w:pPr>
      <w:r>
        <w:rPr>
          <w:b/>
        </w:rPr>
        <w:t xml:space="preserve">Export PDF/Word du quiz + corrigé — </w:t>
      </w:r>
      <w:r>
        <w:t>Répond au besoin de Mme Lefèvre</w:t>
      </w:r>
    </w:p>
    <w:p>
      <w:pPr>
        <w:pStyle w:val="ListBullet"/>
      </w:pPr>
      <w:r>
        <w:rPr>
          <w:b/>
        </w:rPr>
        <w:t xml:space="preserve">RAG avec traçabilité source — </w:t>
      </w:r>
      <w:r>
        <w:t>Renforce la pédagogie ancrée</w:t>
      </w:r>
    </w:p>
    <w:p>
      <w:pPr>
        <w:pStyle w:val="ListBullet"/>
      </w:pPr>
      <w:r>
        <w:rPr>
          <w:b/>
        </w:rPr>
        <w:t xml:space="preserve">Tableau de bord de progression — </w:t>
      </w:r>
      <w:r>
        <w:t>Déjà codé en démo, à enrichir</w:t>
      </w:r>
    </w:p>
    <w:p/>
    <w:p>
      <w:pPr>
        <w:pStyle w:val="Heading1"/>
      </w:pPr>
      <w:r>
        <w:t>5. Business Goals</w:t>
      </w:r>
    </w:p>
    <w:p>
      <w:pPr>
        <w:pStyle w:val="Heading2"/>
      </w:pPr>
      <w:r>
        <w:t>5.1. Objectifs d'adoption</w:t>
      </w:r>
    </w:p>
    <w:p>
      <w:pPr>
        <w:pStyle w:val="ListBullet"/>
      </w:pPr>
      <w:r>
        <w:t>1 000 étudiants actifs hebdomadaires (WAU) d'ici T+6 mois</w:t>
      </w:r>
    </w:p>
    <w:p>
      <w:pPr>
        <w:pStyle w:val="ListBullet"/>
      </w:pPr>
      <w:r>
        <w:t>Taux de rétention J7 : ≥ 40%</w:t>
      </w:r>
    </w:p>
    <w:p>
      <w:pPr>
        <w:pStyle w:val="ListBullet"/>
      </w:pPr>
      <w:r>
        <w:t>500 quiz générés/jour d'ici T+4 mois</w:t>
      </w:r>
    </w:p>
    <w:p/>
    <w:p>
      <w:pPr>
        <w:pStyle w:val="Heading2"/>
      </w:pPr>
      <w:r>
        <w:t>5.2. Objectifs de satisfaction</w:t>
      </w:r>
    </w:p>
    <w:p>
      <w:pPr>
        <w:pStyle w:val="ListBullet"/>
      </w:pPr>
      <w:r>
        <w:t>NPS &gt; 30 d'ici T+9 mois</w:t>
      </w:r>
    </w:p>
    <w:p>
      <w:pPr>
        <w:pStyle w:val="ListBullet"/>
      </w:pPr>
      <w:r>
        <w:t>&lt; 5% de quiz signalés "erreur factuelle"</w:t>
      </w:r>
    </w:p>
    <w:p>
      <w:pPr>
        <w:pStyle w:val="ListBullet"/>
      </w:pPr>
      <w:r>
        <w:t>Temps moyen de génération : &lt; 60 secondes (P95)</w:t>
      </w:r>
    </w:p>
    <w:p/>
    <w:p>
      <w:pPr>
        <w:pStyle w:val="Heading2"/>
      </w:pPr>
      <w:r>
        <w:t>5.3. Objectifs business</w:t>
      </w:r>
    </w:p>
    <w:p>
      <w:pPr>
        <w:pStyle w:val="ListBullet"/>
      </w:pPr>
      <w:r>
        <w:t>10 établissements B2B dans les 12 mois</w:t>
      </w:r>
    </w:p>
    <w:p>
      <w:pPr>
        <w:pStyle w:val="ListBullet"/>
      </w:pPr>
      <w:r>
        <w:t>CAC &lt; 8€ par utilisateur converti</w:t>
      </w:r>
    </w:p>
    <w:p>
      <w:pPr>
        <w:pStyle w:val="ListBullet"/>
      </w:pPr>
      <w:r>
        <w:t>Modèle : freemium étudiant + licence B2B (3€/élève/an)</w:t>
      </w:r>
    </w:p>
    <w:p/>
    <w:p>
      <w:pPr>
        <w:pStyle w:val="Heading1"/>
      </w:pPr>
      <w:r>
        <w:t>6. Différenciateurs vs concurrents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Concurrent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Positionnement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Limite</w:t>
            </w:r>
          </w:p>
        </w:tc>
      </w:tr>
      <w:tr>
        <w:tc>
          <w:tcPr>
            <w:tcW w:type="dxa" w:w="2880"/>
          </w:tcPr>
          <w:p>
            <w:r>
              <w:t>Wilgo.ai</w:t>
            </w:r>
          </w:p>
        </w:tc>
        <w:tc>
          <w:tcPr>
            <w:tcW w:type="dxa" w:w="2880"/>
          </w:tcPr>
          <w:p>
            <w:r>
              <w:t>Compagnon IA français étudiants</w:t>
            </w:r>
          </w:p>
        </w:tc>
        <w:tc>
          <w:tcPr>
            <w:tcW w:type="dxa" w:w="2880"/>
          </w:tcPr>
          <w:p>
            <w:r>
              <w:t>Cloud, données hors UE</w:t>
            </w:r>
          </w:p>
        </w:tc>
      </w:tr>
      <w:tr>
        <w:tc>
          <w:tcPr>
            <w:tcW w:type="dxa" w:w="2880"/>
          </w:tcPr>
          <w:p>
            <w:r>
              <w:t>Leo</w:t>
            </w:r>
          </w:p>
        </w:tc>
        <w:tc>
          <w:tcPr>
            <w:tcW w:type="dxa" w:w="2880"/>
          </w:tcPr>
          <w:p>
            <w:r>
              <w:t>Tuteur IA Bac/sup français</w:t>
            </w:r>
          </w:p>
        </w:tc>
        <w:tc>
          <w:tcPr>
            <w:tcW w:type="dxa" w:w="2880"/>
          </w:tcPr>
          <w:p>
            <w:r>
              <w:t>Pas d'angle enseignant</w:t>
            </w:r>
          </w:p>
        </w:tc>
      </w:tr>
      <w:tr>
        <w:tc>
          <w:tcPr>
            <w:tcW w:type="dxa" w:w="2880"/>
          </w:tcPr>
          <w:p>
            <w:r>
              <w:t>Quizlet AI</w:t>
            </w:r>
          </w:p>
        </w:tc>
        <w:tc>
          <w:tcPr>
            <w:tcW w:type="dxa" w:w="2880"/>
          </w:tcPr>
          <w:p>
            <w:r>
              <w:t>Cartes mémoire et quiz IA US</w:t>
            </w:r>
          </w:p>
        </w:tc>
        <w:tc>
          <w:tcPr>
            <w:tcW w:type="dxa" w:w="2880"/>
          </w:tcPr>
          <w:p>
            <w:r>
              <w:t>Focus marché US</w:t>
            </w:r>
          </w:p>
        </w:tc>
      </w:tr>
      <w:tr>
        <w:tc>
          <w:tcPr>
            <w:tcW w:type="dxa" w:w="2880"/>
          </w:tcPr>
          <w:p>
            <w:r>
              <w:t>Khanmigo</w:t>
            </w:r>
          </w:p>
        </w:tc>
        <w:tc>
          <w:tcPr>
            <w:tcW w:type="dxa" w:w="2880"/>
          </w:tcPr>
          <w:p>
            <w:r>
              <w:t>Tuteur IA Khan Academy</w:t>
            </w:r>
          </w:p>
        </w:tc>
        <w:tc>
          <w:tcPr>
            <w:tcW w:type="dxa" w:w="2880"/>
          </w:tcPr>
          <w:p>
            <w:r>
              <w:t>US-first, RGPD floue</w:t>
            </w:r>
          </w:p>
        </w:tc>
      </w:tr>
    </w:tbl>
    <w:p/>
    <w:p>
      <w:pPr>
        <w:pStyle w:val="Heading2"/>
      </w:pPr>
      <w:r>
        <w:t>6.2. Nos 3 différenciateurs</w:t>
      </w:r>
    </w:p>
    <w:p>
      <w:pPr>
        <w:pStyle w:val="ListNumber"/>
      </w:pPr>
      <w:r>
        <w:t>1. Prompts métier enseignants (enseignant-first)</w:t>
      </w:r>
    </w:p>
    <w:p>
      <w:pPr>
        <w:pStyle w:val="ListNumber"/>
      </w:pPr>
      <w:r>
        <w:t>2. Pédagogie ancrée (RAG sur cours fourni)</w:t>
      </w:r>
    </w:p>
    <w:p>
      <w:pPr>
        <w:pStyle w:val="ListNumber"/>
      </w:pPr>
      <w:r>
        <w:t>3. RGPD local-first (souveraineté des données)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