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6994342B" w14:textId="77777777">
      <w:pPr>
        <w:spacing w:after="0"/>
        <w:ind w:left="31"/>
        <w:jc w:val="center"/>
      </w:pPr>
      <w:r>
        <w:rPr>
          <w:rFonts w:ascii="Cambria" w:hAnsi="Cambria" w:eastAsia="Cambria" w:cs="Cambria"/>
          <w:b/>
          <w:bCs/>
          <w:color w:val="1E1B4B"/>
          <w:kern w:val="2"/>
          <w:sz w:val="144"/>
          <w:szCs w:val="24"/>
        </w:rPr>
        <w:t>A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34"/>
          <w:szCs w:val="24"/>
          <w:vertAlign w:val="subscript"/>
        </w:rPr>
        <w:t xml:space="preserve"> </w:t>
      </w:r>
    </w:p>
    <w:p w14:paraId="75A2578B" w14:textId="77777777">
      <w:pPr>
        <w:spacing w:after="1602"/>
        <w:ind w:left="32"/>
        <w:jc w:val="center"/>
      </w:pP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>APOCAL'IPSSI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70056E59" w14:textId="77777777">
      <w:pPr>
        <w:spacing w:after="1018"/>
        <w:ind w:left="26"/>
        <w:jc w:val="center"/>
      </w:pPr>
      <w:r>
        <w:rPr>
          <w:rFonts w:ascii="Cambria" w:hAnsi="Cambria" w:eastAsia="Cambria" w:cs="Cambria"/>
          <w:b/>
          <w:bCs/>
          <w:color w:val="F59E0B"/>
          <w:kern w:val="2"/>
          <w:sz w:val="20"/>
          <w:szCs w:val="24"/>
        </w:rPr>
        <w:t>CADRAGE · ARTEFACT 1 SUR 7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1B673A1B" w14:textId="77777777">
      <w:pPr>
        <w:spacing w:after="0"/>
        <w:ind w:right="1186"/>
        <w:jc w:val="right"/>
      </w:pPr>
      <w:r>
        <w:rPr>
          <w:rFonts w:ascii="Cambria" w:hAnsi="Cambria" w:eastAsia="Cambria" w:cs="Cambria"/>
          <w:b/>
          <w:bCs/>
          <w:color w:val="1E1B4B"/>
          <w:kern w:val="2"/>
          <w:sz w:val="64"/>
          <w:szCs w:val="24"/>
        </w:rPr>
        <w:t>Product Vision Board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34"/>
          <w:szCs w:val="24"/>
          <w:vertAlign w:val="subscript"/>
        </w:rPr>
        <w:t xml:space="preserve"> </w:t>
      </w:r>
    </w:p>
    <w:p w14:paraId="622CD554" w14:textId="77777777">
      <w:pPr>
        <w:spacing w:after="3917"/>
        <w:ind w:left="1678"/>
      </w:pPr>
      <w:r>
        <w:rPr>
          <w:rFonts w:ascii="Cambria" w:hAnsi="Cambria" w:eastAsia="Cambria" w:cs="Cambria"/>
          <w:i/>
          <w:iCs/>
          <w:color w:val="475569"/>
          <w:kern w:val="2"/>
          <w:sz w:val="26"/>
          <w:szCs w:val="24"/>
        </w:rPr>
        <w:t>La direction du produit EduTutor IA en 6 sections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6D00E835" w14:textId="77777777">
      <w:pPr>
        <w:spacing w:after="0"/>
        <w:ind w:right="1221"/>
        <w:jc w:val="right"/>
      </w:pPr>
      <w:r>
        <w:rPr>
          <w:rFonts w:ascii="Cambria" w:hAnsi="Cambria" w:eastAsia="Cambria" w:cs="Cambria"/>
          <w:b/>
          <w:bCs/>
          <w:color w:val="475569"/>
          <w:kern w:val="2"/>
          <w:sz w:val="22"/>
          <w:szCs w:val="24"/>
        </w:rPr>
        <w:t>Projet EduTutor IA · Édition 2026 · Semaine immersive Scrum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6D91A49" w14:textId="77777777">
      <w:pPr>
        <w:spacing w:after="213" w:line="250" w:lineRule="auto"/>
        <w:ind w:left="2091" w:right="184" w:hanging="10"/>
      </w:pP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Auteur : Mohamed Amine EL AFRIT · Licence CC BY-NC-SA 4.0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DA51EEE" w14:textId="77777777">
      <w:pPr>
        <w:spacing w:after="213" w:line="250" w:lineRule="auto"/>
        <w:ind w:left="2091" w:right="184" w:hanging="10"/>
      </w:pPr>
    </w:p>
    <w:p w14:paraId="01C41F00" w14:textId="77777777">
      <w:pPr>
        <w:spacing w:after="213" w:line="250" w:lineRule="auto"/>
        <w:ind w:left="2091" w:right="184" w:hanging="10"/>
      </w:pPr>
    </w:p>
    <w:p w14:paraId="61D2450C" w14:textId="77777777">
      <w:pPr>
        <w:spacing w:after="0"/>
        <w:ind w:left="14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AAFD817" w14:textId="77777777">
      <w:pPr>
        <w:pStyle w:val="Heading1"/>
      </w:pPr>
      <w:bookmarkStart w:id="0" w:name="_Toc233810577"/>
      <w:r>
        <w:lastRenderedPageBreak/>
        <w:rPr>
          <w:rFonts w:ascii="Cambria" w:hAnsi="Cambria" w:eastAsia="Cambria" w:cs="Cambria"/>
          <w:b/>
          <w:bCs/>
          <w:color w:val="F59E0B"/>
          <w:kern w:val="2"/>
          <w:sz w:val="22"/>
          <w:szCs w:val="24"/>
        </w:rPr>
        <w:t>IDENTIFICATION DU DOCUMENT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 </w:t>
      </w:r>
      <w:r>
        <w:rPr>
          <w:rFonts w:ascii="Cambria" w:hAnsi="Cambria" w:eastAsia="Cambria" w:cs="Cambria"/>
          <w:b/>
          <w:bCs/>
          <w:color w:val="F59E0B"/>
          <w:kern w:val="2"/>
          <w:sz w:val="22"/>
          <w:szCs w:val="24"/>
        </w:rPr>
        <w:t xml:space="preserve"> </w:t>
      </w:r>
      <w:bookmarkEnd w:id="0"/>
    </w:p>
    <w:p w14:paraId="2701D86D" w14:textId="77777777">
      <w:pPr>
        <w:spacing w:after="5" w:line="253" w:lineRule="auto"/>
        <w:ind w:left="-5" w:hanging="10"/>
      </w:pPr>
      <w:r>
        <w:rPr>
          <w:rFonts w:ascii="Cambria" w:hAnsi="Cambria" w:eastAsia="Cambria" w:cs="Cambria"/>
          <w:i/>
          <w:iCs/>
          <w:color w:val="475569"/>
          <w:kern w:val="2"/>
          <w:sz w:val="20"/>
          <w:szCs w:val="24"/>
        </w:rPr>
        <w:t>À compléter par l'équipe avant chaque remise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tbl>
      <w:tblPr>
        <w:tblStyle w:val="TableGrid"/>
        <w:tblW w:w="8856" w:type="dxa"/>
        <w:tblInd w:w="-80" w:type="dxa"/>
        <w:tblBorders>
          <w:top w:val="single" w:sz="8" w:space="0" w:color="4F81BD"/>
          <w:left w:val="single" w:sz="8" w:space="0" w:color="4F81BD"/>
          <w:bottom w:val="single" w:sz="17" w:space="0" w:color="4F81BD"/>
          <w:right w:val="single" w:sz="8" w:space="0" w:color="4F81BD"/>
          <w:insideH w:val="single" w:sz="17" w:space="0" w:color="4F81BD"/>
          <w:insideV w:val="single" w:sz="8" w:space="0" w:color="4F81BD"/>
        </w:tblBorders>
        <w:tblCellMar>
          <w:top w:w="75" w:type="dxa"/>
          <w:left w:w="107" w:type="dxa"/>
          <w:bottom w:w="0" w:type="dxa"/>
          <w:right w:w="115" w:type="dxa"/>
        </w:tblCellMar>
        <w:tblLook w:firstRow="1" w:firstColumn="1" w:noVBand="1"/>
      </w:tblPr>
      <w:tblGrid>
        <w:gridCol w:w="2502"/>
        <w:gridCol w:w="6354"/>
      </w:tblGrid>
      <w:tr>
        <w:trPr>
          <w:trHeight w:val="374"/>
        </w:trPr>
        <w:tc>
          <w:tcPr>
            <w:tcW w:w="2502" w:type="dxa"/>
            <w:tcBorders>
              <w:top w:val="single" w:sz="8" w:space="0" w:color="4F81BD"/>
              <w:left w:val="single" w:sz="8" w:space="0" w:color="4F81BD"/>
              <w:bottom w:val="single" w:sz="17" w:space="0" w:color="4F81BD"/>
              <w:right w:val="single" w:sz="8" w:space="0" w:color="4F81BD"/>
            </w:tcBorders>
            <w:shd w:val="clear" w:fill="F8FAFC"/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0CD8A0EC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E1B4B"/>
                <w:kern w:val="2"/>
                <w:sz w:val="22"/>
                <w:szCs w:val="24"/>
              </w:rPr>
              <w:t>Équipe n°</w:t>
            </w: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6354" w:type="dxa"/>
            <w:tcBorders>
              <w:top w:val="single" w:sz="8" w:space="0" w:color="4F81BD"/>
              <w:left w:val="single" w:sz="8" w:space="0" w:color="4F81BD"/>
              <w:bottom w:val="single" w:sz="18" w:space="0" w:color="D3DFEE"/>
              <w:right w:val="single" w:sz="8" w:space="0" w:color="4F81BD"/>
            </w:tcBorders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6DA2309C" w14:textId="77777777">
            <w:pPr>
              <w:spacing w:after="0"/>
              <w:ind w:left="4"/>
            </w:pP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2 </w:t>
            </w:r>
          </w:p>
        </w:tc>
      </w:tr>
      <w:tr>
        <w:trPr>
          <w:trHeight w:val="1236"/>
        </w:trPr>
        <w:tc>
          <w:tcPr>
            <w:tcW w:w="2502" w:type="dxa"/>
            <w:tcBorders>
              <w:top w:val="single" w:sz="17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7B98BF4B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E1B4B"/>
                <w:kern w:val="2"/>
                <w:sz w:val="22"/>
                <w:szCs w:val="24"/>
              </w:rPr>
              <w:t>Membres</w:t>
            </w: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6354" w:type="dxa"/>
            <w:tcBorders>
              <w:top w:val="single" w:sz="18" w:space="0" w:color="D3DFEE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D3DFEE"/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2DEF9FC7" w14:textId="77777777">
            <w:pPr>
              <w:spacing w:after="0"/>
              <w:ind w:left="4"/>
            </w:pP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Danielle Jamila KOAGNE NGANKAM,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>Krishmini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KULAKRISHNA, </w:t>
            </w:r>
          </w:p>
          <w:p w14:paraId="5CD165B1" w14:textId="77777777">
            <w:pPr>
              <w:spacing w:after="0"/>
              <w:ind w:left="4"/>
            </w:pP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Wicramachine SERGIO, Houda OUADAH, Adja Fatou SAGNA, </w:t>
            </w:r>
          </w:p>
          <w:p w14:paraId="68370D51" w14:textId="77777777">
            <w:pPr>
              <w:spacing w:after="0"/>
              <w:ind w:left="4"/>
            </w:pP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Mohammed DERKAOUI, Ousmane NDIAYE </w:t>
            </w:r>
          </w:p>
          <w:p w14:paraId="2306CA59" w14:textId="77777777">
            <w:pPr>
              <w:spacing w:after="0"/>
              <w:ind w:left="4"/>
            </w:pP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</w:tr>
      <w:tr>
        <w:trPr>
          <w:trHeight w:val="353"/>
        </w:trPr>
        <w:tc>
          <w:tcPr>
            <w:tcW w:w="250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0D1CB6F7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E1B4B"/>
                <w:kern w:val="2"/>
                <w:sz w:val="22"/>
                <w:szCs w:val="24"/>
              </w:rPr>
              <w:t>Sprint concerné</w:t>
            </w: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6354" w:type="dxa"/>
            <w:tcBorders>
              <w:top w:val="single" w:sz="8" w:space="0" w:color="4F81BD"/>
              <w:left w:val="single" w:sz="8" w:space="0" w:color="4F81BD"/>
              <w:bottom w:val="single" w:sz="18" w:space="0" w:color="D3DFEE"/>
              <w:right w:val="single" w:sz="8" w:space="0" w:color="4F81BD"/>
            </w:tcBorders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21A3E146" w14:textId="7A32EE1D">
            <w:pPr>
              <w:spacing w:after="0"/>
              <w:ind w:left="4"/>
            </w:pP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>Cadrage (J1)</w:t>
            </w:r>
          </w:p>
        </w:tc>
      </w:tr>
      <w:tr>
        <w:trPr>
          <w:trHeight w:val="355"/>
        </w:trPr>
        <w:tc>
          <w:tcPr>
            <w:tcW w:w="250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29B2ACE3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E1B4B"/>
                <w:kern w:val="2"/>
                <w:sz w:val="22"/>
                <w:szCs w:val="24"/>
              </w:rPr>
              <w:t>Version</w:t>
            </w: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6354" w:type="dxa"/>
            <w:tcBorders>
              <w:top w:val="single" w:sz="18" w:space="0" w:color="D3DFEE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D3DFEE"/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469F3E48" w14:textId="036F7BAB">
            <w:pPr>
              <w:spacing w:after="0"/>
              <w:ind w:left="4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v2.0 (Post-perturbation J1)</w:t>
            </w:r>
          </w:p>
        </w:tc>
      </w:tr>
      <w:tr>
        <w:trPr>
          <w:trHeight w:val="644"/>
        </w:trPr>
        <w:tc>
          <w:tcPr>
            <w:tcW w:w="250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39F15702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E1B4B"/>
                <w:kern w:val="2"/>
                <w:sz w:val="22"/>
                <w:szCs w:val="24"/>
              </w:rPr>
              <w:t>Date de remise</w:t>
            </w: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6354" w:type="dxa"/>
            <w:tcBorders>
              <w:top w:val="single" w:sz="8" w:space="0" w:color="4F81BD"/>
              <w:left w:val="single" w:sz="8" w:space="0" w:color="4F81BD"/>
              <w:bottom w:val="single" w:sz="18" w:space="0" w:color="D3DFEE"/>
              <w:right w:val="single" w:sz="8" w:space="0" w:color="4F81BD"/>
            </w:tcBorders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7AA3C349" w14:textId="77777777">
            <w:pPr>
              <w:spacing w:after="0"/>
              <w:ind w:left="1"/>
            </w:pP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29/06/2026 17h30 </w:t>
            </w:r>
          </w:p>
          <w:p w14:paraId="7787C65F" w14:textId="77777777">
            <w:pPr>
              <w:spacing w:after="0"/>
              <w:ind w:left="1"/>
            </w:pP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</w:tr>
      <w:tr>
        <w:trPr>
          <w:trHeight w:val="335"/>
        </w:trPr>
        <w:tc>
          <w:tcPr>
            <w:tcW w:w="250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4CFA600A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E1B4B"/>
                <w:kern w:val="2"/>
                <w:sz w:val="22"/>
                <w:szCs w:val="24"/>
              </w:rPr>
              <w:t>Statut</w:t>
            </w: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6354" w:type="dxa"/>
            <w:tcBorders>
              <w:top w:val="single" w:sz="18" w:space="0" w:color="D3DFEE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D3DFEE"/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3C435053" w14:textId="3A906AA4">
            <w:pPr>
              <w:spacing w:after="0"/>
              <w:ind w:left="4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En itération</w:t>
            </w:r>
          </w:p>
        </w:tc>
      </w:tr>
    </w:tbl>
    <w:p w14:paraId="68362A87" w14:textId="284ECBBB">
      <w:pPr>
        <w:spacing w:after="216"/>
        <w:ind w:left="9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💡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Convention de nommage du fichier :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 Equipe-02-PVB-v2.0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-Post-pertubation J1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.docx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010A70F6" w14:textId="77777777">
      <w:pPr>
        <w:spacing w:after="0"/>
        <w:ind w:left="14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  <w:r/>
    </w:p>
    <w:p w14:paraId="23E2FC2C">
      <w:pPr>
        <w:pageBreakBefore/>
        <w:spacing w:after="160" w:line="259" w:lineRule="auto"/>
      </w:pPr>
      <w:r>
        <w:lastRenderedPageBreak/>
      </w:r>
    </w:p>
    <w:p w14:paraId="089C40C6" w14:textId="77777777">
      <w:pPr>
        <w:pStyle w:val="Heading1"/>
        <w:spacing w:after="0"/>
      </w:pPr>
      <w:bookmarkStart w:id="1" w:name="_Toc233810578"/>
      <w:r>
        <w:lastRenderedPageBreak/>
        <w:rPr>
          <w:rFonts w:ascii="Cambria" w:hAnsi="Cambria" w:eastAsia="Cambria" w:cs="Cambria"/>
          <w:b/>
          <w:bCs/>
          <w:color w:val="1E1B4B"/>
          <w:kern w:val="2"/>
          <w:sz w:val="36"/>
          <w:szCs w:val="24"/>
        </w:rPr>
        <w:t>Table des matières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 </w:t>
      </w:r>
      <w:r>
        <w:rPr>
          <w:rFonts w:ascii="Cambria" w:hAnsi="Cambria" w:eastAsia="Cambria" w:cs="Cambria"/>
          <w:b/>
          <w:bCs/>
          <w:color w:val="F59E0B"/>
          <w:kern w:val="2"/>
          <w:sz w:val="36"/>
          <w:szCs w:val="24"/>
          <w:vertAlign w:val="subscript"/>
        </w:rPr>
        <w:t xml:space="preserve"> </w:t>
      </w:r>
      <w:bookmarkEnd w:id="1"/>
    </w:p>
    <w:p w14:paraId="6D6D9045" w14:textId="77777777">
      <w:pPr>
        <w:spacing w:after="275" w:line="250" w:lineRule="auto"/>
        <w:ind w:left="10" w:right="184" w:hanging="10"/>
      </w:pPr>
      <w:r>
        <w:rPr>
          <w:rFonts w:ascii="Segoe UI Emoji" w:hAnsi="Segoe UI Emoji" w:eastAsia="Segoe UI Emoji" w:cs="Segoe UI Emoji"/>
          <w:color w:val="475569"/>
          <w:kern w:val="2"/>
          <w:sz w:val="19"/>
          <w:szCs w:val="24"/>
        </w:rPr>
        <w:t>👉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 Une fois le document complété, faites clic droit sur la table ci-dessous puis « Mettre à jour les champs » (ou touche F9) pour générer les liens.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sdt>
      <w:sdtPr>
        <w:id w:val="1118950271"/>
        <w:docPartObj>
          <w:docPartGallery w:val="Table of Contents"/>
        </w:docPartObj>
      </w:sdtPr>
      <w:sdtContent>
        <w:p w14:paraId="1F449015" w14:textId="77777777">
          <w:pPr>
            <w:spacing w:after="1"/>
          </w:pPr>
          <w:r>
            <w:rPr>
              <w:rFonts w:ascii="Calibri" w:hAnsi="Calibri" w:eastAsia="Calibri" w:cs="Calibri"/>
              <w:color w:val="0F4761"/>
              <w:kern w:val="2"/>
              <w:sz w:val="20"/>
              <w:szCs w:val="24"/>
            </w:rPr>
            <w:t xml:space="preserve">Contents </w:t>
          </w:r>
        </w:p>
        <w:p w14:paraId="65E42622" w14:textId="787B236F">
          <w:pPr>
            <w:pStyle w:val="TOC1"/>
            <w:tabs>
              <w:tab w:val="right" w:pos="8632" w:leader="dot"/>
            </w:tabs>
            <w:rPr>
              <w:rFonts w:ascii="Aptos" w:hAnsi="Aptos" w:asciiTheme="minorHAnsi" w:hAnsiTheme="minorHAnsi" w:eastAsiaTheme="minorEastAsia"/>
              <w:color w:val="auto"/>
              <w:sz w:val="24"/>
            </w:rPr>
          </w:pPr>
          <w:hyperlink w:anchor="_Toc233810577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IDENTIFICATION DU DOCUMENT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2</w:t>
            </w:r>
          </w:hyperlink>
        </w:p>
        <w:p w14:paraId="7C97CDAD" w14:textId="7A31394E">
          <w:pPr>
            <w:pStyle w:val="TOC1"/>
            <w:tabs>
              <w:tab w:val="right" w:pos="8632" w:leader="dot"/>
            </w:tabs>
            <w:rPr>
              <w:rFonts w:ascii="Aptos" w:hAnsi="Aptos" w:asciiTheme="minorHAnsi" w:hAnsiTheme="minorHAnsi" w:eastAsiaTheme="minorEastAsia"/>
              <w:color w:val="auto"/>
              <w:sz w:val="24"/>
            </w:rPr>
          </w:pPr>
          <w:hyperlink w:anchor="_Toc233810578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Table des matières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3</w:t>
            </w:r>
          </w:hyperlink>
        </w:p>
        <w:p w14:paraId="66BA5231" w14:textId="6BFCD090">
          <w:pPr>
            <w:pStyle w:val="TOC2"/>
            <w:tabs>
              <w:tab w:val="right" w:pos="8632" w:leader="dot"/>
            </w:tabs>
            <w:rPr>
              <w:rFonts w:ascii="Aptos" w:hAnsi="Aptos" w:asciiTheme="minorHAnsi" w:hAnsiTheme="minorHAnsi" w:eastAsiaTheme="minorEastAsia"/>
              <w:color w:val="auto"/>
              <w:sz w:val="24"/>
            </w:rPr>
          </w:pPr>
          <w:hyperlink w:anchor="_Toc233810579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1. Vision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4</w:t>
            </w:r>
          </w:hyperlink>
        </w:p>
        <w:p w14:paraId="14F014D2" w14:textId="37E2CBD6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/>
              <w:color w:val="auto"/>
              <w:sz w:val="24"/>
            </w:rPr>
          </w:pPr>
          <w:hyperlink w:anchor="_Toc233810580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1.1. Vision EduTutor IA : version équipe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4</w:t>
            </w:r>
          </w:hyperlink>
        </w:p>
        <w:p w14:paraId="595B68CC" w14:textId="69C89900">
          <w:pPr>
            <w:pStyle w:val="TOC2"/>
            <w:tabs>
              <w:tab w:val="right" w:pos="8632" w:leader="dot"/>
            </w:tabs>
            <w:rPr>
              <w:rFonts w:ascii="Aptos" w:hAnsi="Aptos" w:asciiTheme="minorHAnsi" w:hAnsiTheme="minorHAnsi" w:eastAsiaTheme="minorEastAsia"/>
              <w:color w:val="auto"/>
              <w:sz w:val="24"/>
            </w:rPr>
          </w:pPr>
          <w:hyperlink w:anchor="_Toc233810581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2. Target Group (cibles utilisateurs)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5</w:t>
            </w:r>
          </w:hyperlink>
        </w:p>
        <w:p w14:paraId="22D02FE8" w14:textId="27184D8B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/>
              <w:color w:val="auto"/>
              <w:sz w:val="24"/>
            </w:rPr>
          </w:pPr>
          <w:hyperlink w:anchor="_Toc233810582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2.1. Cible primaire, Étudiant·e du supérieur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5</w:t>
            </w:r>
          </w:hyperlink>
        </w:p>
        <w:p w14:paraId="27CA89EF" w14:textId="0B2E8A65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/>
              <w:color w:val="auto"/>
              <w:sz w:val="24"/>
            </w:rPr>
          </w:pPr>
          <w:hyperlink w:anchor="_Toc233810583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2.2. Cible secondaire, Enseignant·e (persona émergente J1 : Mme Lefèvre)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5</w:t>
            </w:r>
          </w:hyperlink>
        </w:p>
        <w:p w14:paraId="201A6793" w14:textId="2D974FDB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/>
              <w:color w:val="auto"/>
              <w:sz w:val="24"/>
            </w:rPr>
          </w:pPr>
          <w:hyperlink w:anchor="_Toc233810584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Mme Sophie Lefèvre, 42 ans, enseignante en BTS Communication à Lyon, représente la cible B2B la plus crédible.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5</w:t>
            </w:r>
          </w:hyperlink>
        </w:p>
        <w:p w14:paraId="30042C66" w14:textId="3499DC33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/>
              <w:color w:val="auto"/>
              <w:sz w:val="24"/>
            </w:rPr>
          </w:pPr>
          <w:hyperlink w:anchor="_Toc233810585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2.3. Cible tertiaire, Établissement scolaire (acheteur B2B)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6</w:t>
            </w:r>
          </w:hyperlink>
        </w:p>
        <w:p w14:paraId="2B280F29" w14:textId="05CABAB1">
          <w:pPr>
            <w:pStyle w:val="TOC2"/>
            <w:tabs>
              <w:tab w:val="right" w:pos="8632" w:leader="dot"/>
            </w:tabs>
            <w:rPr>
              <w:rFonts w:ascii="Aptos" w:hAnsi="Aptos" w:asciiTheme="minorHAnsi" w:hAnsiTheme="minorHAnsi" w:eastAsiaTheme="minorEastAsia"/>
              <w:color w:val="auto"/>
              <w:sz w:val="24"/>
            </w:rPr>
          </w:pPr>
          <w:hyperlink w:anchor="_Toc233810586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3. Needs (besoins résolus)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6</w:t>
            </w:r>
          </w:hyperlink>
        </w:p>
        <w:p w14:paraId="3ADA6406" w14:textId="4AC86729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/>
              <w:color w:val="auto"/>
              <w:sz w:val="24"/>
            </w:rPr>
          </w:pPr>
          <w:hyperlink w:anchor="_Toc233810587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3.1. Besoins de la cible primaire (Étudiant)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6</w:t>
            </w:r>
          </w:hyperlink>
        </w:p>
        <w:p w14:paraId="673C02A2" w14:textId="46890A15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/>
              <w:color w:val="auto"/>
              <w:sz w:val="24"/>
            </w:rPr>
          </w:pPr>
          <w:hyperlink w:anchor="_Toc233810588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3.2. Besoins de la cible secondaire (Enseignant.e - Mme Lefèvre)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6</w:t>
            </w:r>
          </w:hyperlink>
        </w:p>
        <w:p w14:paraId="043DF37F" w14:textId="532AF11E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/>
              <w:color w:val="auto"/>
              <w:sz w:val="24"/>
            </w:rPr>
          </w:pPr>
          <w:hyperlink w:anchor="_Toc233810589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Besoins émergents J1 :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6</w:t>
            </w:r>
          </w:hyperlink>
        </w:p>
        <w:p w14:paraId="57B2FF2A" w14:textId="57158832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/>
              <w:color w:val="auto"/>
              <w:sz w:val="24"/>
            </w:rPr>
          </w:pPr>
          <w:hyperlink w:anchor="_Toc233810590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3.3. Besoins de la cible tertiaire (Établissement)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7</w:t>
            </w:r>
          </w:hyperlink>
        </w:p>
        <w:p w14:paraId="08F3D8A9" w14:textId="36ADB70F">
          <w:pPr>
            <w:pStyle w:val="TOC2"/>
            <w:tabs>
              <w:tab w:val="right" w:pos="8632" w:leader="dot"/>
            </w:tabs>
            <w:rPr>
              <w:rFonts w:ascii="Aptos" w:hAnsi="Aptos" w:asciiTheme="minorHAnsi" w:hAnsiTheme="minorHAnsi" w:eastAsiaTheme="minorEastAsia"/>
              <w:color w:val="auto"/>
              <w:sz w:val="24"/>
            </w:rPr>
          </w:pPr>
          <w:hyperlink w:anchor="_Toc233810591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4. Product (le produit en 3-5 traits)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7</w:t>
            </w:r>
          </w:hyperlink>
        </w:p>
        <w:p w14:paraId="0DCB7C2D" w14:textId="62798732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/>
              <w:color w:val="auto"/>
              <w:sz w:val="24"/>
            </w:rPr>
          </w:pPr>
          <w:hyperlink w:anchor="_Toc233810592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4.1. Caractéristiques signature d'EduTutor IA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7</w:t>
            </w:r>
          </w:hyperlink>
        </w:p>
        <w:p w14:paraId="52678757" w14:textId="3A436747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/>
              <w:color w:val="auto"/>
              <w:sz w:val="24"/>
            </w:rPr>
          </w:pPr>
          <w:hyperlink w:anchor="_Toc233810593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4.2. MVP must-have (Release 1) : rappel imposé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7</w:t>
            </w:r>
          </w:hyperlink>
        </w:p>
        <w:p w14:paraId="68BFE8E6" w14:textId="47977E87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/>
              <w:color w:val="auto"/>
              <w:sz w:val="24"/>
            </w:rPr>
          </w:pPr>
          <w:hyperlink w:anchor="_Toc233810594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4.3. Pistes Release 2 envisagées (2 à 3 à choisir)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8</w:t>
            </w:r>
          </w:hyperlink>
        </w:p>
        <w:p w14:paraId="2556A6A8" w14:textId="6E9EA7B8">
          <w:pPr>
            <w:pStyle w:val="TOC2"/>
            <w:tabs>
              <w:tab w:val="right" w:pos="8632" w:leader="dot"/>
            </w:tabs>
            <w:rPr>
              <w:rFonts w:ascii="Aptos" w:hAnsi="Aptos" w:asciiTheme="minorHAnsi" w:hAnsiTheme="minorHAnsi" w:eastAsiaTheme="minorEastAsia"/>
              <w:color w:val="auto"/>
              <w:sz w:val="24"/>
            </w:rPr>
          </w:pPr>
          <w:hyperlink w:anchor="_Toc233810595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5. Business Goals (objectifs de succès)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8</w:t>
            </w:r>
          </w:hyperlink>
        </w:p>
        <w:p w14:paraId="0844527A" w14:textId="1312A8C4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/>
              <w:color w:val="auto"/>
              <w:sz w:val="24"/>
            </w:rPr>
          </w:pPr>
          <w:hyperlink w:anchor="_Toc233810596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5.1. Objectifs d'adoption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8</w:t>
            </w:r>
          </w:hyperlink>
        </w:p>
        <w:p w14:paraId="401CC4D3" w14:textId="4FFFF46D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/>
              <w:color w:val="auto"/>
              <w:sz w:val="24"/>
            </w:rPr>
          </w:pPr>
          <w:hyperlink w:anchor="_Toc233810597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5.2. Objectifs de satisfaction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8</w:t>
            </w:r>
          </w:hyperlink>
        </w:p>
        <w:p w14:paraId="2AB79677" w14:textId="1C7EA4DB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/>
              <w:color w:val="auto"/>
              <w:sz w:val="24"/>
            </w:rPr>
          </w:pPr>
          <w:hyperlink w:anchor="_Toc233810598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5.3. Objectifs business (long terme)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9</w:t>
            </w:r>
          </w:hyperlink>
        </w:p>
        <w:p w14:paraId="60141577" w14:textId="7634674F">
          <w:pPr>
            <w:pStyle w:val="TOC2"/>
            <w:tabs>
              <w:tab w:val="right" w:pos="8632" w:leader="dot"/>
            </w:tabs>
            <w:rPr>
              <w:rFonts w:ascii="Aptos" w:hAnsi="Aptos" w:asciiTheme="minorHAnsi" w:hAnsiTheme="minorHAnsi" w:eastAsiaTheme="minorEastAsia"/>
              <w:color w:val="auto"/>
              <w:sz w:val="24"/>
            </w:rPr>
          </w:pPr>
          <w:hyperlink w:anchor="_Toc233810599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6. Différenciateurs vs concurrents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9</w:t>
            </w:r>
          </w:hyperlink>
        </w:p>
        <w:p w14:paraId="7D8865F2" w14:textId="7BCCE537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/>
              <w:color w:val="auto"/>
              <w:sz w:val="24"/>
            </w:rPr>
          </w:pPr>
          <w:hyperlink w:anchor="_Toc233810600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6.1. Cartographie des concurrents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9</w:t>
            </w:r>
          </w:hyperlink>
        </w:p>
        <w:p w14:paraId="74BBEE72" w14:textId="6C29D8D1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/>
              <w:color w:val="auto"/>
              <w:sz w:val="24"/>
            </w:rPr>
          </w:pPr>
          <w:hyperlink w:anchor="_Toc233810601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6.2. Nos 3 différenciateurs argumentés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9</w:t>
            </w:r>
          </w:hyperlink>
        </w:p>
        <w:p w14:paraId="68B77D3A" w14:textId="06513542">
          <w:pPr>
            <w:pStyle w:val="TOC2"/>
            <w:tabs>
              <w:tab w:val="right" w:pos="8632" w:leader="dot"/>
            </w:tabs>
            <w:rPr>
              <w:rFonts w:ascii="Aptos" w:hAnsi="Aptos" w:asciiTheme="minorHAnsi" w:hAnsiTheme="minorHAnsi" w:eastAsiaTheme="minorEastAsia"/>
              <w:color w:val="auto"/>
              <w:sz w:val="24"/>
            </w:rPr>
          </w:pPr>
          <w:hyperlink w:anchor="_Toc233810602">
            <w:r>
              <w:rPr>
                <w:rStyle w:val="Hyperlink"/>
                <w:rFonts w:ascii="Segoe UI Emoji" w:hAnsi="Segoe UI Emoji" w:eastAsia="Segoe UI Emoji" w:cs="Segoe UI Emoji"/>
                <w:color w:val="467886" w:themeColor="hyperlink"/>
                <w:kern w:val="2"/>
                <w:sz w:val="20"/>
                <w:szCs w:val="24"/>
                <w:u w:val="single"/>
              </w:rPr>
              <w:t>✅</w:t>
            </w:r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 xml:space="preserve"> Grille d'auto-évaluation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10</w:t>
            </w:r>
          </w:hyperlink>
        </w:p>
        <w:p w14:paraId="624C16F9" w14:textId="41F9C7CE">
          <w:pPr>
            <w:pStyle w:val="TOC2"/>
            <w:tabs>
              <w:tab w:val="right" w:pos="8632" w:leader="dot"/>
            </w:tabs>
            <w:rPr>
              <w:rFonts w:ascii="Aptos" w:hAnsi="Aptos" w:asciiTheme="minorHAnsi" w:hAnsiTheme="minorHAnsi" w:eastAsiaTheme="minorEastAsia"/>
              <w:color w:val="auto"/>
              <w:sz w:val="24"/>
            </w:rPr>
          </w:pPr>
          <w:hyperlink w:anchor="_Toc233810603">
            <w:r>
              <w:rPr>
                <w:rStyle w:val="Hyperlink"/>
                <w:rFonts w:ascii="Segoe UI Emoji" w:hAnsi="Segoe UI Emoji" w:eastAsia="Segoe UI Emoji" w:cs="Segoe UI Emoji"/>
                <w:color w:val="467886" w:themeColor="hyperlink"/>
                <w:kern w:val="2"/>
                <w:sz w:val="20"/>
                <w:szCs w:val="24"/>
                <w:u w:val="single"/>
              </w:rPr>
              <w:t>📚</w:t>
            </w:r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 xml:space="preserve"> Références et conventions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11</w:t>
            </w:r>
          </w:hyperlink>
        </w:p>
        <w:p w14:paraId="1C1A46CB" w14:textId="236CAC06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/>
              <w:color w:val="auto"/>
              <w:sz w:val="24"/>
            </w:rPr>
          </w:pPr>
          <w:hyperlink w:anchor="_Toc233810604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Références incontournables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11</w:t>
            </w:r>
          </w:hyperlink>
        </w:p>
        <w:p w14:paraId="371AA8A5" w14:textId="5703F2B2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/>
              <w:color w:val="auto"/>
              <w:sz w:val="24"/>
            </w:rPr>
          </w:pPr>
          <w:hyperlink w:anchor="_Toc233810605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Références spécifiques à ce document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11</w:t>
            </w:r>
          </w:hyperlink>
        </w:p>
        <w:p w14:paraId="14C4A60C" w14:textId="239DEE72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/>
              <w:color w:val="auto"/>
              <w:sz w:val="24"/>
            </w:rPr>
          </w:pPr>
          <w:hyperlink w:anchor="_Toc233810606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Convention de versionnèrent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11</w:t>
            </w:r>
          </w:hyperlink>
        </w:p>
        <w:p w14:paraId="0B5B40AF" w14:textId="5722E79C">
          <w:pPr>
            <w:spacing w:after="160" w:line="259" w:lineRule="auto"/>
          </w:pPr>
          <w:r/>
        </w:p>
      </w:sdtContent>
    </w:sdt>
    <w:p w14:paraId="46CD20D6" w14:textId="77777777">
      <w:pPr>
        <w:spacing w:after="173"/>
      </w:pPr>
      <w:r>
        <w:rPr>
          <w:rFonts w:ascii="Calibri" w:hAnsi="Calibri" w:eastAsia="Calibri" w:cs="Calibri"/>
          <w:b/>
          <w:bCs/>
          <w:color w:val="000000"/>
          <w:kern w:val="2"/>
          <w:sz w:val="20"/>
          <w:szCs w:val="24"/>
        </w:rPr>
        <w:t xml:space="preserve"> </w:t>
      </w:r>
    </w:p>
    <w:p w14:paraId="46719279" w14:textId="77777777">
      <w:pPr>
        <w:spacing w:after="216"/>
        <w:ind w:left="9" w:hanging="10"/>
      </w:pP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>PRÉAMBULE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0"/>
          <w:szCs w:val="24"/>
        </w:rPr>
        <w:t xml:space="preserve"> </w:t>
      </w:r>
    </w:p>
    <w:p w14:paraId="0E0D18E8" w14:textId="77777777">
      <w:pPr>
        <w:spacing w:after="0"/>
        <w:ind w:left="-5" w:hanging="10"/>
      </w:pP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>Pourquoi cet artefact ?</w:t>
      </w:r>
      <w:r>
        <w:rPr>
          <w:rFonts w:ascii="Calibri" w:hAnsi="Calibri" w:eastAsia="Calibri" w:cs="Calibri"/>
          <w:b/>
          <w:bCs/>
          <w:color w:val="365F91"/>
          <w:kern w:val="2"/>
          <w:sz w:val="28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278133CE" w14:textId="5C59A841">
      <w:pPr>
        <w:spacing w:after="213"/>
        <w:ind w:left="-5" w:hanging="1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Le Product Vision Board,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formalise par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Roman Pichler, condenses-en une seule page la direction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stratégique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du produit. Il re pond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à cinq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questions : quelle est l'ambition long terme (Vision) ? pour qui (Target Group) ? pour quels besoins (Needs) ? avec quel produit (Product) ? et comment saurons-nous que c'est un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succès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(Business Goals) ?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22AD302B" w14:textId="33FFCFF0">
      <w:pPr>
        <w:spacing w:after="262" w:line="268" w:lineRule="auto"/>
        <w:ind w:left="14" w:right="49"/>
        <w:jc w:val="both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Pour le projet EduTutor IA, vous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compléterez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les amorces fournies par les indications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spécifiques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à votre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équipe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. Une section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supplémentaire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, «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Différenciateurs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vs concurrents », vous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prépare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directement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a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la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soutenance, en mettant en miroir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Wilgo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, Leo,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Quizlet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AI et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Khanmigo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avec les angles propres d'EduTutor IA.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691D9C4A" w14:textId="77777777">
      <w:pPr>
        <w:spacing w:after="595" w:line="273" w:lineRule="auto"/>
        <w:ind w:left="320" w:right="59" w:hanging="20"/>
      </w:pPr>
      <w:r>
        <w:rPr>
          <w:rFonts w:ascii="Segoe UI Emoji" w:hAnsi="Segoe UI Emoji" w:eastAsia="Segoe UI Emoji" w:cs="Segoe UI Emoji"/>
          <w:color w:val="F59E0B"/>
          <w:kern w:val="2"/>
          <w:sz w:val="22"/>
          <w:szCs w:val="24"/>
        </w:rPr>
        <w:t>💡</w:t>
      </w:r>
      <w:r>
        <w:rPr>
          <w:rFonts w:ascii="Cambria" w:hAnsi="Cambria" w:eastAsia="Cambria" w:cs="Cambria"/>
          <w:b/>
          <w:bCs/>
          <w:color w:val="F59E0B"/>
          <w:kern w:val="2"/>
          <w:sz w:val="22"/>
          <w:szCs w:val="24"/>
        </w:rPr>
        <w:t xml:space="preserve"> Mode d'emploi </w:t>
      </w:r>
      <w:r>
        <w:rPr>
          <w:rFonts w:ascii="Cambria" w:hAnsi="Cambria" w:eastAsia="Cambria" w:cs="Cambria"/>
          <w:i/>
          <w:iCs/>
          <w:color w:val="000000"/>
          <w:kern w:val="2"/>
          <w:sz w:val="22"/>
          <w:szCs w:val="24"/>
        </w:rPr>
        <w:t>Travaillez en binôme minimum. La Vision Board n'est jamais validée à 18h00 le jour 1, elle évolue au fil de la semaine. Recommitez à chaque révision majeure (perturbation J1, J3, J4) avec un nouveau numéro de version.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001A557" w14:textId="77777777">
      <w:pPr>
        <w:pStyle w:val="Heading2"/>
        <w:ind w:left="-5"/>
      </w:pPr>
      <w:bookmarkStart w:id="2" w:name="_Toc233810579"/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>1. Vision</w:t>
      </w:r>
      <w:r>
        <w:rPr>
          <w:rFonts w:ascii="Calibri" w:hAnsi="Calibri" w:eastAsia="Calibri" w:cs="Calibri"/>
          <w:b/>
          <w:bCs/>
          <w:color w:val="365F91"/>
          <w:kern w:val="2"/>
          <w:sz w:val="28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 xml:space="preserve"> </w:t>
      </w:r>
      <w:bookmarkEnd w:id="2"/>
    </w:p>
    <w:p w14:paraId="4A30C802" w14:textId="77777777">
      <w:pPr>
        <w:spacing w:after="17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💡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Objectif.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Décrire l'impact long terme du produit en 1 à 2 phrases. La Vision survit aux releases.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4C75C08E" w14:textId="77777777">
      <w:pPr>
        <w:spacing w:after="17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📐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Format attendu.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Une seule phrase mémorisable, orientée bénéfice utilisateur, pas fonctionnalité. Aucun jargon technique.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C68DA88" w14:textId="77777777">
      <w:pPr>
        <w:spacing w:after="17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16A34A"/>
          <w:kern w:val="2"/>
          <w:sz w:val="18"/>
          <w:szCs w:val="24"/>
        </w:rPr>
        <w:t>✅</w:t>
      </w:r>
      <w:r>
        <w:rPr>
          <w:rFonts w:ascii="Cambria" w:hAnsi="Cambria" w:eastAsia="Cambria" w:cs="Cambria"/>
          <w:b/>
          <w:bCs/>
          <w:color w:val="16A34A"/>
          <w:kern w:val="2"/>
          <w:sz w:val="18"/>
          <w:szCs w:val="24"/>
        </w:rPr>
        <w:t xml:space="preserve"> Bon exemple.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« Permettre à chaque étudiant·e d'atteindre l'autonomie de révision en transformant ses cours en quiz personnalisés en moins de 5 minutes, tout en garantissant la souveraineté des données scolaires.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»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029FF685" w14:textId="77777777">
      <w:pPr>
        <w:spacing w:after="284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DC2626"/>
          <w:kern w:val="2"/>
          <w:sz w:val="18"/>
          <w:szCs w:val="24"/>
        </w:rPr>
        <w:t>❌</w:t>
      </w:r>
      <w:r>
        <w:rPr>
          <w:rFonts w:ascii="Cambria" w:hAnsi="Cambria" w:eastAsia="Cambria" w:cs="Cambria"/>
          <w:b/>
          <w:bCs/>
          <w:color w:val="DC2626"/>
          <w:kern w:val="2"/>
          <w:sz w:val="18"/>
          <w:szCs w:val="24"/>
        </w:rPr>
        <w:t xml:space="preserve"> À éviter.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« Une plateforme web Django avec génération de QCM via LLM local Ollama, ancrée RAG. » (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descriptif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 technique, pas une vision)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4DC0F813" w14:textId="77777777">
      <w:pPr>
        <w:pStyle w:val="Heading3"/>
        <w:ind w:left="-5" w:right="73"/>
      </w:pPr>
      <w:bookmarkStart w:id="3" w:name="_Toc233810580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1.1. Vision EduTutor IA : version équipe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3"/>
    </w:p>
    <w:p w14:paraId="7EF9CDBD" w14:textId="77777777">
      <w:pPr>
        <w:spacing w:after="201" w:line="273" w:lineRule="auto"/>
        <w:ind w:left="5" w:right="59" w:hanging="20"/>
      </w:pP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Amorce à affiner : </w:t>
      </w:r>
      <w:r>
        <w:rPr>
          <w:rFonts w:ascii="Cambria" w:hAnsi="Cambria" w:eastAsia="Cambria" w:cs="Cambria"/>
          <w:i/>
          <w:iCs/>
          <w:color w:val="000000"/>
          <w:kern w:val="2"/>
          <w:sz w:val="22"/>
          <w:szCs w:val="24"/>
        </w:rPr>
        <w:t>Permettre à chaque étudiant·e du supérieur de transformer en moins de 5 minutes n'importe quel cours en outil de révision personnalisé, et à chaque enseignant·e de gagner [X] heures de préparation par semaine, tout en garantissant souveraineté des données et fiabilité pédagogique.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</w:p>
    <w:p w14:paraId="49701A8D" w14:textId="77777777">
      <w:pPr>
        <w:spacing w:after="201" w:line="273" w:lineRule="auto"/>
        <w:ind w:left="5" w:right="59" w:hanging="2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  <w:r>
        <w:rPr>
          <w:rFonts w:ascii="Cambria" w:hAnsi="Calibri" w:eastAsia="Calibri" w:cs="Cambria"/>
          <w:color w:val="000000"/>
          <w:kern w:val="2"/>
          <w:sz w:val="22"/>
          <w:szCs w:val="24"/>
        </w:rPr>
        <w:t>→ Votre vision finalisée : Permettre à chaque étudiante du supérieur de transformer n'importe quel cours en quiz de révision personnalisé en moins de 5 minutes, et offrir aux enseignant·e·s un gain de 10h/mois de préparation de supports d'évaluation avec suivi de classe, le tout sans qu'aucune donnée pédagogique ne quitte le territoire européen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D8184B7" w14:textId="77777777">
      <w:pPr>
        <w:pStyle w:val="Heading2"/>
        <w:ind w:left="-5"/>
      </w:pPr>
      <w:bookmarkStart w:id="4" w:name="_Toc233810581"/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>2. Target Group (cibles utilisateurs)</w:t>
      </w:r>
      <w:r>
        <w:rPr>
          <w:rFonts w:ascii="Calibri" w:hAnsi="Calibri" w:eastAsia="Calibri" w:cs="Calibri"/>
          <w:b/>
          <w:bCs/>
          <w:color w:val="365F91"/>
          <w:kern w:val="2"/>
          <w:sz w:val="28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 xml:space="preserve"> </w:t>
      </w:r>
      <w:bookmarkEnd w:id="4"/>
    </w:p>
    <w:p w14:paraId="2CCD39A6" w14:textId="77777777">
      <w:pPr>
        <w:spacing w:after="17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💡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Objectif.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Décrire qui utilise réellement le produit. Un produit qui parle « à tout le monde » ne parle à personne.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8294EA0" w14:textId="77777777">
      <w:pPr>
        <w:spacing w:after="17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📐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Format attendu.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3 niveaux de cibles : primaire (acteur principal), secondaire (acteur émergent), tertiaire (acheteur B2B éventuel). Chacune avec profil, volume estimé et critère de décision principal.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43BA283E" w14:textId="77777777">
      <w:pPr>
        <w:spacing w:after="242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16A34A"/>
          <w:kern w:val="2"/>
          <w:sz w:val="18"/>
          <w:szCs w:val="24"/>
        </w:rPr>
        <w:t>✅</w:t>
      </w:r>
      <w:r>
        <w:rPr>
          <w:rFonts w:ascii="Cambria" w:hAnsi="Cambria" w:eastAsia="Cambria" w:cs="Cambria"/>
          <w:b/>
          <w:bCs/>
          <w:color w:val="16A34A"/>
          <w:kern w:val="2"/>
          <w:sz w:val="18"/>
          <w:szCs w:val="24"/>
        </w:rPr>
        <w:t xml:space="preserve"> Bon exemple.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« Étudiant·e de licence universitaire, 18-22 ans, smartphone Android personnel, ~5h de révision/semaine en autonomie. Volume FR : 1,7M. »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7A69D60" w14:textId="468CB124">
      <w:pPr>
        <w:spacing w:after="306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DC2626"/>
          <w:kern w:val="2"/>
          <w:sz w:val="18"/>
          <w:szCs w:val="24"/>
        </w:rPr>
        <w:t>❌</w:t>
      </w:r>
      <w:r>
        <w:rPr>
          <w:rFonts w:ascii="Cambria" w:hAnsi="Cambria" w:eastAsia="Cambria" w:cs="Cambria"/>
          <w:b/>
          <w:bCs/>
          <w:color w:val="DC2626"/>
          <w:kern w:val="2"/>
          <w:sz w:val="18"/>
          <w:szCs w:val="24"/>
        </w:rPr>
        <w:t xml:space="preserve"> À éviter.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« Étudiants. » (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Trop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 générique, intestable)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2DF05753" w14:textId="77777777">
      <w:pPr>
        <w:pStyle w:val="Heading3"/>
        <w:ind w:left="-5" w:right="73"/>
      </w:pPr>
      <w:bookmarkStart w:id="5" w:name="_Toc233810582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2.1. Cible primaire, Étudiant·e du supérieur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5"/>
    </w:p>
    <w:tbl>
      <w:tblPr>
        <w:tblStyle w:val="TableGrid"/>
        <w:tblW w:w="8636" w:type="dxa"/>
        <w:tblInd w:w="-80" w:type="dxa"/>
        <w:tblBorders>
          <w:top w:val="single" w:sz="8" w:space="0" w:color="4F81BD"/>
          <w:left w:val="single" w:sz="8" w:space="0" w:color="4F81BD"/>
          <w:bottom w:val="single" w:sz="17" w:space="0" w:color="4F81BD"/>
          <w:right w:val="single" w:sz="8" w:space="0" w:color="4F81BD"/>
          <w:insideH w:val="single" w:sz="17" w:space="0" w:color="4F81BD"/>
          <w:insideV w:val="single" w:sz="8" w:space="0" w:color="4F81BD"/>
        </w:tblBorders>
        <w:tblCellMar>
          <w:top w:w="73" w:type="dxa"/>
          <w:left w:w="107" w:type="dxa"/>
          <w:bottom w:w="0" w:type="dxa"/>
          <w:right w:w="131" w:type="dxa"/>
        </w:tblCellMar>
        <w:tblLook w:firstRow="1" w:firstColumn="1" w:noVBand="1"/>
      </w:tblPr>
      <w:tblGrid>
        <w:gridCol w:w="4317"/>
        <w:gridCol w:w="4319"/>
      </w:tblGrid>
      <w:tr>
        <w:trPr>
          <w:trHeight w:val="653"/>
        </w:trPr>
        <w:tc>
          <w:tcPr>
            <w:tcW w:w="4317" w:type="dxa"/>
            <w:tcBorders>
              <w:top w:val="single" w:sz="8" w:space="0" w:color="4F81BD"/>
              <w:left w:val="single" w:sz="8" w:space="0" w:color="4F81BD"/>
              <w:bottom w:val="single" w:sz="17" w:space="0" w:color="4F81BD"/>
              <w:right w:val="single" w:sz="8" w:space="0" w:color="4F81BD"/>
            </w:tcBorders>
            <w:shd w:val="clear" w:fill="F8FAFC"/>
            <w:tcMar>
              <w:top w:w="73" w:type="dxa"/>
              <w:left w:w="107" w:type="dxa"/>
              <w:bottom w:w="0" w:type="dxa"/>
              <w:right w:w="131" w:type="dxa"/>
            </w:tcMar>
          </w:tcPr>
          <w:p w14:paraId="7852D0C2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Profil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8" w:space="0" w:color="4F81BD"/>
              <w:left w:val="single" w:sz="8" w:space="0" w:color="4F81BD"/>
              <w:bottom w:val="single" w:sz="18" w:space="0" w:color="D3DFEE"/>
              <w:right w:val="single" w:sz="8" w:space="0" w:color="4F81BD"/>
            </w:tcBorders>
            <w:tcMar>
              <w:top w:w="73" w:type="dxa"/>
              <w:left w:w="107" w:type="dxa"/>
              <w:bottom w:w="0" w:type="dxa"/>
              <w:right w:w="131" w:type="dxa"/>
            </w:tcMar>
          </w:tcPr>
          <w:p w14:paraId="1C1F98DE" w14:textId="11B3CAD1">
            <w:pPr>
              <w:spacing w:after="0"/>
              <w:ind w:left="4"/>
              <w:jc w:val="both"/>
              <w:rPr>
                <w:rFonts w:ascii="Cambria" w:hAnsi="Cambria"/>
              </w:rPr>
            </w:pPr>
            <w:r>
              <w:rPr>
                <w:rFonts w:ascii="Cambria" w:hAnsi="Cambria" w:eastAsia="Calibri" w:cs="Calibri"/>
                <w:color w:val="000000"/>
                <w:kern w:val="2"/>
                <w:sz w:val="22"/>
                <w:szCs w:val="24"/>
              </w:rPr>
              <w:t>Léa Martin, 20 ans, L2 droit Paris II. Smartphone Android personnel (Samsung A53). Révise 8h/semaine, dont 3h perdues à chercher des fiches.</w:t>
            </w:r>
          </w:p>
        </w:tc>
      </w:tr>
      <w:tr>
        <w:trPr>
          <w:trHeight w:val="634"/>
        </w:trPr>
        <w:tc>
          <w:tcPr>
            <w:tcW w:w="4317" w:type="dxa"/>
            <w:tcBorders>
              <w:top w:val="single" w:sz="17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3" w:type="dxa"/>
              <w:left w:w="107" w:type="dxa"/>
              <w:bottom w:w="0" w:type="dxa"/>
              <w:right w:w="131" w:type="dxa"/>
            </w:tcMar>
          </w:tcPr>
          <w:p w14:paraId="1D8F8DD1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Volume FR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18" w:space="0" w:color="D3DFEE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D3DFEE"/>
            <w:tcMar>
              <w:top w:w="73" w:type="dxa"/>
              <w:left w:w="107" w:type="dxa"/>
              <w:bottom w:w="0" w:type="dxa"/>
              <w:right w:w="131" w:type="dxa"/>
            </w:tcMar>
          </w:tcPr>
          <w:p w14:paraId="27404E71" w14:textId="582686AA">
            <w:pPr>
              <w:spacing w:after="0"/>
              <w:ind w:left="4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~2,7M d'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étudiants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dans le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supérieur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  <w:p w14:paraId="690E026A" w14:textId="042126C0">
            <w:pPr>
              <w:spacing w:after="0"/>
              <w:ind w:left="4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(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Chiffres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MESR 2024)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</w:tr>
      <w:tr>
        <w:trPr>
          <w:trHeight w:val="622"/>
        </w:trPr>
        <w:tc>
          <w:tcPr>
            <w:tcW w:w="431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3" w:type="dxa"/>
              <w:left w:w="107" w:type="dxa"/>
              <w:bottom w:w="0" w:type="dxa"/>
              <w:right w:w="131" w:type="dxa"/>
            </w:tcMar>
          </w:tcPr>
          <w:p w14:paraId="0E4FF371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Pain point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73" w:type="dxa"/>
              <w:left w:w="107" w:type="dxa"/>
              <w:bottom w:w="0" w:type="dxa"/>
              <w:right w:w="131" w:type="dxa"/>
            </w:tcMar>
          </w:tcPr>
          <w:p w14:paraId="2C3AE901" w14:textId="6C7AD39B">
            <w:pPr>
              <w:spacing w:after="0"/>
              <w:ind w:left="4"/>
              <w:jc w:val="both"/>
            </w:pP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>5h à 15h/semaine à chercher des supports.</w:t>
            </w:r>
          </w:p>
        </w:tc>
      </w:tr>
      <w:tr>
        <w:trPr>
          <w:trHeight w:val="1168"/>
        </w:trPr>
        <w:tc>
          <w:tcPr>
            <w:tcW w:w="431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3" w:type="dxa"/>
              <w:left w:w="107" w:type="dxa"/>
              <w:bottom w:w="0" w:type="dxa"/>
              <w:right w:w="131" w:type="dxa"/>
            </w:tcMar>
          </w:tcPr>
          <w:p w14:paraId="694AADA2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Critère clé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D3DFEE"/>
            <w:tcMar>
              <w:top w:w="73" w:type="dxa"/>
              <w:left w:w="107" w:type="dxa"/>
              <w:bottom w:w="0" w:type="dxa"/>
              <w:right w:w="131" w:type="dxa"/>
            </w:tcMar>
          </w:tcPr>
          <w:p w14:paraId="70F411F7" w14:textId="7DB0BA59">
            <w:pPr>
              <w:spacing w:after="3" w:line="256" w:lineRule="auto"/>
              <w:ind w:left="4" w:right="36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Gratuite /freemium +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confidentialité des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cours de pose s +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rapidité (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&lt; 5 min par quiz) </w:t>
            </w:r>
          </w:p>
          <w:p w14:paraId="5E622312" w14:textId="77777777">
            <w:pPr>
              <w:spacing w:after="0"/>
              <w:ind w:left="4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</w:tr>
    </w:tbl>
    <w:p w14:paraId="6B81A57E" w14:textId="77777777">
      <w:pPr>
        <w:pStyle w:val="Heading3"/>
        <w:ind w:left="-5" w:right="73"/>
      </w:pPr>
      <w:bookmarkStart w:id="6" w:name="_Toc233810583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2.2. Cible secondaire, 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Enseignant·e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(persona émergente J1 : Mme Lefèvre)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6"/>
    </w:p>
    <w:p w14:paraId="67B6C6AF" w14:textId="77777777">
      <w:pPr>
        <w:pStyle w:val="Heading3"/>
        <w:ind w:left="-5" w:right="73"/>
      </w:pPr>
      <w:bookmarkStart w:id="7" w:name="_Toc233810584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Mme Sophie Lefèvre, 42 ans, enseignante en BTS Communication à Lyon, représente la cible B2B la plus crédible.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7"/>
    </w:p>
    <w:p w14:paraId="69F127C6" w14:textId="77777777">
      <w:pPr>
        <w:spacing w:after="0"/>
      </w:pP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</w:p>
    <w:tbl>
      <w:tblPr>
        <w:tblStyle w:val="TableGrid"/>
        <w:tblW w:w="8636" w:type="dxa"/>
        <w:tblInd w:w="-80" w:type="dxa"/>
        <w:tblBorders>
          <w:top w:val="single" w:sz="8" w:space="0" w:color="4F81BD"/>
          <w:left w:val="single" w:sz="8" w:space="0" w:color="4F81BD"/>
          <w:bottom w:val="single" w:sz="17" w:space="0" w:color="4F81BD"/>
          <w:right w:val="single" w:sz="8" w:space="0" w:color="4F81BD"/>
          <w:insideH w:val="single" w:sz="17" w:space="0" w:color="4F81BD"/>
          <w:insideV w:val="single" w:sz="8" w:space="0" w:color="4F81BD"/>
        </w:tblBorders>
        <w:tblCellMar>
          <w:top w:w="75" w:type="dxa"/>
          <w:left w:w="107" w:type="dxa"/>
          <w:bottom w:w="0" w:type="dxa"/>
          <w:right w:w="100" w:type="dxa"/>
        </w:tblCellMar>
        <w:tblLook w:firstRow="1" w:firstColumn="1" w:noVBand="1"/>
      </w:tblPr>
      <w:tblGrid>
        <w:gridCol w:w="4317"/>
        <w:gridCol w:w="4319"/>
      </w:tblGrid>
      <w:tr>
        <w:trPr>
          <w:trHeight w:val="653"/>
        </w:trPr>
        <w:tc>
          <w:tcPr>
            <w:tcW w:w="4317" w:type="dxa"/>
            <w:tcBorders>
              <w:top w:val="single" w:sz="8" w:space="0" w:color="4F81BD"/>
              <w:left w:val="single" w:sz="8" w:space="0" w:color="4F81BD"/>
              <w:bottom w:val="single" w:sz="17" w:space="0" w:color="4F81BD"/>
              <w:right w:val="single" w:sz="8" w:space="0" w:color="4F81BD"/>
            </w:tcBorders>
            <w:shd w:val="clear" w:fill="F8FAFC"/>
            <w:tcMar>
              <w:top w:w="75" w:type="dxa"/>
              <w:left w:w="107" w:type="dxa"/>
              <w:bottom w:w="0" w:type="dxa"/>
              <w:right w:w="100" w:type="dxa"/>
            </w:tcMar>
          </w:tcPr>
          <w:p w14:paraId="638FCEF7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Profil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8" w:space="0" w:color="4F81BD"/>
              <w:left w:val="single" w:sz="8" w:space="0" w:color="4F81BD"/>
              <w:bottom w:val="single" w:sz="18" w:space="0" w:color="D3DFEE"/>
              <w:right w:val="single" w:sz="8" w:space="0" w:color="4F81BD"/>
            </w:tcBorders>
            <w:tcMar>
              <w:top w:w="75" w:type="dxa"/>
              <w:left w:w="107" w:type="dxa"/>
              <w:bottom w:w="0" w:type="dxa"/>
              <w:right w:w="100" w:type="dxa"/>
            </w:tcMar>
          </w:tcPr>
          <w:p w14:paraId="1F03B31F" w14:textId="02C2F72C">
            <w:pPr>
              <w:spacing w:after="0"/>
              <w:ind w:left="4"/>
              <w:rPr>
                <w:rFonts w:ascii="Cambria" w:hAnsi="Cambria"/>
              </w:rPr>
            </w:pPr>
            <w:r>
              <w:rPr>
                <w:rFonts w:ascii="Cambria" w:hAnsi="Cambria" w:eastAsia="Calibri" w:cs="Calibri"/>
                <w:color w:val="000000"/>
                <w:kern w:val="2"/>
                <w:sz w:val="22"/>
                <w:szCs w:val="24"/>
              </w:rPr>
              <w:t xml:space="preserve">Mme Sophie Lefèvre, 42 ans. </w:t>
            </w:r>
            <w:r>
              <w:rPr>
                <w:rFonts w:ascii="Cambria" w:hAnsi="Cambria" w:eastAsia="Calibri" w:cs="Calibri"/>
                <w:color w:val="000000"/>
                <w:kern w:val="2"/>
                <w:sz w:val="22"/>
                <w:szCs w:val="24"/>
              </w:rPr>
              <w:t>Enseignant</w:t>
            </w:r>
            <w:r>
              <w:rPr>
                <w:rFonts w:ascii="Cambria" w:hAnsi="Cambria" w:eastAsia="Calibri" w:cs="Calibri"/>
                <w:color w:val="000000"/>
                <w:kern w:val="2"/>
                <w:sz w:val="22"/>
                <w:szCs w:val="24"/>
              </w:rPr>
              <w:t>e</w:t>
            </w:r>
          </w:p>
        </w:tc>
      </w:tr>
      <w:tr>
        <w:trPr>
          <w:trHeight w:val="634"/>
        </w:trPr>
        <w:tc>
          <w:tcPr>
            <w:tcW w:w="4317" w:type="dxa"/>
            <w:tcBorders>
              <w:top w:val="single" w:sz="17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5" w:type="dxa"/>
              <w:left w:w="107" w:type="dxa"/>
              <w:bottom w:w="0" w:type="dxa"/>
              <w:right w:w="100" w:type="dxa"/>
            </w:tcMar>
          </w:tcPr>
          <w:p w14:paraId="2996D92A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Volume FR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18" w:space="0" w:color="D3DFEE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D3DFEE"/>
            <w:tcMar>
              <w:top w:w="75" w:type="dxa"/>
              <w:left w:w="107" w:type="dxa"/>
              <w:bottom w:w="0" w:type="dxa"/>
              <w:right w:w="100" w:type="dxa"/>
            </w:tcMar>
          </w:tcPr>
          <w:p w14:paraId="1B15EC50" w14:textId="77777777">
            <w:pPr>
              <w:spacing w:after="0"/>
              <w:ind w:left="4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~770 000 enseignants tous niveaux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  <w:p w14:paraId="33177A8D" w14:textId="23D25CD4">
            <w:pPr>
              <w:spacing w:after="0"/>
              <w:ind w:left="4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(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Éducation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nationale 2024)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</w:tr>
      <w:tr>
        <w:trPr>
          <w:trHeight w:val="622"/>
        </w:trPr>
        <w:tc>
          <w:tcPr>
            <w:tcW w:w="431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5" w:type="dxa"/>
              <w:left w:w="107" w:type="dxa"/>
              <w:bottom w:w="0" w:type="dxa"/>
              <w:right w:w="100" w:type="dxa"/>
            </w:tcMar>
          </w:tcPr>
          <w:p w14:paraId="78C000C7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Pain point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8" w:space="0" w:color="4F81BD"/>
              <w:left w:val="single" w:sz="8" w:space="0" w:color="4F81BD"/>
              <w:bottom w:val="single" w:sz="18" w:space="0" w:color="D3DFEE"/>
              <w:right w:val="single" w:sz="8" w:space="0" w:color="4F81BD"/>
            </w:tcBorders>
            <w:tcMar>
              <w:top w:w="75" w:type="dxa"/>
              <w:left w:w="107" w:type="dxa"/>
              <w:bottom w:w="0" w:type="dxa"/>
              <w:right w:w="100" w:type="dxa"/>
            </w:tcMar>
          </w:tcPr>
          <w:p w14:paraId="78EAC036" w14:textId="15AAB521">
            <w:pPr>
              <w:spacing w:after="0"/>
              <w:ind w:left="4"/>
              <w:jc w:val="both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~12h/mois en correction et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préparation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de supports d'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évaluation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vari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é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s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</w:tr>
      <w:tr>
        <w:trPr>
          <w:trHeight w:val="1170"/>
        </w:trPr>
        <w:tc>
          <w:tcPr>
            <w:tcW w:w="431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5" w:type="dxa"/>
              <w:left w:w="107" w:type="dxa"/>
              <w:bottom w:w="0" w:type="dxa"/>
              <w:right w:w="100" w:type="dxa"/>
            </w:tcMar>
          </w:tcPr>
          <w:p w14:paraId="10428837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Critère clé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18" w:space="0" w:color="D3DFEE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D3DFEE"/>
            <w:tcMar>
              <w:top w:w="75" w:type="dxa"/>
              <w:left w:w="107" w:type="dxa"/>
              <w:bottom w:w="0" w:type="dxa"/>
              <w:right w:w="100" w:type="dxa"/>
            </w:tcMar>
          </w:tcPr>
          <w:p w14:paraId="6370685D" w14:textId="4C2DD82C">
            <w:pPr>
              <w:spacing w:after="0" w:line="257" w:lineRule="auto"/>
              <w:ind w:left="4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Interface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ultrasimple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+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conformité RGPD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contractuelle + export Word/PDF des quiz </w:t>
            </w:r>
          </w:p>
          <w:p w14:paraId="6A60B570" w14:textId="77777777">
            <w:pPr>
              <w:spacing w:after="0"/>
              <w:ind w:left="4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+ suivi de classe </w:t>
            </w:r>
          </w:p>
          <w:p w14:paraId="1B1D7AFB" w14:textId="77777777">
            <w:pPr>
              <w:spacing w:after="0"/>
              <w:ind w:left="4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</w:tr>
    </w:tbl>
    <w:p w14:paraId="0B32D4A7" w14:textId="77777777">
      <w:pPr>
        <w:pStyle w:val="Heading3"/>
        <w:ind w:left="-5" w:right="73"/>
      </w:pPr>
      <w:bookmarkStart w:id="8" w:name="_Toc233810585"/>
      <w:bookmarkEnd w:id="8"/>
    </w:p>
    <w:p w14:paraId="68DB5D9C" w14:textId="77777777">
      <w:pPr>
        <w:pStyle w:val="Heading3"/>
        <w:ind w:left="-5" w:right="73"/>
      </w:pPr>
      <w:bookmarkStart w:id="8" w:name="_Toc233810585"/>
      <w:r>
        <w:lastRenderedPageBreak/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2.3. Cible tertiaire, Établissement scolaire (acheteur B2B)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8"/>
    </w:p>
    <w:tbl>
      <w:tblPr>
        <w:tblStyle w:val="TableGrid"/>
        <w:tblW w:w="8636" w:type="dxa"/>
        <w:tblInd w:w="-80" w:type="dxa"/>
        <w:tblBorders>
          <w:top w:val="single" w:sz="8" w:space="0" w:color="4F81BD"/>
          <w:left w:val="single" w:sz="8" w:space="0" w:color="4F81BD"/>
          <w:bottom w:val="single" w:sz="17" w:space="0" w:color="4F81BD"/>
          <w:right w:val="single" w:sz="8" w:space="0" w:color="4F81BD"/>
          <w:insideH w:val="single" w:sz="17" w:space="0" w:color="4F81BD"/>
          <w:insideV w:val="single" w:sz="8" w:space="0" w:color="4F81BD"/>
        </w:tblBorders>
        <w:tblCellMar>
          <w:top w:w="73" w:type="dxa"/>
          <w:left w:w="107" w:type="dxa"/>
          <w:bottom w:w="0" w:type="dxa"/>
          <w:right w:w="24" w:type="dxa"/>
        </w:tblCellMar>
        <w:tblLook w:firstRow="1" w:firstColumn="1" w:noVBand="1"/>
      </w:tblPr>
      <w:tblGrid>
        <w:gridCol w:w="4317"/>
        <w:gridCol w:w="4319"/>
      </w:tblGrid>
      <w:tr>
        <w:trPr>
          <w:trHeight w:val="653"/>
        </w:trPr>
        <w:tc>
          <w:tcPr>
            <w:tcW w:w="4317" w:type="dxa"/>
            <w:tcBorders>
              <w:top w:val="single" w:sz="8" w:space="0" w:color="4F81BD"/>
              <w:left w:val="single" w:sz="8" w:space="0" w:color="4F81BD"/>
              <w:bottom w:val="single" w:sz="17" w:space="0" w:color="4F81BD"/>
              <w:right w:val="single" w:sz="8" w:space="0" w:color="4F81BD"/>
            </w:tcBorders>
            <w:shd w:val="clear" w:fill="F8FAFC"/>
            <w:tcMar>
              <w:top w:w="73" w:type="dxa"/>
              <w:left w:w="107" w:type="dxa"/>
              <w:bottom w:w="0" w:type="dxa"/>
              <w:right w:w="24" w:type="dxa"/>
            </w:tcMar>
          </w:tcPr>
          <w:p w14:paraId="3814B4B4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Profil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8" w:space="0" w:color="4F81BD"/>
              <w:left w:val="single" w:sz="8" w:space="0" w:color="4F81BD"/>
              <w:bottom w:val="single" w:sz="18" w:space="0" w:color="D3DFEE"/>
              <w:right w:val="single" w:sz="8" w:space="0" w:color="4F81BD"/>
            </w:tcBorders>
            <w:tcMar>
              <w:top w:w="73" w:type="dxa"/>
              <w:left w:w="107" w:type="dxa"/>
              <w:bottom w:w="0" w:type="dxa"/>
              <w:right w:w="24" w:type="dxa"/>
            </w:tcMar>
          </w:tcPr>
          <w:p w14:paraId="0D653369" w14:textId="39C6E378">
            <w:pPr>
              <w:spacing w:after="0"/>
              <w:ind w:left="4"/>
              <w:rPr>
                <w:rFonts w:ascii="Cambria" w:hAnsi="Cambria"/>
              </w:rPr>
            </w:pPr>
            <w:r>
              <w:rPr>
                <w:rFonts w:ascii="Cambria" w:hAnsi="Cambria" w:eastAsia="Calibri" w:cs="Calibri"/>
                <w:color w:val="000000"/>
                <w:kern w:val="2"/>
                <w:sz w:val="22"/>
                <w:szCs w:val="24"/>
              </w:rPr>
              <w:t>M. David Chen, 51 ans, directeur des études d'un lycée privé à Lyon. Décide pour 1 200 élèves</w:t>
            </w:r>
          </w:p>
        </w:tc>
      </w:tr>
      <w:tr>
        <w:trPr>
          <w:trHeight w:val="614"/>
        </w:trPr>
        <w:tc>
          <w:tcPr>
            <w:tcW w:w="4317" w:type="dxa"/>
            <w:tcBorders>
              <w:top w:val="single" w:sz="17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3" w:type="dxa"/>
              <w:left w:w="107" w:type="dxa"/>
              <w:bottom w:w="0" w:type="dxa"/>
              <w:right w:w="24" w:type="dxa"/>
            </w:tcMar>
          </w:tcPr>
          <w:p w14:paraId="781160C5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Volume FR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18" w:space="0" w:color="D3DFEE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D3DFEE"/>
            <w:tcMar>
              <w:top w:w="73" w:type="dxa"/>
              <w:left w:w="107" w:type="dxa"/>
              <w:bottom w:w="0" w:type="dxa"/>
              <w:right w:w="24" w:type="dxa"/>
            </w:tcMar>
          </w:tcPr>
          <w:p w14:paraId="4DBA6D90" w14:textId="49CD09DB">
            <w:pPr>
              <w:spacing w:after="0"/>
              <w:ind w:left="4"/>
              <w:jc w:val="both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~7 500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lycées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es + ~3 500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établissements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supe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rieurs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</w:tr>
      <w:tr>
        <w:trPr>
          <w:trHeight w:val="620"/>
        </w:trPr>
        <w:tc>
          <w:tcPr>
            <w:tcW w:w="431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3" w:type="dxa"/>
              <w:left w:w="107" w:type="dxa"/>
              <w:bottom w:w="0" w:type="dxa"/>
              <w:right w:w="24" w:type="dxa"/>
            </w:tcMar>
          </w:tcPr>
          <w:p w14:paraId="0DE9CA0D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Pain point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73" w:type="dxa"/>
              <w:left w:w="107" w:type="dxa"/>
              <w:bottom w:w="0" w:type="dxa"/>
              <w:right w:w="24" w:type="dxa"/>
            </w:tcMar>
          </w:tcPr>
          <w:p w14:paraId="5CF91F6D" w14:textId="3953C2A6">
            <w:pPr>
              <w:spacing w:after="0"/>
              <w:ind w:left="4"/>
              <w:jc w:val="both"/>
            </w:pP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>Budget edtech contraint (~12 000 €/an, soit 10€/élève) + obligation RGPD non négociable</w:t>
            </w:r>
          </w:p>
        </w:tc>
      </w:tr>
      <w:tr>
        <w:trPr>
          <w:trHeight w:val="890"/>
        </w:trPr>
        <w:tc>
          <w:tcPr>
            <w:tcW w:w="431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3" w:type="dxa"/>
              <w:left w:w="107" w:type="dxa"/>
              <w:bottom w:w="0" w:type="dxa"/>
              <w:right w:w="24" w:type="dxa"/>
            </w:tcMar>
          </w:tcPr>
          <w:p w14:paraId="56BADE05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Critère clé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D3DFEE"/>
            <w:tcMar>
              <w:top w:w="73" w:type="dxa"/>
              <w:left w:w="107" w:type="dxa"/>
              <w:bottom w:w="0" w:type="dxa"/>
              <w:right w:w="24" w:type="dxa"/>
            </w:tcMar>
          </w:tcPr>
          <w:p w14:paraId="289551BA" w14:textId="5ADE3F31">
            <w:pPr>
              <w:spacing w:after="0"/>
              <w:ind w:left="4"/>
            </w:pP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>Hébergement UE souverain + facturation prévisible + appel d'offres &lt; 6 mois.</w:t>
            </w:r>
          </w:p>
        </w:tc>
      </w:tr>
    </w:tbl>
    <w:p w14:paraId="086DF51D" w14:textId="77777777">
      <w:pPr>
        <w:pStyle w:val="Heading2"/>
        <w:ind w:left="-5"/>
      </w:pPr>
      <w:bookmarkStart w:id="9" w:name="_Toc233810586"/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>3. Needs (besoins résolus)</w:t>
      </w:r>
      <w:r>
        <w:rPr>
          <w:rFonts w:ascii="Calibri" w:hAnsi="Calibri" w:eastAsia="Calibri" w:cs="Calibri"/>
          <w:b/>
          <w:bCs/>
          <w:color w:val="365F91"/>
          <w:kern w:val="2"/>
          <w:sz w:val="28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 xml:space="preserve"> </w:t>
      </w:r>
      <w:bookmarkEnd w:id="9"/>
    </w:p>
    <w:p w14:paraId="7D60FCBF" w14:textId="77777777">
      <w:pPr>
        <w:spacing w:after="17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💡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Objectif.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Décrire les besoins concrets que le produit résout pour chaque cible. Ce sont les frustrations chiffrables du quotidien, pas des concepts vagues.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0CCD39D4" w14:textId="77777777">
      <w:pPr>
        <w:spacing w:after="208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📐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Format attendu.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3 à 5 besoins par cible, formulés comme des verbes d'action utilisateur. Privilégier les besoins mesurables (temps gagné, fréquence, coût économisé).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8303908" w14:textId="77777777">
      <w:pPr>
        <w:spacing w:after="17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16A34A"/>
          <w:kern w:val="2"/>
          <w:sz w:val="18"/>
          <w:szCs w:val="24"/>
        </w:rPr>
        <w:t>✅</w:t>
      </w:r>
      <w:r>
        <w:rPr>
          <w:rFonts w:ascii="Cambria" w:hAnsi="Cambria" w:eastAsia="Cambria" w:cs="Cambria"/>
          <w:b/>
          <w:bCs/>
          <w:color w:val="16A34A"/>
          <w:kern w:val="2"/>
          <w:sz w:val="18"/>
          <w:szCs w:val="24"/>
        </w:rPr>
        <w:t xml:space="preserve"> Bon exemple.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« Générer un quiz de révision sur n'importe quel chapitre en moins de 5 minutes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»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(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mesurable, fréquence claire)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2D08B888" w14:textId="650205B7">
      <w:pPr>
        <w:spacing w:after="306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DC2626"/>
          <w:kern w:val="2"/>
          <w:sz w:val="18"/>
          <w:szCs w:val="24"/>
        </w:rPr>
        <w:t>❌</w:t>
      </w:r>
      <w:r>
        <w:rPr>
          <w:rFonts w:ascii="Cambria" w:hAnsi="Cambria" w:eastAsia="Cambria" w:cs="Cambria"/>
          <w:b/>
          <w:bCs/>
          <w:color w:val="DC2626"/>
          <w:kern w:val="2"/>
          <w:sz w:val="18"/>
          <w:szCs w:val="24"/>
        </w:rPr>
        <w:t xml:space="preserve"> À éviter.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« Mieux apprendre. » (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Générique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, non mesurable)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429BFDF7" w14:textId="77777777">
      <w:pPr>
        <w:pStyle w:val="Heading3"/>
        <w:ind w:left="-5" w:right="73"/>
      </w:pPr>
      <w:bookmarkStart w:id="10" w:name="_Toc233810587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3.1. Besoins de la cible primaire (Étudiant)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 </w:t>
      </w:r>
      <w:bookmarkEnd w:id="10"/>
    </w:p>
    <w:p w14:paraId="756ACE49" w14:textId="77777777">
      <w:pPr>
        <w:numPr>
          <w:ilvl w:val="0"/>
          <w:numId w:val="1"/>
        </w:numPr>
        <w:spacing w:after="28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Générer en moins de 5 min un quiz de révision sur n'importe quel chapitre d'un cours fourni </w:t>
      </w:r>
    </w:p>
    <w:p w14:paraId="1D78B365" w14:textId="77777777">
      <w:pPr>
        <w:numPr>
          <w:ilvl w:val="0"/>
          <w:numId w:val="1"/>
        </w:numPr>
        <w:spacing w:after="1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Identifier ses lacunes par chapitre avant un examen (sans correcteur humain) </w:t>
      </w:r>
    </w:p>
    <w:p w14:paraId="3A86DA52" w14:textId="77777777">
      <w:pPr>
        <w:numPr>
          <w:ilvl w:val="0"/>
          <w:numId w:val="1"/>
        </w:numPr>
        <w:spacing w:after="1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Réviser hors-ligne (transports, lieu sans wifi) </w:t>
      </w:r>
    </w:p>
    <w:p w14:paraId="62725135" w14:textId="77777777">
      <w:pPr>
        <w:numPr>
          <w:ilvl w:val="0"/>
          <w:numId w:val="1"/>
        </w:numPr>
        <w:spacing w:after="1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Retrouver et rejouer ses anciens quiz via un historique persisté </w:t>
      </w:r>
    </w:p>
    <w:p w14:paraId="28B63DBD" w14:textId="2DF6E67D">
      <w:pPr>
        <w:numPr>
          <w:ilvl w:val="0"/>
          <w:numId w:val="1"/>
        </w:numPr>
        <w:spacing w:after="133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Obtenir un retour immédiat sur ses erreurs avec explications pédagogiques </w:t>
      </w:r>
    </w:p>
    <w:p w14:paraId="726B33C7" w14:textId="77777777">
      <w:pPr>
        <w:pStyle w:val="Heading3"/>
        <w:ind w:left="-5" w:right="872"/>
      </w:pPr>
      <w:bookmarkStart w:id="11" w:name="_Toc233810588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3.2. Besoins de la cible secondaire (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Enseignant.e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- Mme Lefèvre)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11"/>
    </w:p>
    <w:p w14:paraId="15AE5B5F" w14:textId="77777777">
      <w:pPr>
        <w:pStyle w:val="Heading3"/>
        <w:ind w:left="-5" w:right="872"/>
      </w:pPr>
      <w:bookmarkStart w:id="12" w:name="_Toc233810589"/>
      <w:r>
        <w:rPr>
          <w:rFonts w:ascii="Calibri" w:hAnsi="Calibri" w:eastAsia="Calibri" w:cs="Calibri"/>
          <w:b/>
          <w:bCs/>
          <w:color w:val="000000"/>
          <w:kern w:val="2"/>
          <w:sz w:val="26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000000"/>
          <w:kern w:val="2"/>
          <w:sz w:val="26"/>
          <w:szCs w:val="24"/>
        </w:rPr>
        <w:t>Besoins émergents J1 :</w:t>
      </w:r>
      <w:r>
        <w:rPr>
          <w:rFonts w:ascii="Calibri" w:hAnsi="Calibri" w:eastAsia="Calibri" w:cs="Calibri"/>
          <w:b/>
          <w:bCs/>
          <w:color w:val="000000"/>
          <w:kern w:val="2"/>
          <w:sz w:val="26"/>
          <w:szCs w:val="24"/>
        </w:rPr>
        <w:t xml:space="preserve"> </w:t>
      </w:r>
      <w:bookmarkEnd w:id="12"/>
    </w:p>
    <w:p w14:paraId="5CF40B93" w14:textId="77777777">
      <w:pPr>
        <w:numPr>
          <w:ilvl w:val="0"/>
          <w:numId w:val="2"/>
        </w:numPr>
        <w:spacing w:after="28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Préparer des supports d'évaluation variés (quiz, QCM, questions ouvertes) en gain de temps mesurable </w:t>
      </w:r>
    </w:p>
    <w:p w14:paraId="196CEBDC" w14:textId="77777777">
      <w:pPr>
        <w:numPr>
          <w:ilvl w:val="0"/>
          <w:numId w:val="2"/>
        </w:numPr>
        <w:spacing w:after="1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Adapter automatiquement le niveau de difficulté au niveau de la classe </w:t>
      </w:r>
    </w:p>
    <w:p w14:paraId="02A10827" w14:textId="77777777">
      <w:pPr>
        <w:numPr>
          <w:ilvl w:val="0"/>
          <w:numId w:val="2"/>
        </w:numPr>
        <w:spacing w:after="1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Suivre l'engagement de la classe (qui a répondu, score moyen, lacunes communes) </w:t>
      </w:r>
    </w:p>
    <w:p w14:paraId="76C2809A" w14:textId="77777777">
      <w:pPr>
        <w:numPr>
          <w:ilvl w:val="0"/>
          <w:numId w:val="2"/>
        </w:numPr>
        <w:spacing w:after="1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Exporter le quiz en format imprimable (PDF/Word) pour distribution en classe </w:t>
      </w:r>
    </w:p>
    <w:p w14:paraId="1ECC9C3F" w14:textId="77777777">
      <w:pPr>
        <w:numPr>
          <w:ilvl w:val="0"/>
          <w:numId w:val="2"/>
        </w:numPr>
        <w:spacing w:after="1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Réduire de 50% son temps de création d'évaluations mensuelles </w:t>
      </w:r>
    </w:p>
    <w:p w14:paraId="2A92D084" w14:textId="77777777">
      <w:pPr>
        <w:numPr>
          <w:ilvl w:val="0"/>
          <w:numId w:val="2"/>
        </w:numPr>
        <w:spacing w:after="200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Générer automatiquement une grille de correction analytique (barème) en moins de 3 minutes </w:t>
      </w:r>
    </w:p>
    <w:p w14:paraId="1B92FFBD" w14:textId="77777777">
      <w:pPr>
        <w:spacing w:after="200" w:line="258" w:lineRule="auto"/>
        <w:ind w:left="719"/>
      </w:pPr>
    </w:p>
    <w:p w14:paraId="5D561132" w14:textId="77777777">
      <w:pPr>
        <w:pStyle w:val="Heading3"/>
        <w:ind w:left="-5" w:right="73"/>
      </w:pPr>
      <w:bookmarkStart w:id="13" w:name="_Toc233810590"/>
      <w:r>
        <w:lastRenderedPageBreak/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3.3. Besoins de la cible tertiaire (Établissement)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 </w:t>
      </w:r>
      <w:bookmarkEnd w:id="13"/>
    </w:p>
    <w:p w14:paraId="49DEA2AD" w14:textId="77777777">
      <w:pPr>
        <w:numPr>
          <w:ilvl w:val="0"/>
          <w:numId w:val="3"/>
        </w:numPr>
        <w:spacing w:after="1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Disposer d'un outil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>edtech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RGPD conforme, sans transfert de données hors UE </w:t>
      </w:r>
    </w:p>
    <w:p w14:paraId="7D1395D2" w14:textId="77777777">
      <w:pPr>
        <w:numPr>
          <w:ilvl w:val="0"/>
          <w:numId w:val="3"/>
        </w:numPr>
        <w:spacing w:after="1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Tarification prévisible par élève / par an, sans surprise </w:t>
      </w:r>
    </w:p>
    <w:p w14:paraId="7367845C" w14:textId="77777777">
      <w:pPr>
        <w:numPr>
          <w:ilvl w:val="0"/>
          <w:numId w:val="3"/>
        </w:numPr>
        <w:spacing w:after="1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Adhésion d'au moins 30% des profs dès la première année </w:t>
      </w:r>
    </w:p>
    <w:p w14:paraId="654DACFD" w14:textId="77777777">
      <w:pPr>
        <w:numPr>
          <w:ilvl w:val="0"/>
          <w:numId w:val="3"/>
        </w:numPr>
        <w:spacing w:after="22"/>
        <w:ind w:left="719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De ployer la solution sur 2 classes pilotes de s le premier mois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6FF25194" w14:textId="77777777">
      <w:pPr>
        <w:spacing w:after="158"/>
        <w:ind w:left="72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E309BA5" w14:textId="77777777">
      <w:pPr>
        <w:spacing w:after="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69CFCC99" w14:textId="77777777">
      <w:pPr>
        <w:pStyle w:val="Heading2"/>
        <w:ind w:left="-5"/>
      </w:pPr>
      <w:bookmarkStart w:id="14" w:name="_Toc233810591"/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>4. Product (le produit en 3-5 traits)</w:t>
      </w:r>
      <w:r>
        <w:rPr>
          <w:rFonts w:ascii="Calibri" w:hAnsi="Calibri" w:eastAsia="Calibri" w:cs="Calibri"/>
          <w:b/>
          <w:bCs/>
          <w:color w:val="365F91"/>
          <w:kern w:val="2"/>
          <w:sz w:val="28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 xml:space="preserve"> </w:t>
      </w:r>
      <w:bookmarkEnd w:id="14"/>
    </w:p>
    <w:p w14:paraId="63E90A9B" w14:textId="77777777">
      <w:pPr>
        <w:spacing w:after="34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💡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Objectif.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Décrire le produit lui-même en 3 à 5 caractéristiques différenciantes. Ce n'est pas le scope MVP :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7E48D444" w14:textId="77777777">
      <w:pPr>
        <w:spacing w:after="179" w:line="250" w:lineRule="auto"/>
        <w:ind w:left="221" w:right="184" w:hanging="10"/>
      </w:pP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c'est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 la "signature" du produit.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4B042D7D" w14:textId="77777777">
      <w:pPr>
        <w:spacing w:after="17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📐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Format attendu.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Phrases courtes, orientées bénéfice perçu. Évite la liste de features techniques exhaustive.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7A51E6C1" w14:textId="77777777">
      <w:pPr>
        <w:spacing w:after="17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16A34A"/>
          <w:kern w:val="2"/>
          <w:sz w:val="18"/>
          <w:szCs w:val="24"/>
        </w:rPr>
        <w:t>✅</w:t>
      </w:r>
      <w:r>
        <w:rPr>
          <w:rFonts w:ascii="Cambria" w:hAnsi="Cambria" w:eastAsia="Cambria" w:cs="Cambria"/>
          <w:b/>
          <w:bCs/>
          <w:color w:val="16A34A"/>
          <w:kern w:val="2"/>
          <w:sz w:val="18"/>
          <w:szCs w:val="24"/>
        </w:rPr>
        <w:t xml:space="preserve"> Bon exemple.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« Génération de quiz en moins de 60 secondes via LLM local, aucune donnée ne quitte le serveur. »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30E6BDB" w14:textId="77777777">
      <w:pPr>
        <w:spacing w:after="28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DC2626"/>
          <w:kern w:val="2"/>
          <w:sz w:val="18"/>
          <w:szCs w:val="24"/>
        </w:rPr>
        <w:t>❌</w:t>
      </w:r>
      <w:r>
        <w:rPr>
          <w:rFonts w:ascii="Cambria" w:hAnsi="Cambria" w:eastAsia="Cambria" w:cs="Cambria"/>
          <w:b/>
          <w:bCs/>
          <w:color w:val="DC2626"/>
          <w:kern w:val="2"/>
          <w:sz w:val="18"/>
          <w:szCs w:val="24"/>
        </w:rPr>
        <w:t xml:space="preserve"> À éviter.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« Backend Django, PostgreSQL, JWT, Redis cache,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Celery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, Ollama, Vite +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React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, Docker Compose, etc. » (stack technique, pas signature produit)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4B4C8035" w14:textId="77777777">
      <w:pPr>
        <w:pStyle w:val="Heading3"/>
        <w:ind w:left="-5" w:right="73"/>
      </w:pPr>
      <w:bookmarkStart w:id="15" w:name="_Toc233810592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4.1. Caractéristiques signature d'EduTutor IA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 </w:t>
      </w:r>
      <w:bookmarkEnd w:id="15"/>
    </w:p>
    <w:p w14:paraId="50DF4E50" w14:textId="77777777">
      <w:pPr>
        <w:numPr>
          <w:ilvl w:val="0"/>
          <w:numId w:val="4"/>
        </w:numPr>
        <w:spacing w:after="1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Génération de 10 QCM en moins de 60 s à partir d'un cours fourni (PDF ou texte) </w:t>
      </w:r>
    </w:p>
    <w:p w14:paraId="21CC43D5" w14:textId="5C89BC94">
      <w:pPr>
        <w:numPr>
          <w:ilvl w:val="0"/>
          <w:numId w:val="4"/>
        </w:numPr>
        <w:spacing w:after="1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Fonctionnement 100% local via Ollama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>(Llama 3.1 8B)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, souveraineté des données </w:t>
      </w:r>
    </w:p>
    <w:p w14:paraId="34530404" w14:textId="77777777">
      <w:pPr>
        <w:numPr>
          <w:ilvl w:val="0"/>
          <w:numId w:val="4"/>
        </w:numPr>
        <w:spacing w:after="1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Interface mobile-first et hors-ligne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>friendly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6FCDEBC9" w14:textId="77777777">
      <w:pPr>
        <w:numPr>
          <w:ilvl w:val="0"/>
          <w:numId w:val="4"/>
        </w:numPr>
        <w:spacing w:after="1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Questions pédagogiques traçables à leur source (préparation RAG en Release 2) </w:t>
      </w:r>
    </w:p>
    <w:p w14:paraId="49DB7228" w14:textId="77777777">
      <w:pPr>
        <w:numPr>
          <w:ilvl w:val="0"/>
          <w:numId w:val="4"/>
        </w:numPr>
        <w:spacing w:after="133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Mode enseignant : suivi de classe + export PDF/Word des quiz + corrigés </w:t>
      </w:r>
    </w:p>
    <w:p w14:paraId="02B7575B" w14:textId="77777777">
      <w:pPr>
        <w:spacing w:after="196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4E9EE3F9" w14:textId="77777777">
      <w:pPr>
        <w:pStyle w:val="Heading3"/>
        <w:ind w:left="-5" w:right="73"/>
      </w:pPr>
      <w:bookmarkStart w:id="16" w:name="_Toc233810593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4.2. MVP must-have (Release 1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) :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rappel imposé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 </w:t>
      </w:r>
      <w:bookmarkEnd w:id="16"/>
    </w:p>
    <w:p w14:paraId="409C9DDA" w14:textId="77777777">
      <w:pPr>
        <w:numPr>
          <w:ilvl w:val="0"/>
          <w:numId w:val="5"/>
        </w:numPr>
        <w:spacing w:after="1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F1 : Inscription et connexion utilisateur (Django Auth standard) </w:t>
      </w:r>
    </w:p>
    <w:p w14:paraId="53608F3B" w14:textId="77777777">
      <w:pPr>
        <w:numPr>
          <w:ilvl w:val="0"/>
          <w:numId w:val="5"/>
        </w:numPr>
        <w:spacing w:after="1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F2 : Saisie d'un cours :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>upload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PDF ≤ 5 Mo ou texte ≥ 200 caractères </w:t>
      </w:r>
    </w:p>
    <w:p w14:paraId="3A63BEDF" w14:textId="77777777">
      <w:pPr>
        <w:numPr>
          <w:ilvl w:val="0"/>
          <w:numId w:val="5"/>
        </w:numPr>
        <w:spacing w:after="1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F3 : Génération automatique d'un quiz de 10 QCM via LLM local </w:t>
      </w:r>
    </w:p>
    <w:p w14:paraId="1F9E5531" w14:textId="77777777">
      <w:pPr>
        <w:numPr>
          <w:ilvl w:val="0"/>
          <w:numId w:val="5"/>
        </w:numPr>
        <w:spacing w:after="1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F4 : Soumission et correction automatique (une bonne réponse par QCM) </w:t>
      </w:r>
    </w:p>
    <w:p w14:paraId="18370D06" w14:textId="77777777">
      <w:pPr>
        <w:numPr>
          <w:ilvl w:val="0"/>
          <w:numId w:val="5"/>
        </w:numPr>
        <w:spacing w:after="1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F5 : Affichage du score /10 + détail bonnes/mauvaises réponses </w:t>
      </w:r>
    </w:p>
    <w:p w14:paraId="12FB58F4" w14:textId="77777777">
      <w:pPr>
        <w:numPr>
          <w:ilvl w:val="0"/>
          <w:numId w:val="5"/>
        </w:numPr>
        <w:spacing w:after="133" w:line="258" w:lineRule="auto"/>
        <w:ind w:left="719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F6 : Historique persisté des quizz par utilisateur (date, cours, score) </w:t>
      </w:r>
    </w:p>
    <w:p w14:paraId="4F903DD7" w14:textId="77777777">
      <w:pPr>
        <w:spacing w:after="196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49DA64D0" w14:textId="77777777">
      <w:pPr>
        <w:spacing w:after="196"/>
      </w:pPr>
    </w:p>
    <w:p w14:paraId="5510CE04" w14:textId="77777777">
      <w:pPr>
        <w:spacing w:after="196"/>
      </w:pPr>
    </w:p>
    <w:p w14:paraId="60EE41C5" w14:textId="77777777">
      <w:pPr>
        <w:spacing w:after="196"/>
      </w:pPr>
    </w:p>
    <w:p w14:paraId="58E6D67D" w14:textId="77777777">
      <w:pPr>
        <w:spacing w:after="196"/>
      </w:pPr>
    </w:p>
    <w:p w14:paraId="6BA13998" w14:textId="77777777">
      <w:pPr>
        <w:pStyle w:val="Heading3"/>
        <w:ind w:left="-5" w:right="73"/>
      </w:pPr>
      <w:bookmarkStart w:id="17" w:name="_Toc233810594"/>
      <w:r>
        <w:lastRenderedPageBreak/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4.3. Pistes Release 2 envisagées (2 à 3 à choisir)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 </w:t>
      </w:r>
      <w:bookmarkEnd w:id="17"/>
    </w:p>
    <w:p w14:paraId="232B69EA" w14:textId="77777777">
      <w:pPr>
        <w:spacing w:after="161" w:line="258" w:lineRule="auto"/>
        <w:ind w:left="10" w:hanging="1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Mise à jour v2.0 : Les candidates suivantes intègrent les besoins de Mme Lefèvre  </w:t>
      </w:r>
    </w:p>
    <w:p w14:paraId="538B0CD9" w14:textId="77777777">
      <w:pPr>
        <w:spacing w:after="235" w:line="226" w:lineRule="auto"/>
        <w:ind w:left="10" w:hanging="1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Parmi les 10 pistes Release 2 du brief, votre équipe sélectionne 2 à 3 candidates à proposer en revue de fin de semaine. Listez vos candidates ci-dessous, avec un mot de justification </w:t>
      </w:r>
      <w:r>
        <w:rPr>
          <w:rFonts w:ascii="Times New Roman" w:hAnsi="Times New Roman" w:eastAsia="Times New Roman" w:cs="Times New Roman"/>
          <w:color w:val="000000"/>
          <w:kern w:val="2"/>
          <w:sz w:val="24"/>
          <w:szCs w:val="24"/>
        </w:rPr>
        <w:t xml:space="preserve"> </w:t>
      </w:r>
    </w:p>
    <w:p w14:paraId="1878CEAE" w14:textId="77777777">
      <w:pPr>
        <w:numPr>
          <w:ilvl w:val="0"/>
          <w:numId w:val="6"/>
        </w:numPr>
        <w:spacing w:after="234" w:line="226" w:lineRule="auto"/>
        <w:ind w:left="705" w:hanging="360"/>
      </w:pP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Export PDF/Word du quiz + corrigé -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Répond directement au besoin de Mme Lefèvre (distribution en classe) et valorise l'angle enseignant-first.</w:t>
      </w:r>
      <w:r>
        <w:rPr>
          <w:rFonts w:ascii="Times New Roman" w:hAnsi="Times New Roman" w:eastAsia="Times New Roman" w:cs="Times New Roman"/>
          <w:color w:val="000000"/>
          <w:kern w:val="2"/>
          <w:sz w:val="24"/>
          <w:szCs w:val="24"/>
        </w:rPr>
        <w:t xml:space="preserve"> </w:t>
      </w:r>
    </w:p>
    <w:p w14:paraId="6D9DA7A0" w14:textId="77777777">
      <w:pPr>
        <w:numPr>
          <w:ilvl w:val="0"/>
          <w:numId w:val="6"/>
        </w:numPr>
        <w:spacing w:after="230" w:line="227" w:lineRule="auto"/>
        <w:ind w:left="705" w:hanging="360"/>
      </w:pP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Tableau de bord enseignant (suivi de classe) -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Permet à Mme Lefèvre de voir qui a répondu, scores moyens, étudiants en difficulté. Essentiel pour adoption B2B.</w:t>
      </w:r>
      <w:r>
        <w:rPr>
          <w:rFonts w:ascii="Times New Roman" w:hAnsi="Times New Roman" w:eastAsia="Times New Roman" w:cs="Times New Roman"/>
          <w:color w:val="000000"/>
          <w:kern w:val="2"/>
          <w:sz w:val="24"/>
          <w:szCs w:val="24"/>
        </w:rPr>
        <w:t xml:space="preserve"> </w:t>
      </w:r>
    </w:p>
    <w:p w14:paraId="54348ABA" w14:textId="77777777">
      <w:pPr>
        <w:numPr>
          <w:ilvl w:val="0"/>
          <w:numId w:val="6"/>
        </w:numPr>
        <w:spacing w:after="184" w:line="226" w:lineRule="auto"/>
        <w:ind w:left="705" w:hanging="360"/>
      </w:pP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>RAG (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>Retrieval-Augmented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 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>Generation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) avec traçabilité source -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Renforce le différenciateur "pédagogie ancrée" et prépare la conformité J3-bis</w:t>
      </w:r>
      <w:r>
        <w:rPr>
          <w:rFonts w:ascii="Times New Roman" w:hAnsi="Times New Roman" w:eastAsia="Times New Roman" w:cs="Times New Roman"/>
          <w:color w:val="000000"/>
          <w:kern w:val="2"/>
          <w:sz w:val="24"/>
          <w:szCs w:val="24"/>
        </w:rPr>
        <w:t xml:space="preserve"> </w:t>
      </w:r>
    </w:p>
    <w:p w14:paraId="7EBAE718" w14:textId="77777777">
      <w:pPr>
        <w:pStyle w:val="Heading2"/>
        <w:ind w:left="-5"/>
      </w:pPr>
      <w:bookmarkStart w:id="18" w:name="_Toc233810595"/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>5. Business Goals (objectifs de succès)</w:t>
      </w:r>
      <w:r>
        <w:rPr>
          <w:rFonts w:ascii="Calibri" w:hAnsi="Calibri" w:eastAsia="Calibri" w:cs="Calibri"/>
          <w:b/>
          <w:bCs/>
          <w:color w:val="365F91"/>
          <w:kern w:val="2"/>
          <w:sz w:val="28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 xml:space="preserve"> </w:t>
      </w:r>
      <w:bookmarkEnd w:id="18"/>
    </w:p>
    <w:p w14:paraId="634088A4" w14:textId="77777777">
      <w:pPr>
        <w:spacing w:after="17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💡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Objectif.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Définir les indicateurs qui permettront de dire, dans 6 ou 12 mois, si le produit est un succès. Sans goals, le produit dérive.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DC6DE69" w14:textId="77777777">
      <w:pPr>
        <w:spacing w:after="238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📐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Format attendu.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3 à 5 objectifs chiffrés, datés, mesurables. Préférer KPI utilisateur à KPI financier en début de produit.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114F2C07" w14:textId="77777777">
      <w:pPr>
        <w:spacing w:after="261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16A34A"/>
          <w:kern w:val="2"/>
          <w:sz w:val="18"/>
          <w:szCs w:val="24"/>
        </w:rPr>
        <w:t>✅</w:t>
      </w:r>
      <w:r>
        <w:rPr>
          <w:rFonts w:ascii="Cambria" w:hAnsi="Cambria" w:eastAsia="Cambria" w:cs="Cambria"/>
          <w:b/>
          <w:bCs/>
          <w:color w:val="16A34A"/>
          <w:kern w:val="2"/>
          <w:sz w:val="18"/>
          <w:szCs w:val="24"/>
        </w:rPr>
        <w:t xml:space="preserve"> Bon exemple.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« 1 000 étudiants actifs hebdomadaires (WAU) d'ici T+6 mois, NPS &gt; 30 d'ici T+9 mois. »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2558BFC4" w14:textId="781D218D">
      <w:pPr>
        <w:spacing w:after="306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DC2626"/>
          <w:kern w:val="2"/>
          <w:sz w:val="18"/>
          <w:szCs w:val="24"/>
        </w:rPr>
        <w:t>❌</w:t>
      </w:r>
      <w:r>
        <w:rPr>
          <w:rFonts w:ascii="Cambria" w:hAnsi="Cambria" w:eastAsia="Cambria" w:cs="Cambria"/>
          <w:b/>
          <w:bCs/>
          <w:color w:val="DC2626"/>
          <w:kern w:val="2"/>
          <w:sz w:val="18"/>
          <w:szCs w:val="24"/>
        </w:rPr>
        <w:t xml:space="preserve"> À éviter.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« Devenir leader du marché. » (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Intestable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, jamais mesurable)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8C19705" w14:textId="77777777">
      <w:pPr>
        <w:pStyle w:val="Heading3"/>
        <w:ind w:left="-5" w:right="73"/>
      </w:pPr>
      <w:bookmarkStart w:id="19" w:name="_Toc233810596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5.1. Objectifs d'adoption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19"/>
    </w:p>
    <w:p w14:paraId="15CB8C56" w14:textId="77777777">
      <w:pPr>
        <w:numPr>
          <w:ilvl w:val="0"/>
          <w:numId w:val="7"/>
        </w:numPr>
        <w:spacing w:after="184" w:line="226" w:lineRule="auto"/>
        <w:ind w:left="705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Adoption : atteindre 1 000 étudiants actifs hebdomadaires (WAU) d'ici T+6 mois</w:t>
      </w:r>
      <w:r>
        <w:rPr>
          <w:rFonts w:ascii="Times New Roman" w:hAnsi="Times New Roman" w:eastAsia="Times New Roman" w:cs="Times New Roman"/>
          <w:color w:val="000000"/>
          <w:kern w:val="2"/>
          <w:sz w:val="24"/>
          <w:szCs w:val="24"/>
        </w:rPr>
        <w:t xml:space="preserve"> </w:t>
      </w:r>
    </w:p>
    <w:p w14:paraId="3CD379D6" w14:textId="77777777">
      <w:pPr>
        <w:numPr>
          <w:ilvl w:val="0"/>
          <w:numId w:val="7"/>
        </w:numPr>
        <w:spacing w:after="151"/>
        <w:ind w:left="705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Rétention : ≥ 40% des utilisateurs reviennent dans la semaine après inscription</w:t>
      </w:r>
      <w:r>
        <w:rPr>
          <w:rFonts w:ascii="Times New Roman" w:hAnsi="Times New Roman" w:eastAsia="Times New Roman" w:cs="Times New Roman"/>
          <w:color w:val="000000"/>
          <w:kern w:val="2"/>
          <w:sz w:val="24"/>
          <w:szCs w:val="24"/>
        </w:rPr>
        <w:t xml:space="preserve"> </w:t>
      </w:r>
    </w:p>
    <w:p w14:paraId="17F5E23B" w14:textId="77777777">
      <w:pPr>
        <w:numPr>
          <w:ilvl w:val="0"/>
          <w:numId w:val="7"/>
        </w:numPr>
        <w:spacing w:after="184" w:line="226" w:lineRule="auto"/>
        <w:ind w:left="705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Usage : 500 quiz générés/jour d'ici T+4 mois</w:t>
      </w:r>
      <w:r>
        <w:rPr>
          <w:rFonts w:ascii="Times New Roman" w:hAnsi="Times New Roman" w:eastAsia="Times New Roman" w:cs="Times New Roman"/>
          <w:color w:val="000000"/>
          <w:kern w:val="2"/>
          <w:sz w:val="24"/>
          <w:szCs w:val="24"/>
        </w:rPr>
        <w:t xml:space="preserve"> </w:t>
      </w:r>
    </w:p>
    <w:p w14:paraId="1EE7FC76" w14:textId="52A4E825">
      <w:pPr>
        <w:numPr>
          <w:ilvl w:val="0"/>
          <w:numId w:val="7"/>
        </w:numPr>
        <w:spacing w:after="184" w:line="226" w:lineRule="auto"/>
        <w:ind w:left="705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Adoption enseignant : 50 enseignants actifs hebdomadaires d'ici T+6 mois (nouveau KPI post-J1)</w:t>
      </w:r>
      <w:r>
        <w:rPr>
          <w:rFonts w:ascii="Times New Roman" w:hAnsi="Times New Roman" w:eastAsia="Times New Roman" w:cs="Times New Roman"/>
          <w:color w:val="000000"/>
          <w:kern w:val="2"/>
          <w:sz w:val="24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44CCEAF9" w14:textId="77777777">
      <w:pPr>
        <w:pStyle w:val="Heading3"/>
        <w:ind w:left="-5" w:right="73"/>
      </w:pPr>
      <w:bookmarkStart w:id="20" w:name="_Toc233810597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5.2. Objectifs de satisfaction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20"/>
    </w:p>
    <w:p w14:paraId="045F1D77" w14:textId="77777777">
      <w:pPr>
        <w:numPr>
          <w:ilvl w:val="0"/>
          <w:numId w:val="8"/>
        </w:numPr>
        <w:spacing w:after="184" w:line="226" w:lineRule="auto"/>
        <w:ind w:left="705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Satisfaction : NPS &gt; 30 d'ici T+9 mois (cible standard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edtech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)</w:t>
      </w:r>
      <w:r>
        <w:rPr>
          <w:rFonts w:ascii="Times New Roman" w:hAnsi="Times New Roman" w:eastAsia="Times New Roman" w:cs="Times New Roman"/>
          <w:color w:val="000000"/>
          <w:kern w:val="2"/>
          <w:sz w:val="24"/>
          <w:szCs w:val="24"/>
        </w:rPr>
        <w:t xml:space="preserve"> </w:t>
      </w:r>
    </w:p>
    <w:p w14:paraId="4FFA0AE3" w14:textId="77777777">
      <w:pPr>
        <w:numPr>
          <w:ilvl w:val="0"/>
          <w:numId w:val="8"/>
        </w:numPr>
        <w:spacing w:after="184" w:line="226" w:lineRule="auto"/>
        <w:ind w:left="705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Qualité contenue : &lt; 5% de quiz signalés "erreur factuelle" par les utilisateurs</w:t>
      </w:r>
      <w:r>
        <w:rPr>
          <w:rFonts w:ascii="Times New Roman" w:hAnsi="Times New Roman" w:eastAsia="Times New Roman" w:cs="Times New Roman"/>
          <w:color w:val="000000"/>
          <w:kern w:val="2"/>
          <w:sz w:val="24"/>
          <w:szCs w:val="24"/>
        </w:rPr>
        <w:t xml:space="preserve"> </w:t>
      </w:r>
    </w:p>
    <w:p w14:paraId="46808A32" w14:textId="77777777">
      <w:pPr>
        <w:numPr>
          <w:ilvl w:val="0"/>
          <w:numId w:val="8"/>
        </w:numPr>
        <w:spacing w:after="184" w:line="226" w:lineRule="auto"/>
        <w:ind w:left="705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Performance : temps moyen de génération d'un quiz &lt; 60 secondes (P95)</w:t>
      </w:r>
      <w:r>
        <w:rPr>
          <w:rFonts w:ascii="Times New Roman" w:hAnsi="Times New Roman" w:eastAsia="Times New Roman" w:cs="Times New Roman"/>
          <w:color w:val="000000"/>
          <w:kern w:val="2"/>
          <w:sz w:val="24"/>
          <w:szCs w:val="24"/>
        </w:rPr>
        <w:t xml:space="preserve"> </w:t>
      </w:r>
    </w:p>
    <w:p w14:paraId="4C4270F0" w14:textId="77777777">
      <w:pPr>
        <w:numPr>
          <w:ilvl w:val="0"/>
          <w:numId w:val="8"/>
        </w:numPr>
        <w:spacing w:after="236" w:line="226" w:lineRule="auto"/>
        <w:ind w:left="705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Satisfaction enseignant : 80% des enseignants testeurs recommandent l'outil à un collègue (nouveau KPI post-J1)</w:t>
      </w:r>
      <w:r>
        <w:rPr>
          <w:rFonts w:ascii="Times New Roman" w:hAnsi="Times New Roman" w:eastAsia="Times New Roman" w:cs="Times New Roman"/>
          <w:color w:val="000000"/>
          <w:kern w:val="2"/>
          <w:sz w:val="24"/>
          <w:szCs w:val="24"/>
        </w:rPr>
        <w:t xml:space="preserve"> </w:t>
      </w:r>
    </w:p>
    <w:p w14:paraId="7AB03318" w14:textId="77777777">
      <w:pPr>
        <w:spacing w:after="236" w:line="226" w:lineRule="auto"/>
        <w:ind w:left="705"/>
      </w:pPr>
    </w:p>
    <w:p w14:paraId="74A2846A" w14:textId="77777777">
      <w:pPr>
        <w:spacing w:after="236" w:line="226" w:lineRule="auto"/>
        <w:ind w:left="705"/>
      </w:pPr>
    </w:p>
    <w:p w14:paraId="2BF379AF" w14:textId="77777777">
      <w:pPr>
        <w:pStyle w:val="Heading3"/>
        <w:ind w:left="-5" w:right="73"/>
      </w:pPr>
      <w:bookmarkStart w:id="21" w:name="_Toc233810598"/>
      <w:r>
        <w:lastRenderedPageBreak/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5.3. Objectifs business (long terme)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 </w:t>
      </w:r>
      <w:bookmarkEnd w:id="21"/>
    </w:p>
    <w:p w14:paraId="369007E4" w14:textId="77777777">
      <w:pPr>
        <w:numPr>
          <w:ilvl w:val="0"/>
          <w:numId w:val="9"/>
        </w:numPr>
        <w:spacing w:after="184" w:line="226" w:lineRule="auto"/>
        <w:ind w:left="705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Conversion B2B : au moins 10 établissements scolaires sous contrat dans 12 mois</w:t>
      </w:r>
      <w:r>
        <w:rPr>
          <w:rFonts w:ascii="Times New Roman" w:hAnsi="Times New Roman" w:eastAsia="Times New Roman" w:cs="Times New Roman"/>
          <w:color w:val="000000"/>
          <w:kern w:val="2"/>
          <w:sz w:val="24"/>
          <w:szCs w:val="24"/>
        </w:rPr>
        <w:t xml:space="preserve"> </w:t>
      </w:r>
    </w:p>
    <w:p w14:paraId="4E8B7D16" w14:textId="77777777">
      <w:pPr>
        <w:numPr>
          <w:ilvl w:val="0"/>
          <w:numId w:val="9"/>
        </w:numPr>
        <w:spacing w:after="151"/>
        <w:ind w:left="705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Coût acquisition : CAC &lt; 8€ par utilisateur converti</w:t>
      </w:r>
      <w:r>
        <w:rPr>
          <w:rFonts w:ascii="Times New Roman" w:hAnsi="Times New Roman" w:eastAsia="Times New Roman" w:cs="Times New Roman"/>
          <w:color w:val="000000"/>
          <w:kern w:val="2"/>
          <w:sz w:val="24"/>
          <w:szCs w:val="24"/>
        </w:rPr>
        <w:t xml:space="preserve"> </w:t>
      </w:r>
    </w:p>
    <w:p w14:paraId="584A84DD" w14:textId="77777777">
      <w:pPr>
        <w:numPr>
          <w:ilvl w:val="0"/>
          <w:numId w:val="9"/>
        </w:numPr>
        <w:spacing w:after="184" w:line="226" w:lineRule="auto"/>
        <w:ind w:left="705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Modèle économique : freemium étudiant (3 quiz/jour gratuit) + licence B2B établissement (10€/élève/an)</w:t>
      </w:r>
      <w:r>
        <w:rPr>
          <w:rFonts w:ascii="Times New Roman" w:hAnsi="Times New Roman" w:eastAsia="Times New Roman" w:cs="Times New Roman"/>
          <w:color w:val="000000"/>
          <w:kern w:val="2"/>
          <w:sz w:val="24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E093681" w14:textId="77777777">
      <w:pPr>
        <w:pStyle w:val="Heading2"/>
        <w:ind w:left="-5"/>
      </w:pPr>
      <w:bookmarkStart w:id="22" w:name="_Toc233810599"/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>6. Différenciateurs vs concurrents</w:t>
      </w:r>
      <w:r>
        <w:rPr>
          <w:rFonts w:ascii="Calibri" w:hAnsi="Calibri" w:eastAsia="Calibri" w:cs="Calibri"/>
          <w:b/>
          <w:bCs/>
          <w:color w:val="365F91"/>
          <w:kern w:val="2"/>
          <w:sz w:val="28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 xml:space="preserve"> </w:t>
      </w:r>
      <w:bookmarkEnd w:id="22"/>
    </w:p>
    <w:p w14:paraId="227CD77E" w14:textId="77777777">
      <w:pPr>
        <w:spacing w:after="17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💡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Objectif.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Cartographier la concurrence et formuler ce qui distingue EduTutor IA. Indispensable pour la soutenance et toute conversation commerciale.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2A63D471" w14:textId="77777777">
      <w:pPr>
        <w:spacing w:after="17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📐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Format attendu.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Table comparative des 4 concurrents principaux + bloc « 3 angles différenciateurs EduTutor » étayés.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2D9BA75" w14:textId="77777777">
      <w:pPr>
        <w:spacing w:after="246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16A34A"/>
          <w:kern w:val="2"/>
          <w:sz w:val="18"/>
          <w:szCs w:val="24"/>
        </w:rPr>
        <w:t>✅</w:t>
      </w:r>
      <w:r>
        <w:rPr>
          <w:rFonts w:ascii="Cambria" w:hAnsi="Cambria" w:eastAsia="Cambria" w:cs="Cambria"/>
          <w:b/>
          <w:bCs/>
          <w:color w:val="16A34A"/>
          <w:kern w:val="2"/>
          <w:sz w:val="18"/>
          <w:szCs w:val="24"/>
        </w:rPr>
        <w:t xml:space="preserve"> Bon exemple.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« RGPD (local-first), aucun concurrent identifié ne tourne en local, tous reposent sur OpenAI /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Anthropic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. »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05D2F851" w14:textId="77777777">
      <w:pPr>
        <w:spacing w:after="306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DC2626"/>
          <w:kern w:val="2"/>
          <w:sz w:val="18"/>
          <w:szCs w:val="24"/>
        </w:rPr>
        <w:t>❌</w:t>
      </w:r>
      <w:r>
        <w:rPr>
          <w:rFonts w:ascii="Cambria" w:hAnsi="Cambria" w:eastAsia="Cambria" w:cs="Cambria"/>
          <w:b/>
          <w:bCs/>
          <w:color w:val="DC2626"/>
          <w:kern w:val="2"/>
          <w:sz w:val="18"/>
          <w:szCs w:val="24"/>
        </w:rPr>
        <w:t xml:space="preserve"> À éviter.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« Notre produit est mieux. » (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intestable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, non argumenté)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098CFECA" w14:textId="77777777">
      <w:pPr>
        <w:pStyle w:val="Heading3"/>
        <w:ind w:left="-5" w:right="73"/>
      </w:pPr>
      <w:bookmarkStart w:id="23" w:name="_Toc233810600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6.1. Cartographie des concurrents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 </w:t>
      </w:r>
      <w:bookmarkEnd w:id="23"/>
    </w:p>
    <w:tbl>
      <w:tblPr>
        <w:tblStyle w:val="TableGrid"/>
        <w:tblW w:w="8634" w:type="dxa"/>
        <w:tblInd w:w="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44" w:type="dxa"/>
          <w:left w:w="103" w:type="dxa"/>
          <w:bottom w:w="0" w:type="dxa"/>
          <w:right w:w="61" w:type="dxa"/>
        </w:tblCellMar>
        <w:tblLook w:firstRow="1" w:firstColumn="1" w:noVBand="1"/>
      </w:tblPr>
      <w:tblGrid>
        <w:gridCol w:w="2879"/>
        <w:gridCol w:w="2878"/>
        <w:gridCol w:w="2877"/>
      </w:tblGrid>
      <w:tr>
        <w:trPr>
          <w:trHeight w:val="470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1F4E78"/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01174A2D" w14:textId="77777777">
            <w:pPr>
              <w:spacing w:after="0"/>
              <w:ind w:right="44"/>
              <w:jc w:val="center"/>
            </w:pPr>
            <w:r>
              <w:rPr>
                <w:rFonts w:ascii="Cambria" w:hAnsi="Cambria" w:eastAsia="Cambria" w:cs="Cambria"/>
                <w:b/>
                <w:bCs/>
                <w:color w:val="FFFFFF"/>
                <w:kern w:val="2"/>
                <w:sz w:val="22"/>
                <w:szCs w:val="24"/>
              </w:rPr>
              <w:t>Concurrent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1F4E78"/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75855C10" w14:textId="77777777">
            <w:pPr>
              <w:spacing w:after="0"/>
              <w:ind w:right="44"/>
              <w:jc w:val="center"/>
            </w:pPr>
            <w:r>
              <w:rPr>
                <w:rFonts w:ascii="Cambria" w:hAnsi="Cambria" w:eastAsia="Cambria" w:cs="Cambria"/>
                <w:b/>
                <w:bCs/>
                <w:color w:val="FFFFFF"/>
                <w:kern w:val="2"/>
                <w:sz w:val="22"/>
                <w:szCs w:val="24"/>
              </w:rPr>
              <w:t>Positionnement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1F4E78"/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1829C91A" w14:textId="77777777">
            <w:pPr>
              <w:spacing w:after="0"/>
              <w:ind w:right="39"/>
              <w:jc w:val="center"/>
            </w:pPr>
            <w:r>
              <w:rPr>
                <w:rFonts w:ascii="Cambria" w:hAnsi="Cambria" w:eastAsia="Cambria" w:cs="Cambria"/>
                <w:b/>
                <w:bCs/>
                <w:color w:val="FFFFFF"/>
                <w:kern w:val="2"/>
                <w:sz w:val="22"/>
                <w:szCs w:val="24"/>
              </w:rPr>
              <w:t>Limite identifiée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</w:tr>
      <w:tr>
        <w:trPr>
          <w:trHeight w:val="734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32B2D91C" w14:textId="77777777">
            <w:pPr>
              <w:spacing w:after="0"/>
              <w:ind w:left="1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Wilgo.ai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123FE0B7" w14:textId="77777777">
            <w:pPr>
              <w:spacing w:after="0"/>
              <w:ind w:right="34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Compagnon IA français pour étudiants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379C8248" w14:textId="77777777">
            <w:pPr>
              <w:spacing w:after="0"/>
              <w:ind w:left="2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Cloud, dépendance OpenAI, données hors UE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</w:tr>
      <w:tr>
        <w:trPr>
          <w:trHeight w:val="730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257EB7DA" w14:textId="77777777">
            <w:pPr>
              <w:spacing w:after="0"/>
              <w:ind w:left="1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Leo (iamleo.ai)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095FD9AD" w14:textId="77777777">
            <w:pPr>
              <w:spacing w:after="0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Tuteur IA Bac/sup ancré sur programmes français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3D2E6D28" w14:textId="77777777">
            <w:pPr>
              <w:spacing w:after="0"/>
              <w:ind w:left="2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Cible étudiants uniquement, pas d'angle enseignant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</w:tr>
      <w:tr>
        <w:trPr>
          <w:trHeight w:val="732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5FDEDBF5" w14:textId="77777777">
            <w:pPr>
              <w:spacing w:after="0"/>
              <w:ind w:left="1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Quizlet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AI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03A93820" w14:textId="77777777">
            <w:pPr>
              <w:spacing w:after="0"/>
              <w:jc w:val="both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Cartes mémoire et quiz IA, pionnier US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0DDAC93E" w14:textId="77777777">
            <w:pPr>
              <w:spacing w:after="0"/>
              <w:ind w:left="2"/>
              <w:jc w:val="both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Pas d'ancrage cours fourni, focus marché US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</w:tr>
      <w:tr>
        <w:trPr>
          <w:trHeight w:val="732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14F91C85" w14:textId="77777777">
            <w:pPr>
              <w:spacing w:after="0"/>
              <w:ind w:left="1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Khanmigo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33C7C999" w14:textId="77777777">
            <w:pPr>
              <w:spacing w:after="0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Tuteur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IA Khan Academy,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lancé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2023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128DBDAA" w14:textId="77777777">
            <w:pPr>
              <w:spacing w:after="0"/>
              <w:ind w:left="2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US-first, conformité RGPD UE floue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</w:tr>
    </w:tbl>
    <w:p w14:paraId="5B7A4D35" w14:textId="77777777">
      <w:pPr>
        <w:spacing w:after="158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 </w:t>
      </w:r>
    </w:p>
    <w:p w14:paraId="1D11EB2E" w14:textId="77777777">
      <w:pPr>
        <w:pStyle w:val="Heading3"/>
        <w:ind w:left="-5" w:right="73"/>
      </w:pPr>
      <w:bookmarkStart w:id="24" w:name="_Toc233810601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6.2. Nos 3 différenciateurs argumentés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24"/>
    </w:p>
    <w:p w14:paraId="0C3FAEBD" w14:textId="3E6D6128">
      <w:pPr>
        <w:numPr>
          <w:ilvl w:val="0"/>
          <w:numId w:val="1"/>
        </w:numPr>
        <w:spacing w:after="0"/>
        <w:ind w:left="734"/>
      </w:pPr>
      <w:r>
        <w:rPr>
          <w:rFonts w:ascii="Calibri" w:hAnsi="Calibri" w:eastAsia="Calibri" w:cs="Calibri"/>
          <w:b/>
          <w:bCs/>
          <w:color w:val="000000"/>
          <w:kern w:val="2"/>
          <w:sz w:val="22"/>
          <w:szCs w:val="24"/>
        </w:rPr>
        <w:t>Prompts métier enseignants :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Les concurrents sont « étudiant-first ». EduTutor inverse la tendance et se veut « enseignant-first » en produisant des supports d'évaluation prêts à distribuer, ouvrant la porte au B2B établissement.</w:t>
      </w:r>
    </w:p>
    <w:p w14:paraId="3C074E46">
      <w:pPr>
        <w:numPr>
          <w:ilvl w:val="0"/>
          <w:numId w:val="1"/>
        </w:numPr>
        <w:ind w:left="719"/>
      </w:pPr>
      <w:r>
        <w:rPr>
          <w:rFonts w:ascii="Calibri" w:hAnsi="Calibri" w:eastAsia="Calibri" w:cs="Calibri"/>
          <w:b/>
          <w:bCs/>
          <w:color w:val="000000"/>
          <w:kern w:val="2"/>
          <w:sz w:val="22"/>
          <w:szCs w:val="24"/>
        </w:rPr>
        <w:t>Pédagogie ancrée (RAG sur cours fourni) :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Les LLM bruts hallucinent. EduTutor s'engage à ancrer ses générations dans le manuel fourni, garantissant la fiabilité.</w:t>
      </w:r>
    </w:p>
    <w:p w14:paraId="0A2FF4A1">
      <w:pPr>
        <w:numPr>
          <w:ilvl w:val="0"/>
          <w:numId w:val="1"/>
        </w:numPr>
        <w:ind w:left="719"/>
      </w:pPr>
      <w:r>
        <w:rPr>
          <w:rFonts w:ascii="Calibri" w:hAnsi="Calibri" w:eastAsia="Calibri" w:cs="Calibri"/>
          <w:b/>
          <w:bCs/>
          <w:color w:val="000000"/>
          <w:kern w:val="2"/>
          <w:sz w:val="22"/>
          <w:szCs w:val="24"/>
        </w:rPr>
        <w:t>RGPD, local-first :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Contrairement aux concurrents qui utilisent le cloud (OpenAI / Anthropic), EduTutor tourne en local. Aucune donnée ne sort du serveur, un prérequis non négociable pour l'Éducation Nationale.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021F4FC5" w14:textId="77777777">
      <w:pPr>
        <w:spacing w:after="0"/>
        <w:ind w:left="14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0643FA82" w14:textId="77777777">
      <w:pPr>
        <w:pStyle w:val="Heading2"/>
        <w:ind w:left="-5"/>
      </w:pPr>
      <w:bookmarkStart w:id="25" w:name="_Toc233810602"/>
      <w:r>
        <w:rPr>
          <w:rFonts w:ascii="Segoe UI Emoji" w:hAnsi="Segoe UI Emoji" w:eastAsia="Segoe UI Emoji" w:cs="Segoe UI Emoji"/>
          <w:b/>
          <w:bCs/>
          <w:color w:val="1E1B4B"/>
          <w:kern w:val="2"/>
          <w:sz w:val="28"/>
          <w:szCs w:val="24"/>
        </w:rPr>
        <w:t>✅</w:t>
      </w: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 xml:space="preserve"> Grille d'auto-évaluation</w:t>
      </w:r>
      <w:r>
        <w:rPr>
          <w:rFonts w:ascii="Calibri" w:hAnsi="Calibri" w:eastAsia="Calibri" w:cs="Calibri"/>
          <w:b/>
          <w:bCs/>
          <w:color w:val="365F91"/>
          <w:kern w:val="2"/>
          <w:sz w:val="28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 xml:space="preserve"> </w:t>
      </w:r>
      <w:bookmarkEnd w:id="25"/>
    </w:p>
    <w:p w14:paraId="78EDFAB5" w14:textId="77777777">
      <w:pPr>
        <w:spacing w:after="5" w:line="253" w:lineRule="auto"/>
        <w:ind w:left="-5" w:hanging="10"/>
      </w:pPr>
      <w:r>
        <w:rPr>
          <w:rFonts w:ascii="Cambria" w:hAnsi="Cambria" w:eastAsia="Cambria" w:cs="Cambria"/>
          <w:i/>
          <w:iCs/>
          <w:color w:val="475569"/>
          <w:kern w:val="2"/>
          <w:sz w:val="20"/>
          <w:szCs w:val="24"/>
        </w:rPr>
        <w:t>À remplir par l'équipe avant de soumettre le livrable au Product Owner. Un livrable rempli avec « Partiel » sur plusieurs lignes signale un besoin de revue collective avant validation.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 </w:t>
      </w:r>
    </w:p>
    <w:p w14:paraId="5CB7EC67" w14:textId="77777777">
      <w:pPr>
        <w:spacing w:after="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</w:p>
    <w:tbl>
      <w:tblPr>
        <w:tblStyle w:val="TableGrid"/>
        <w:tblW w:w="8634" w:type="dxa"/>
        <w:tblInd w:w="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42" w:type="dxa"/>
          <w:left w:w="106" w:type="dxa"/>
          <w:bottom w:w="0" w:type="dxa"/>
          <w:right w:w="58" w:type="dxa"/>
        </w:tblCellMar>
        <w:tblLook w:firstRow="1" w:firstColumn="1" w:noVBand="1"/>
      </w:tblPr>
      <w:tblGrid>
        <w:gridCol w:w="2879"/>
        <w:gridCol w:w="2878"/>
        <w:gridCol w:w="2877"/>
      </w:tblGrid>
      <w:tr>
        <w:trPr>
          <w:trHeight w:val="289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1F4E78"/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16F50350" w14:textId="77777777">
            <w:pPr>
              <w:spacing w:after="0"/>
              <w:ind w:right="49"/>
              <w:jc w:val="center"/>
            </w:pPr>
            <w:r>
              <w:rPr>
                <w:rFonts w:ascii="Cambria" w:hAnsi="Cambria" w:eastAsia="Cambria" w:cs="Cambria"/>
                <w:b/>
                <w:bCs/>
                <w:color w:val="FFFFFF"/>
                <w:kern w:val="2"/>
                <w:sz w:val="22"/>
                <w:szCs w:val="24"/>
              </w:rPr>
              <w:t xml:space="preserve">Critère qualité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1F4E78"/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508CCA03" w14:textId="77777777">
            <w:pPr>
              <w:spacing w:after="0"/>
              <w:ind w:right="47"/>
              <w:jc w:val="center"/>
            </w:pPr>
            <w:r>
              <w:rPr>
                <w:rFonts w:ascii="Cambria" w:hAnsi="Cambria" w:eastAsia="Cambria" w:cs="Cambria"/>
                <w:b/>
                <w:bCs/>
                <w:color w:val="FFFFFF"/>
                <w:kern w:val="2"/>
                <w:sz w:val="22"/>
                <w:szCs w:val="24"/>
              </w:rPr>
              <w:t xml:space="preserve">Auto-évaluation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1F4E78"/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442EA689" w14:textId="77777777">
            <w:pPr>
              <w:spacing w:after="0"/>
              <w:ind w:right="44"/>
              <w:jc w:val="center"/>
            </w:pPr>
            <w:r>
              <w:rPr>
                <w:rFonts w:ascii="Cambria" w:hAnsi="Cambria" w:eastAsia="Cambria" w:cs="Cambria"/>
                <w:b/>
                <w:bCs/>
                <w:color w:val="FFFFFF"/>
                <w:kern w:val="2"/>
                <w:sz w:val="22"/>
                <w:szCs w:val="24"/>
              </w:rPr>
              <w:t xml:space="preserve">Commentaire / preuve </w:t>
            </w:r>
          </w:p>
        </w:tc>
      </w:tr>
      <w:tr>
        <w:trPr>
          <w:trHeight w:val="851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406547FD" w14:textId="4E304210">
            <w:pPr>
              <w:spacing w:after="0" w:line="256" w:lineRule="auto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La Vision tient en 1 phrase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mémorable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et survit aux </w:t>
            </w:r>
          </w:p>
          <w:p w14:paraId="08877F8B" w14:textId="14B837E6">
            <w:pPr>
              <w:spacing w:after="0"/>
              <w:ind w:right="42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Releases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5134A7AD" w14:textId="77777777">
            <w:pPr>
              <w:spacing w:after="0"/>
              <w:ind w:right="47"/>
              <w:jc w:val="center"/>
            </w:pPr>
            <w:r>
              <w:rPr>
                <w:rFonts w:ascii="Segoe UI Symbol" w:hAnsi="Segoe UI Symbol" w:eastAsia="Segoe UI Symbol" w:cs="Segoe UI Symbol"/>
                <w:color w:val="000000"/>
                <w:kern w:val="2"/>
                <w:sz w:val="22"/>
                <w:szCs w:val="24"/>
              </w:rPr>
              <w:t>☑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Oui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6C1169D1" w14:textId="5B067EB1">
            <w:pPr>
              <w:spacing w:after="0"/>
              <w:jc w:val="center"/>
            </w:pPr>
            <w:r>
              <w:t>Validée. Intègre le double bénéfice : étudiant (&lt; 5 min) et enseignant (gain de 10h/mois).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</w:tr>
      <w:tr>
        <w:trPr>
          <w:trHeight w:val="1129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17E4519F" w14:textId="77777777">
            <w:pPr>
              <w:spacing w:after="0"/>
              <w:ind w:right="52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Les 3 niveaux de cibles </w:t>
            </w:r>
          </w:p>
          <w:p w14:paraId="2D1BEEB2" w14:textId="48C29EBC">
            <w:pPr>
              <w:spacing w:after="0"/>
              <w:ind w:firstLine="17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(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Primaire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, secondaire, tertiaire) sont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décrits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avec profil + volume + pain point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23A0E367" w14:textId="77777777">
            <w:pPr>
              <w:spacing w:after="0"/>
              <w:ind w:right="47"/>
              <w:jc w:val="center"/>
            </w:pPr>
            <w:r>
              <w:rPr>
                <w:rFonts w:ascii="Segoe UI Symbol" w:hAnsi="Segoe UI Symbol" w:eastAsia="Segoe UI Symbol" w:cs="Segoe UI Symbol"/>
                <w:color w:val="000000"/>
                <w:kern w:val="2"/>
                <w:sz w:val="22"/>
                <w:szCs w:val="24"/>
              </w:rPr>
              <w:t>☑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Oui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6E40BDDB" w14:textId="030FC2CE">
            <w:pPr>
              <w:spacing w:after="0"/>
              <w:jc w:val="center"/>
            </w:pPr>
            <w:r>
              <w:t>Cible secondaire mise à jour avec Mme Lefèvre (770k profs, 12h/mois correction). Cible tertiaire corrigée à 10€/élève.</w:t>
            </w:r>
          </w:p>
        </w:tc>
      </w:tr>
      <w:tr>
        <w:trPr>
          <w:trHeight w:val="850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270CFE58" w14:textId="77777777">
            <w:pPr>
              <w:spacing w:after="0"/>
              <w:ind w:left="12" w:right="17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Au moins 3 besoins par cible sont formule s en verbes d'action mesurables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38864625" w14:textId="77777777">
            <w:pPr>
              <w:spacing w:after="0"/>
              <w:ind w:right="47"/>
              <w:jc w:val="center"/>
            </w:pPr>
            <w:r>
              <w:rPr>
                <w:rFonts w:ascii="Segoe UI Symbol" w:hAnsi="Segoe UI Symbol" w:eastAsia="Segoe UI Symbol" w:cs="Segoe UI Symbol"/>
                <w:color w:val="000000"/>
                <w:kern w:val="2"/>
                <w:sz w:val="22"/>
                <w:szCs w:val="24"/>
              </w:rPr>
              <w:t>☑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Oui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123DBA8F" w14:textId="63F1AF6F">
            <w:pPr>
              <w:spacing w:after="0"/>
              <w:ind w:left="1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5 besoins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étudiant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, 6 besoins enseignant, 4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besoins établissement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</w:tr>
      <w:tr>
        <w:trPr>
          <w:trHeight w:val="1130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314F187D" w14:textId="448C56ED">
            <w:pPr>
              <w:spacing w:after="0"/>
              <w:ind w:right="52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Le produit est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décrit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en 3 a  </w:t>
            </w:r>
          </w:p>
          <w:p w14:paraId="426B3918" w14:textId="52DD6534">
            <w:pPr>
              <w:spacing w:after="0"/>
              <w:ind w:left="32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5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caractéristiques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signature </w:t>
            </w:r>
          </w:p>
          <w:p w14:paraId="267A24B6" w14:textId="5208F7AC">
            <w:pPr>
              <w:spacing w:after="0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(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Pas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une liste de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factures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techniques)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36DF2F89" w14:textId="77777777">
            <w:pPr>
              <w:spacing w:after="0"/>
              <w:ind w:right="47"/>
              <w:jc w:val="center"/>
            </w:pPr>
            <w:r>
              <w:rPr>
                <w:rFonts w:ascii="Segoe UI Symbol" w:hAnsi="Segoe UI Symbol" w:eastAsia="Segoe UI Symbol" w:cs="Segoe UI Symbol"/>
                <w:color w:val="000000"/>
                <w:kern w:val="2"/>
                <w:sz w:val="22"/>
                <w:szCs w:val="24"/>
              </w:rPr>
              <w:t>☑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Oui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2B2F774F" w14:textId="77777777">
            <w:pPr>
              <w:spacing w:after="0"/>
              <w:jc w:val="center"/>
            </w:pPr>
            <w:r>
              <w:t>4 traits listés, avec l'ajout crucial du "Mode enseignant (suivi + export)".</w:t>
            </w:r>
          </w:p>
        </w:tc>
      </w:tr>
      <w:tr>
        <w:trPr>
          <w:trHeight w:val="1128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55792B6C" w14:textId="77777777">
            <w:pPr>
              <w:spacing w:after="0"/>
              <w:ind w:right="50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Les 6 features F1-F6 du </w:t>
            </w:r>
          </w:p>
          <w:p w14:paraId="2483A9F3" w14:textId="632C8B80">
            <w:pPr>
              <w:spacing w:after="0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MVP sont rappele es et 2-3 pistes Release 2 sont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identifié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es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6A1B8F57" w14:textId="77777777">
            <w:pPr>
              <w:spacing w:after="0"/>
              <w:ind w:right="47"/>
              <w:jc w:val="center"/>
            </w:pPr>
            <w:r>
              <w:rPr>
                <w:rFonts w:ascii="Segoe UI Symbol" w:hAnsi="Segoe UI Symbol" w:eastAsia="Segoe UI Symbol" w:cs="Segoe UI Symbol"/>
                <w:color w:val="000000"/>
                <w:kern w:val="2"/>
                <w:sz w:val="22"/>
                <w:szCs w:val="24"/>
              </w:rPr>
              <w:t>☑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Oui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3E56E20F" w14:textId="77777777">
            <w:pPr>
              <w:spacing w:after="0"/>
              <w:jc w:val="center"/>
            </w:pPr>
            <w:r>
              <w:t>F1-F6 listées + 3 pistes R2 tirées de la Note MoSCoW (Export, Compte multi-classes, Barème).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</w:tr>
      <w:tr>
        <w:trPr>
          <w:trHeight w:val="850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6205336F" w14:textId="77777777">
            <w:pPr>
              <w:spacing w:after="0" w:line="256" w:lineRule="auto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Les Business Goals comportent au moins 3 KPI </w:t>
            </w:r>
          </w:p>
          <w:p w14:paraId="7C930B41" w14:textId="2C7F268A">
            <w:pPr>
              <w:spacing w:after="0"/>
              <w:ind w:right="43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Chiffre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s et date s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3023A5F7" w14:textId="77777777">
            <w:pPr>
              <w:spacing w:after="0"/>
              <w:ind w:right="47"/>
              <w:jc w:val="center"/>
            </w:pPr>
            <w:r>
              <w:rPr>
                <w:rFonts w:ascii="Segoe UI Symbol" w:hAnsi="Segoe UI Symbol" w:eastAsia="Segoe UI Symbol" w:cs="Segoe UI Symbol"/>
                <w:color w:val="000000"/>
                <w:kern w:val="2"/>
                <w:sz w:val="22"/>
                <w:szCs w:val="24"/>
              </w:rPr>
              <w:t>☑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Oui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62A2B731" w14:textId="77777777">
            <w:pPr>
              <w:spacing w:after="0"/>
              <w:jc w:val="center"/>
            </w:pPr>
            <w:r>
              <w:t>Ajout des KPI spécifiques post-J1 : 50 enseignants actifs WAU et 80% de recommandation.</w:t>
            </w:r>
          </w:p>
        </w:tc>
      </w:tr>
      <w:tr>
        <w:trPr>
          <w:trHeight w:val="1128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0D4779A0" w14:textId="77777777">
            <w:pPr>
              <w:spacing w:after="0" w:line="256" w:lineRule="auto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Les 4 concurrents sont cartographie s avec </w:t>
            </w:r>
          </w:p>
          <w:p w14:paraId="0A119531" w14:textId="1890844B">
            <w:pPr>
              <w:spacing w:after="0"/>
              <w:ind w:right="45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Positionnement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+ limite </w:t>
            </w:r>
          </w:p>
          <w:p w14:paraId="5F9536C4" w14:textId="0788B24C">
            <w:pPr>
              <w:spacing w:after="0"/>
              <w:ind w:right="42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Identifié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e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7A62DF5B" w14:textId="77777777">
            <w:pPr>
              <w:spacing w:after="0"/>
              <w:ind w:right="47"/>
              <w:jc w:val="center"/>
            </w:pPr>
            <w:r>
              <w:rPr>
                <w:rFonts w:ascii="Segoe UI Symbol" w:hAnsi="Segoe UI Symbol" w:eastAsia="Segoe UI Symbol" w:cs="Segoe UI Symbol"/>
                <w:color w:val="000000"/>
                <w:kern w:val="2"/>
                <w:sz w:val="22"/>
                <w:szCs w:val="24"/>
              </w:rPr>
              <w:t>☑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Oui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3E1FA450" w14:textId="77777777">
            <w:pPr>
              <w:spacing w:after="0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Wilgo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, Leo,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Quizlet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,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Khanmigo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</w:tr>
      <w:tr>
        <w:trPr>
          <w:trHeight w:val="1128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2246AD32" w14:textId="3BA96335">
            <w:pPr>
              <w:spacing w:after="0"/>
              <w:ind w:right="55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Les 3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différenciateurs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</w:p>
          <w:p w14:paraId="0C6F1788" w14:textId="0B13D905">
            <w:pPr>
              <w:spacing w:after="0" w:line="256" w:lineRule="auto"/>
              <w:ind w:left="20" w:right="12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EduTutor IA sont argumentes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au-delà du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</w:p>
          <w:p w14:paraId="1CE67102" w14:textId="2001CB79">
            <w:pPr>
              <w:spacing w:after="0"/>
              <w:ind w:right="41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Slogan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4F8A20D5" w14:textId="77777777">
            <w:pPr>
              <w:spacing w:after="0"/>
              <w:ind w:right="47"/>
              <w:jc w:val="center"/>
            </w:pPr>
            <w:r>
              <w:rPr>
                <w:rFonts w:ascii="Segoe UI Symbol" w:hAnsi="Segoe UI Symbol" w:eastAsia="Segoe UI Symbol" w:cs="Segoe UI Symbol"/>
                <w:color w:val="000000"/>
                <w:kern w:val="2"/>
                <w:sz w:val="22"/>
                <w:szCs w:val="24"/>
              </w:rPr>
              <w:t>☑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Oui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011A73AF" w14:textId="77777777">
            <w:pPr>
              <w:spacing w:after="0"/>
              <w:jc w:val="center"/>
            </w:pPr>
            <w:r>
              <w:t>Le différenciateur #1 détaille l'angle "Enseignant-first" qui répond aux besoins de Mme Lefèvre.</w:t>
            </w:r>
          </w:p>
        </w:tc>
      </w:tr>
      <w:tr>
        <w:trPr>
          <w:trHeight w:val="853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702632BD" w14:textId="59AA906C">
            <w:pPr>
              <w:spacing w:after="2" w:line="255" w:lineRule="auto"/>
              <w:jc w:val="center"/>
            </w:pPr>
            <w:r>
              <w:lastRenderedPageBreak/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Le document a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été relu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et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valide par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l'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équipe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complète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</w:p>
          <w:p w14:paraId="0475785F" w14:textId="5CBEFE79">
            <w:pPr>
              <w:spacing w:after="0"/>
              <w:ind w:left="73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(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Toutes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les voix entendues)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299783CB" w14:textId="77777777">
            <w:pPr>
              <w:spacing w:after="0"/>
              <w:ind w:right="47"/>
              <w:jc w:val="center"/>
            </w:pPr>
            <w:r>
              <w:rPr>
                <w:rFonts w:ascii="Segoe UI Symbol" w:hAnsi="Segoe UI Symbol" w:eastAsia="Segoe UI Symbol" w:cs="Segoe UI Symbol"/>
                <w:color w:val="000000"/>
                <w:kern w:val="2"/>
                <w:sz w:val="22"/>
                <w:szCs w:val="24"/>
              </w:rPr>
              <w:t>☑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Oui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34A7CDD3" w14:textId="77777777">
            <w:pPr>
              <w:spacing w:after="0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7 membres : toutes les voix entendues </w:t>
            </w:r>
          </w:p>
        </w:tc>
      </w:tr>
    </w:tbl>
    <w:p w14:paraId="41360030" w14:textId="77777777">
      <w:pPr>
        <w:spacing w:after="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</w:p>
    <w:p w14:paraId="7B1A0377" w14:textId="77777777">
      <w:pPr>
        <w:spacing w:after="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003D74E" w14:textId="77777777">
      <w:pPr>
        <w:pStyle w:val="Heading2"/>
        <w:spacing w:after="128"/>
        <w:ind w:left="-5"/>
      </w:pPr>
      <w:bookmarkStart w:id="26" w:name="_Toc233810603"/>
      <w:r>
        <w:rPr>
          <w:rFonts w:ascii="Segoe UI Emoji" w:hAnsi="Segoe UI Emoji" w:eastAsia="Segoe UI Emoji" w:cs="Segoe UI Emoji"/>
          <w:b/>
          <w:bCs/>
          <w:color w:val="1E1B4B"/>
          <w:kern w:val="2"/>
          <w:sz w:val="28"/>
          <w:szCs w:val="24"/>
        </w:rPr>
        <w:t>📚</w:t>
      </w: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 xml:space="preserve"> Références et conventions</w:t>
      </w:r>
      <w:r>
        <w:rPr>
          <w:rFonts w:ascii="Calibri" w:hAnsi="Calibri" w:eastAsia="Calibri" w:cs="Calibri"/>
          <w:b/>
          <w:bCs/>
          <w:color w:val="365F91"/>
          <w:kern w:val="2"/>
          <w:sz w:val="28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 xml:space="preserve"> </w:t>
      </w:r>
      <w:bookmarkEnd w:id="26"/>
    </w:p>
    <w:p w14:paraId="1E67948B" w14:textId="77777777">
      <w:pPr>
        <w:pStyle w:val="Heading3"/>
        <w:ind w:left="-5" w:right="73"/>
      </w:pPr>
      <w:bookmarkStart w:id="27" w:name="_Toc233810604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Références incontournables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27"/>
    </w:p>
    <w:p w14:paraId="06BA5DBC" w14:textId="77777777">
      <w:pPr>
        <w:numPr>
          <w:ilvl w:val="0"/>
          <w:numId w:val="11"/>
        </w:numPr>
        <w:spacing w:after="212"/>
        <w:ind w:left="151" w:hanging="151"/>
      </w:pP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>Cours Agile/Scrum (Mohamed EL AFRIT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>) :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mohamedelafrit.com/teaching/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Master_Classe_Agile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/cours.html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6AAA27B" w14:textId="77777777">
      <w:pPr>
        <w:numPr>
          <w:ilvl w:val="0"/>
          <w:numId w:val="11"/>
        </w:numPr>
        <w:spacing w:after="214"/>
        <w:ind w:left="151" w:hanging="151"/>
      </w:pP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Scrum Guide officiel FR :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scrumguides.org/docs/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scrumguide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/v2020/2020-ScrumGuideFrench.pdf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4B281077" w14:textId="77777777">
      <w:pPr>
        <w:numPr>
          <w:ilvl w:val="0"/>
          <w:numId w:val="11"/>
        </w:numPr>
        <w:spacing w:after="290"/>
        <w:ind w:left="151" w:hanging="151"/>
      </w:pP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Site 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>APOCAL'IPSSI :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mohamedelafrit.com/teaching/APOCALIPSSI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B0C7F85" w14:textId="77777777">
      <w:pPr>
        <w:pStyle w:val="Heading3"/>
        <w:ind w:left="-5" w:right="73"/>
      </w:pPr>
      <w:bookmarkStart w:id="28" w:name="_Toc233810605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Références spécifiques à ce document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28"/>
    </w:p>
    <w:p w14:paraId="0984E670" w14:textId="77777777">
      <w:pPr>
        <w:numPr>
          <w:ilvl w:val="0"/>
          <w:numId w:val="12"/>
        </w:numPr>
        <w:spacing w:after="95" w:line="359" w:lineRule="auto"/>
        <w:ind w:left="151" w:right="1624" w:hanging="151"/>
      </w:pP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>Roman Pichler, Product Vision Board (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>canvas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 original) :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https://www.romanpichler.com/tools/product-vision-board/ 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• Wilgo.ai, concurrent français :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https://wilgo.ai/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4A89175A" w14:textId="77777777">
      <w:pPr>
        <w:numPr>
          <w:ilvl w:val="0"/>
          <w:numId w:val="12"/>
        </w:numPr>
        <w:spacing w:after="218"/>
        <w:ind w:left="151" w:right="1624" w:hanging="151"/>
      </w:pP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Leo (iamleo.ai), concurrent français :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https://iamleo.ai/fr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0851A82C" w14:textId="77777777">
      <w:pPr>
        <w:numPr>
          <w:ilvl w:val="0"/>
          <w:numId w:val="12"/>
        </w:numPr>
        <w:spacing w:after="10" w:line="438" w:lineRule="auto"/>
        <w:ind w:left="151" w:right="1624" w:hanging="151"/>
      </w:pP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>Quizlet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 AI, concurrent US historique :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https://quizlet.com/ 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• 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>Khanmigo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, concurrent Khan 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>Academy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 :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https://www.khanmigo.ai/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FAD569C" w14:textId="77777777">
      <w:pPr>
        <w:numPr>
          <w:ilvl w:val="0"/>
          <w:numId w:val="12"/>
        </w:numPr>
        <w:spacing w:after="294"/>
        <w:ind w:left="151" w:right="1624" w:hanging="151"/>
      </w:pP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Article 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>GoStudent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, comparatif outils IA pour révisions :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https://www.gostudent.org/fr-fr/blog/outils-ia-pour-faire-desfiches-de-revision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77E0621B" w14:textId="0D956066">
      <w:pPr>
        <w:pStyle w:val="Heading3"/>
        <w:ind w:left="-5" w:right="73"/>
      </w:pPr>
      <w:bookmarkStart w:id="29" w:name="_Toc233810606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Convention de 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versionnèrent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29"/>
    </w:p>
    <w:p w14:paraId="762091ED" w14:textId="77777777">
      <w:pPr>
        <w:numPr>
          <w:ilvl w:val="0"/>
          <w:numId w:val="13"/>
        </w:numPr>
        <w:spacing w:after="22"/>
        <w:ind w:left="360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• v1.0, version initiale produite lors du cadrage matinal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A8B357F" w14:textId="42FB8331">
      <w:pPr>
        <w:numPr>
          <w:ilvl w:val="0"/>
          <w:numId w:val="13"/>
        </w:numPr>
        <w:spacing w:after="22"/>
        <w:ind w:left="360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• v1.1, v1.2, re visions mineures (typo, ajout d'item)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après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revue PO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2990217B" w14:textId="40F970E7">
      <w:pPr>
        <w:numPr>
          <w:ilvl w:val="0"/>
          <w:numId w:val="13"/>
        </w:numPr>
        <w:spacing w:after="22"/>
        <w:ind w:left="360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• v2.0, re vision majeure suite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à une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perturbation (changement de scope)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19612515" w14:textId="344E932B">
      <w:pPr>
        <w:numPr>
          <w:ilvl w:val="0"/>
          <w:numId w:val="13"/>
        </w:numPr>
        <w:spacing w:after="22"/>
        <w:ind w:left="360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• Chaque version est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comite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e se pare ment avec message Git explicite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ED84F5A" w14:textId="7A527F1D">
      <w:pPr>
        <w:numPr>
          <w:ilvl w:val="0"/>
          <w:numId w:val="13"/>
        </w:numPr>
        <w:spacing w:after="22"/>
        <w:ind w:left="360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• Le statut «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Valide  PO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»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nécessite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une trace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écrite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(commentaire, mail, Teams)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sectPr>
      <w:footerReference w:type="even" r:id="rId7"/>
      <w:footerReference w:type="default" r:id="rId8"/>
      <w:footerReference w:type="first" r:id="rId9"/>
      <w:pgSz w:w="12240" w:h="15840"/>
      <w:pgMar w:top="1503" w:right="1812" w:bottom="1607" w:left="1786" w:header="720" w:footer="697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7822A" w14:textId="77777777">
      <w:pPr>
        <w:spacing w:after="0" w:line="240" w:lineRule="auto"/>
      </w:pPr>
      <w:r>
        <w:separator/>
      </w:r>
    </w:p>
  </w:endnote>
  <w:endnote w:type="continuationSeparator" w:id="0">
    <w:p w14:paraId="056011B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6C3A756" w14:textId="77777777">
    <w:pPr>
      <w:spacing w:after="0"/>
      <w:ind w:left="35"/>
      <w:jc w:val="center"/>
    </w:pPr>
    <w:r>
      <w:rPr>
        <w:rFonts w:ascii="Cambria" w:hAnsi="Cambria" w:eastAsia="Cambria" w:cs="Cambria"/>
        <w:i/>
        <w:color w:val="475569"/>
        <w:sz w:val="18"/>
      </w:rPr>
      <w:t>Equipe-02-PVB-v2.0.docx</w:t>
    </w: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17540F67" w14:textId="1CFB4938">
    <w:pPr>
      <w:pStyle w:val="Footer"/>
    </w:pPr>
    <w:r>
      <w:rPr>
        <w:rFonts w:ascii="Cambria" w:hAnsi="Cambria" w:eastAsia="Cambria" w:cs="Cambria"/>
        <w:i/>
        <w:color w:val="475569"/>
        <w:sz w:val="18"/>
      </w:rPr>
      <w:t>Equipe-02-PVB-v2.0-Post-pertubation J1.docx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31B46D4E" w14:textId="77777777">
    <w:pPr>
      <w:spacing w:after="0"/>
      <w:ind w:left="35"/>
      <w:jc w:val="center"/>
    </w:pPr>
    <w:r>
      <w:rPr>
        <w:rFonts w:ascii="Cambria" w:hAnsi="Cambria" w:eastAsia="Cambria" w:cs="Cambria"/>
        <w:i/>
        <w:color w:val="475569"/>
        <w:sz w:val="18"/>
      </w:rPr>
      <w:t>Equipe-02-PVB-v2.0.docx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CC0B0" w14:textId="77777777">
      <w:pPr>
        <w:spacing w:after="0" w:line="240" w:lineRule="auto"/>
      </w:pPr>
      <w:r>
        <w:separator/>
      </w:r>
    </w:p>
  </w:footnote>
  <w:footnote w:type="continuationSeparator" w:id="0">
    <w:p w14:paraId="3B09A5F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25D5"/>
    <w:multiLevelType w:val="hybridMultilevel"/>
    <w:tmpl w:val="16AAD0A8"/>
    <w:lvl w:ilvl="0" w:tplc="4A1EDFB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1C57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1ACF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BA27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C877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CE6C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2EC9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5A13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4255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D40EB3"/>
    <w:multiLevelType w:val="hybridMultilevel"/>
    <w:tmpl w:val="56E85C0A"/>
    <w:lvl w:ilvl="0" w:tplc="7A2EA104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084A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C825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9C03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E2E1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8C68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E0BC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B268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009D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1E6001"/>
    <w:multiLevelType w:val="hybridMultilevel"/>
    <w:tmpl w:val="96C8FDE4"/>
    <w:lvl w:ilvl="0" w:tplc="BC62A112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905660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F01C08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BC2CF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9AB1E6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3AD992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7E4B0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9894F8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287E70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27340F"/>
    <w:multiLevelType w:val="hybridMultilevel"/>
    <w:tmpl w:val="CB5CFB82"/>
    <w:lvl w:ilvl="0" w:tplc="5D980D52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801C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CA70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0C1C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E282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AC87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B0A0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5C2D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069D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625B22"/>
    <w:multiLevelType w:val="hybridMultilevel"/>
    <w:tmpl w:val="FDCABA08"/>
    <w:lvl w:ilvl="0" w:tplc="41F6FCAE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C0CF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D28D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2CF3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F0FD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141E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AC99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7663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6081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F01199"/>
    <w:multiLevelType w:val="hybridMultilevel"/>
    <w:tmpl w:val="7E40F830"/>
    <w:lvl w:ilvl="0" w:tplc="09B01AFC">
      <w:start w:val="1"/>
      <w:numFmt w:val="bullet"/>
      <w:lvlText w:val="•"/>
      <w:lvlJc w:val="left"/>
      <w:pPr>
        <w:ind w:left="15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08877C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56979A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FA8258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1E42A2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AA767A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78F6EC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7C77A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E6B3F2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A604454"/>
    <w:multiLevelType w:val="hybridMultilevel"/>
    <w:tmpl w:val="21A2A548"/>
    <w:lvl w:ilvl="0" w:tplc="2480C2A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BAA3C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92D39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346E2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CA00F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A8C10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9C3A5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36EDE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98E43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D5C1434"/>
    <w:multiLevelType w:val="hybridMultilevel"/>
    <w:tmpl w:val="7900800E"/>
    <w:lvl w:ilvl="0" w:tplc="388491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A88E9A">
      <w:start w:val="1"/>
      <w:numFmt w:val="bullet"/>
      <w:lvlText w:val="o"/>
      <w:lvlJc w:val="left"/>
      <w:pPr>
        <w:ind w:left="1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5C1C56">
      <w:start w:val="1"/>
      <w:numFmt w:val="bullet"/>
      <w:lvlText w:val="▪"/>
      <w:lvlJc w:val="left"/>
      <w:pPr>
        <w:ind w:left="2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D49C74">
      <w:start w:val="1"/>
      <w:numFmt w:val="bullet"/>
      <w:lvlText w:val="•"/>
      <w:lvlJc w:val="left"/>
      <w:pPr>
        <w:ind w:left="2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54B198">
      <w:start w:val="1"/>
      <w:numFmt w:val="bullet"/>
      <w:lvlText w:val="o"/>
      <w:lvlJc w:val="left"/>
      <w:pPr>
        <w:ind w:left="3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1A2192">
      <w:start w:val="1"/>
      <w:numFmt w:val="bullet"/>
      <w:lvlText w:val="▪"/>
      <w:lvlJc w:val="left"/>
      <w:pPr>
        <w:ind w:left="4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64EA40">
      <w:start w:val="1"/>
      <w:numFmt w:val="bullet"/>
      <w:lvlText w:val="•"/>
      <w:lvlJc w:val="left"/>
      <w:pPr>
        <w:ind w:left="5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042D80">
      <w:start w:val="1"/>
      <w:numFmt w:val="bullet"/>
      <w:lvlText w:val="o"/>
      <w:lvlJc w:val="left"/>
      <w:pPr>
        <w:ind w:left="58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CC5600">
      <w:start w:val="1"/>
      <w:numFmt w:val="bullet"/>
      <w:lvlText w:val="▪"/>
      <w:lvlJc w:val="left"/>
      <w:pPr>
        <w:ind w:left="6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F3C7AB3"/>
    <w:multiLevelType w:val="hybridMultilevel"/>
    <w:tmpl w:val="DD02306C"/>
    <w:lvl w:ilvl="0" w:tplc="F3B4C4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8C97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5C81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1AEE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2205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8CB2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5492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EC13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3A29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0155C26"/>
    <w:multiLevelType w:val="hybridMultilevel"/>
    <w:tmpl w:val="CB702A78"/>
    <w:lvl w:ilvl="0" w:tplc="A2A072A8">
      <w:start w:val="1"/>
      <w:numFmt w:val="bullet"/>
      <w:lvlText w:val="•"/>
      <w:lvlJc w:val="left"/>
      <w:pPr>
        <w:ind w:left="15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66140C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D646B0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6A845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C6D528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8C78C0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5CDA7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B8219A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F8A20C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8932921"/>
    <w:multiLevelType w:val="hybridMultilevel"/>
    <w:tmpl w:val="EC32B8E8"/>
    <w:lvl w:ilvl="0" w:tplc="409639D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0AD1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F46A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E253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6E00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88E1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4C95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2CE1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E06C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6D64C43"/>
    <w:multiLevelType w:val="hybridMultilevel"/>
    <w:tmpl w:val="BB0C4834"/>
    <w:lvl w:ilvl="0" w:tplc="790647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BCA8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466C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6EF2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ECCD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20C5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80BB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FA6A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2EDC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CF62FD8"/>
    <w:multiLevelType w:val="hybridMultilevel"/>
    <w:tmpl w:val="3C2CBB4A"/>
    <w:lvl w:ilvl="0" w:tplc="8DAEC8E2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2AF2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66DB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F038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C42B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482B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06B9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5A89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D6A9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1699608">
    <w:abstractNumId w:val="10"/>
  </w:num>
  <w:num w:numId="2" w16cid:durableId="1036151902">
    <w:abstractNumId w:val="12"/>
  </w:num>
  <w:num w:numId="3" w16cid:durableId="456023347">
    <w:abstractNumId w:val="1"/>
  </w:num>
  <w:num w:numId="4" w16cid:durableId="401753967">
    <w:abstractNumId w:val="3"/>
  </w:num>
  <w:num w:numId="5" w16cid:durableId="1763334819">
    <w:abstractNumId w:val="4"/>
  </w:num>
  <w:num w:numId="6" w16cid:durableId="1732579902">
    <w:abstractNumId w:val="8"/>
  </w:num>
  <w:num w:numId="7" w16cid:durableId="800683973">
    <w:abstractNumId w:val="11"/>
  </w:num>
  <w:num w:numId="8" w16cid:durableId="1624728754">
    <w:abstractNumId w:val="7"/>
  </w:num>
  <w:num w:numId="9" w16cid:durableId="2011060770">
    <w:abstractNumId w:val="0"/>
  </w:num>
  <w:num w:numId="10" w16cid:durableId="873545721">
    <w:abstractNumId w:val="2"/>
  </w:num>
  <w:num w:numId="11" w16cid:durableId="1693191415">
    <w:abstractNumId w:val="9"/>
  </w:num>
  <w:num w:numId="12" w16cid:durableId="867304551">
    <w:abstractNumId w:val="5"/>
  </w:num>
  <w:num w:numId="13" w16cid:durableId="6929252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D93"/>
    <w:rsid w:val="00147292"/>
    <w:rsid w:val="00364DB3"/>
    <w:rsid w:val="003E124A"/>
    <w:rsid w:val="005969BC"/>
    <w:rsid w:val="0069779F"/>
    <w:rsid w:val="00A4089B"/>
    <w:rsid w:val="00A84D93"/>
    <w:rsid w:val="00C53F39"/>
    <w:rsid w:val="00E22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EDB1B6"/>
  <w15:docId w15:val="{7CD6C45B-6A57-45FB-A6FC-C9D80E768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5" w:line="259" w:lineRule="auto"/>
      <w:ind w:left="14"/>
      <w:outlineLvl w:val="0"/>
    </w:pPr>
    <w:rPr>
      <w:rFonts w:ascii="Cambria" w:eastAsia="Cambria" w:hAnsi="Cambria" w:cs="Cambria"/>
      <w:b/>
      <w:color w:val="F59E0B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42" w:hanging="10"/>
      <w:outlineLvl w:val="1"/>
    </w:pPr>
    <w:rPr>
      <w:rFonts w:ascii="Calibri" w:eastAsia="Calibri" w:hAnsi="Calibri" w:cs="Calibri"/>
      <w:b/>
      <w:color w:val="1E1B4B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60" w:lineRule="auto"/>
      <w:ind w:left="10" w:hanging="10"/>
      <w:outlineLvl w:val="2"/>
    </w:pPr>
    <w:rPr>
      <w:rFonts w:ascii="Calibri" w:eastAsia="Calibri" w:hAnsi="Calibri" w:cs="Calibri"/>
      <w:b/>
      <w:color w:val="1E1B4B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F59E0B"/>
      <w:sz w:val="22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1E1B4B"/>
      <w:sz w:val="2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E1B4B"/>
      <w:sz w:val="28"/>
    </w:rPr>
  </w:style>
  <w:style w:type="paragraph" w:styleId="TOC1">
    <w:name w:val="toc 1"/>
    <w:hidden/>
    <w:uiPriority w:val="39"/>
    <w:pPr>
      <w:spacing w:after="101" w:line="259" w:lineRule="auto"/>
      <w:ind w:left="25" w:right="15" w:hanging="10"/>
    </w:pPr>
    <w:rPr>
      <w:rFonts w:ascii="Calibri" w:eastAsia="Calibri" w:hAnsi="Calibri" w:cs="Calibri"/>
      <w:color w:val="000000"/>
      <w:sz w:val="20"/>
    </w:rPr>
  </w:style>
  <w:style w:type="paragraph" w:styleId="TOC2">
    <w:name w:val="toc 2"/>
    <w:hidden/>
    <w:uiPriority w:val="39"/>
    <w:pPr>
      <w:spacing w:after="101" w:line="259" w:lineRule="auto"/>
      <w:ind w:left="246" w:right="15" w:hanging="10"/>
    </w:pPr>
    <w:rPr>
      <w:rFonts w:ascii="Calibri" w:eastAsia="Calibri" w:hAnsi="Calibri" w:cs="Calibri"/>
      <w:color w:val="000000"/>
      <w:sz w:val="20"/>
    </w:rPr>
  </w:style>
  <w:style w:type="paragraph" w:styleId="TOC3">
    <w:name w:val="toc 3"/>
    <w:hidden/>
    <w:uiPriority w:val="39"/>
    <w:pPr>
      <w:spacing w:after="101" w:line="259" w:lineRule="auto"/>
      <w:ind w:left="449" w:right="15" w:hanging="10"/>
    </w:pPr>
    <w:rPr>
      <w:rFonts w:ascii="Calibri" w:eastAsia="Calibri" w:hAnsi="Calibri" w:cs="Calibri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969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9BC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5969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969BC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E2252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2833</Words>
  <Characters>15587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Danielle Jamila KOAGNE NGANKAM</cp:lastModifiedBy>
  <cp:revision>2</cp:revision>
  <dcterms:created xsi:type="dcterms:W3CDTF">2026-07-01T13:05:00Z</dcterms:created>
  <dcterms:modified xsi:type="dcterms:W3CDTF">2026-07-01T14:48:09.505Z</dcterms:modified>
</cp:coreProperties>
</file>