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ОТЧЕТ ПО ЛАБОРАТОРНОЙ РАБОТЕ №2.2 (LR22)</w:t>
        <w:br/>
      </w:r>
    </w:p>
    <w:p>
      <w:pPr>
        <w:jc w:val="center"/>
      </w:pPr>
      <w:r>
        <w:rPr>
          <w:i/>
          <w:sz w:val="24"/>
        </w:rPr>
        <w:t>Верификация имитационной модели сложной системы</w:t>
        <w:br/>
        <w:t>Вариант №5: Мини-супермаркет с раздельным обслуживанием</w:t>
      </w:r>
    </w:p>
    <w:p>
      <w:r>
        <w:t>------------------------------------------------------------</w:t>
      </w:r>
    </w:p>
    <w:p>
      <w:pPr>
        <w:pStyle w:val="Heading1"/>
      </w:pPr>
      <w:r>
        <w:t>1. Динамика откликов в модельном времени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time_in_super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Динамика времени покупателя в супермаркете T_sys (дискретный отклик)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queue_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Динамика суммарной длины очередей во времени L_q(t) (непрерывный отклик)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sellers_uti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3. Динамика использования продавцов 5 отделов</w:t>
      </w:r>
    </w:p>
    <w:p>
      <w:pPr>
        <w:pStyle w:val="Heading1"/>
      </w:pPr>
      <w:r>
        <w:t>2. Сходимость при повторных прогонах (1000 репликаций)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replic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4. Сходимость среднего времени в супермаркете и 95% доверительный интервал</w:t>
      </w:r>
    </w:p>
    <w:p>
      <w:r>
        <w:t>По результатам 1000 независимых стохастических прогонов среднее время пребывания в магазине составило 17.98 мин. 95% доверительный интервал равен [17.68; 18.28] мин (полуширина интервала всего 0.30 мин).</w:t>
      </w:r>
    </w:p>
    <w:p>
      <w:pPr>
        <w:pStyle w:val="Heading1"/>
      </w:pPr>
      <w:r>
        <w:t>3. Параметрический анализ чувствительности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tion_arrival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5. Зависимость откликов от интенсивности входного потока lambda (тест монотонности)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tion_service_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6. Зависимость откликов от среднего времени обслуживания в отделах</w:t>
      </w:r>
    </w:p>
    <w:p>
      <w:pPr>
        <w:pStyle w:val="Heading1"/>
      </w:pPr>
      <w:r>
        <w:t>4. Результаты автоматических юнит-тестов</w:t>
      </w:r>
    </w:p>
    <w:p>
      <w:r>
        <w:t>Разработан и успешно выполнен пакет из 6 верификационных тестов:</w:t>
        <w:br/>
        <w:t>1. test_reproducibility: идентичность числовых откликов при совпадении seed (ОК);</w:t>
        <w:br/>
        <w:t>2. test_clearance_completes_all_buyers: гарантия обслуживания всех вошедших клиентов (ОК);</w:t>
        <w:br/>
        <w:t>3. test_monotonicity_arrival_rate: строгий монотонный рост очередей при росте lambda (ОК);</w:t>
        <w:br/>
        <w:t>4. test_monotonicity_service_time: монотонный рост времени в системе при росте mu_serv (ОК);</w:t>
        <w:br/>
        <w:t>5. test_queue_wait_time_validity: физический баланс времени (W_q &lt; T_sys, разница равна времени на кассах) (ОК);</w:t>
        <w:br/>
        <w:t>6. test_littles_law_qualitative: соответствие фундаментальному закону Литтла N_sys = lambda * T_sys (ОК).</w:t>
      </w:r>
    </w:p>
    <w:p>
      <w:pPr>
        <w:pStyle w:val="Heading1"/>
      </w:pPr>
      <w:r>
        <w:t>5. Выводы</w:t>
      </w:r>
    </w:p>
    <w:p>
      <w:r>
        <w:t>Имитационная модель успешно прошла верификацию. Продемонстрирована высокая статистическая точность и строгое соответствие физическим законам предметной области.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