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</w:rPr>
        <w:t xml:space="preserve">API 명세 표준 (Enterprise Integration API Spec)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808080"/>
          <w:sz w:val="22"/>
          <w:szCs w:val="22"/>
        </w:rPr>
        <w:t xml:space="preserve">To-Be 시스템의 통합 API 명세 표준 서식. As-Is 인터페이스 목록(IF-)과 1:1 매핑 가능하도록 작성하여 마이그레이션 추적성을 보장한다.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ID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API-NNN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명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[예: 계약 상세 조회]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대응 As-Is 인터페이스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IF-XXX (대내/대외)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도메인/서비스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[예: contract-service]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작성자 / 작성일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[AA] / YYYY-MM-DD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1. 개요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목적: [API가 제공하는 비즈니스 기능]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소비자(Consumer): [호출 주체 — 화면/배치/외부기관]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인증/인가: [예: OAuth2 Client Credentials / mTLS]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트랜잭션 특성: [동기/비동기, 멱등성 여부]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2. 엔드포인트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pct" w:w="5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pct" w:w="3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5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/api/v1/contracts/{contractNo}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상세 조회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5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/api/v1/contracts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등록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3. 요청 (Request)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3.1 Path / Query Parameter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pct" w:w="1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pct" w:w="16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pct" w:w="1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pct" w:w="3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contractNo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계약번호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3.2 Request Body 필드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pct" w:w="1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pct" w:w="1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pct" w:w="1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pct" w:w="2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 컬럼(TBL)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contractNo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string(30)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TCTTOT.CT_NO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4. 응답 (Response)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4.1 에러 코드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pct" w:w="2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pct" w:w="3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pct" w:w="32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E-INVALID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잘못된 요청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입력 검증</w:t>
            </w:r>
          </w:p>
        </w:tc>
      </w:tr>
      <w:tr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E-NOTFOUND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없음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E-INTERNAL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오류</w:t>
            </w:r>
          </w:p>
        </w:tc>
        <w:tc>
          <w:tcPr>
            <w:tcW w:type="pct" w:w="3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재시도/알림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5. 비기능 요구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SLA: [응답 p95 &lt; 300ms]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Rate Limit: [예: 100 TPS]</w:t>
      </w:r>
    </w:p>
    <w:p>
      <w:pPr>
        <w:spacing w:after="80"/>
      </w:pPr>
      <w:r>
        <w:rPr>
          <w:rFonts w:ascii="맑은 고딕" w:cs="맑은 고딕" w:eastAsia="맑은 고딕" w:hAnsi="맑은 고딕"/>
          <w:i w:val="false"/>
          <w:iCs w:val="false"/>
          <w:color w:val="000000"/>
          <w:sz w:val="22"/>
          <w:szCs w:val="22"/>
        </w:rPr>
        <w:t xml:space="preserve">• 로깅/관측성: [Trace ID 전파, 감사 로그]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000000"/>
        </w:rPr>
        <w:t xml:space="preserve">6. As-Is 추적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As-Is IF ID</w:t>
            </w:r>
          </w:p>
        </w:tc>
        <w:tc>
          <w:tcPr>
            <w:tcW w:type="pct" w:w="1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송수신 구분</w:t>
            </w:r>
          </w:p>
        </w:tc>
        <w:tc>
          <w:tcPr>
            <w:tcW w:type="pct" w:w="38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구분(유지/개선/신규/폐기)</w:t>
            </w:r>
          </w:p>
        </w:tc>
        <w:tc>
          <w:tcPr>
            <w:tcW w:type="pct" w:w="24%"/>
            <w:shd w:color="1F4E7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IF-001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송신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개선(파일→REST)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CMS 연계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2026-06-29T01:10:57.228Z</dcterms:created>
  <dcterms:modified xsi:type="dcterms:W3CDTF">2026-06-29T01:10:57.228Z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