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ED6CC" w14:textId="77777777" w:rsidR="00953E7C" w:rsidRPr="000E5150" w:rsidRDefault="000E5150" w:rsidP="000E5150">
      <w:pPr>
        <w:jc w:val="center"/>
        <w:rPr>
          <w:rFonts w:ascii="Times New Roman" w:hAnsi="Times New Roman" w:cs="Times New Roman"/>
          <w:b/>
          <w:bCs/>
          <w:sz w:val="32"/>
          <w:szCs w:val="32"/>
        </w:rPr>
      </w:pPr>
      <w:r w:rsidRPr="000E5150">
        <w:rPr>
          <w:rFonts w:ascii="Times New Roman" w:hAnsi="Times New Roman" w:cs="Times New Roman"/>
          <w:b/>
          <w:bCs/>
          <w:sz w:val="32"/>
          <w:szCs w:val="32"/>
        </w:rPr>
        <w:t>Data Science Interview Questions</w:t>
      </w:r>
    </w:p>
    <w:p w14:paraId="59B84FE1" w14:textId="77777777" w:rsidR="000E5150" w:rsidRPr="000E5150" w:rsidRDefault="000E5150" w:rsidP="000E5150">
      <w:pPr>
        <w:spacing w:before="100" w:beforeAutospacing="1" w:after="100" w:afterAutospacing="1" w:line="240" w:lineRule="auto"/>
        <w:outlineLvl w:val="1"/>
        <w:rPr>
          <w:rFonts w:ascii="Times New Roman" w:eastAsia="Times New Roman" w:hAnsi="Times New Roman" w:cs="Times New Roman"/>
          <w:b/>
          <w:bCs/>
          <w:sz w:val="24"/>
          <w:szCs w:val="24"/>
        </w:rPr>
      </w:pPr>
      <w:r w:rsidRPr="000E5150">
        <w:rPr>
          <w:rFonts w:ascii="Times New Roman" w:eastAsia="Times New Roman" w:hAnsi="Times New Roman" w:cs="Times New Roman"/>
          <w:b/>
          <w:bCs/>
          <w:sz w:val="28"/>
          <w:szCs w:val="28"/>
        </w:rPr>
        <w:t>1. Statistics Interview Questions</w:t>
      </w:r>
    </w:p>
    <w:p w14:paraId="15874F8B"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Central Limit Theorem and why is it important? </w:t>
      </w:r>
    </w:p>
    <w:p w14:paraId="1ACF721E" w14:textId="37F80C0D"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“Suppose that we are interested in estimating the average height among all people. Collecting data for every person in the world is impossible. While we can’t obtain a height measurement from everyone in the population, we can still sample some people. The question now becomes, what can we say about the average height of the entire population given a single sample. The Central Limit Theorem addresses this question exactly.” </w:t>
      </w:r>
      <w:r w:rsidRPr="000E5150">
        <w:rPr>
          <w:rFonts w:ascii="Times New Roman" w:eastAsia="Times New Roman" w:hAnsi="Times New Roman" w:cs="Times New Roman"/>
          <w:i/>
          <w:iCs/>
          <w:sz w:val="24"/>
          <w:szCs w:val="24"/>
        </w:rPr>
        <w:t>Read more </w:t>
      </w:r>
      <w:hyperlink r:id="rId5"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r w:rsidRPr="000E5150">
        <w:rPr>
          <w:rFonts w:ascii="Times New Roman" w:eastAsia="Times New Roman" w:hAnsi="Times New Roman" w:cs="Times New Roman"/>
          <w:sz w:val="24"/>
          <w:szCs w:val="24"/>
        </w:rPr>
        <w:t xml:space="preserve"> </w:t>
      </w:r>
    </w:p>
    <w:p w14:paraId="2E6A4F1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sampling? How many sampling methods do you know? </w:t>
      </w:r>
    </w:p>
    <w:p w14:paraId="3F68D11E"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“Data sampling is a statistical analysis technique used to select, manipulate and analyze a representative subset of data points to identify patterns and trends in the larger data set being examined.” </w:t>
      </w:r>
      <w:r w:rsidRPr="000E5150">
        <w:rPr>
          <w:rFonts w:ascii="Times New Roman" w:eastAsia="Times New Roman" w:hAnsi="Times New Roman" w:cs="Times New Roman"/>
          <w:i/>
          <w:iCs/>
          <w:sz w:val="24"/>
          <w:szCs w:val="24"/>
        </w:rPr>
        <w:t xml:space="preserve">Read the full answer </w:t>
      </w:r>
      <w:hyperlink r:id="rId6"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332B396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difference between type I vs type II error? </w:t>
      </w:r>
    </w:p>
    <w:p w14:paraId="1C44EAAC"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type I error occurs when the null hypothesis is </w:t>
      </w:r>
      <w:proofErr w:type="gramStart"/>
      <w:r w:rsidRPr="000E5150">
        <w:rPr>
          <w:rFonts w:ascii="Times New Roman" w:eastAsia="Times New Roman" w:hAnsi="Times New Roman" w:cs="Times New Roman"/>
          <w:sz w:val="24"/>
          <w:szCs w:val="24"/>
        </w:rPr>
        <w:t>true, but</w:t>
      </w:r>
      <w:proofErr w:type="gramEnd"/>
      <w:r w:rsidRPr="000E5150">
        <w:rPr>
          <w:rFonts w:ascii="Times New Roman" w:eastAsia="Times New Roman" w:hAnsi="Times New Roman" w:cs="Times New Roman"/>
          <w:sz w:val="24"/>
          <w:szCs w:val="24"/>
        </w:rPr>
        <w:t xml:space="preserve"> is rejected. A type II error occurs when the null hypothesis is false, but erroneously fails to be </w:t>
      </w:r>
      <w:bookmarkStart w:id="0" w:name="_GoBack"/>
      <w:bookmarkEnd w:id="0"/>
      <w:r w:rsidRPr="000E5150">
        <w:rPr>
          <w:rFonts w:ascii="Times New Roman" w:eastAsia="Times New Roman" w:hAnsi="Times New Roman" w:cs="Times New Roman"/>
          <w:sz w:val="24"/>
          <w:szCs w:val="24"/>
        </w:rPr>
        <w:t xml:space="preserve">rejected.” </w:t>
      </w:r>
      <w:r w:rsidRPr="000E5150">
        <w:rPr>
          <w:rFonts w:ascii="Times New Roman" w:eastAsia="Times New Roman" w:hAnsi="Times New Roman" w:cs="Times New Roman"/>
          <w:i/>
          <w:iCs/>
          <w:sz w:val="24"/>
          <w:szCs w:val="24"/>
        </w:rPr>
        <w:t xml:space="preserve">Read the full answer </w:t>
      </w:r>
      <w:hyperlink r:id="rId7"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1AEB975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linear regression? What do the terms p-value, coefficient, and r-squared value mean? What is the significance of each of these components? </w:t>
      </w:r>
    </w:p>
    <w:p w14:paraId="5B188ED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linear regression is a good tool for quick predictive analysis: for example, the price of a house depends on a myriad of factors, such as its size or its location. In order to see the relationship between these variables, we need to build a linear regression, which predicts the line of best fit between them and can help conclude </w:t>
      </w:r>
      <w:proofErr w:type="gramStart"/>
      <w:r w:rsidRPr="000E5150">
        <w:rPr>
          <w:rFonts w:ascii="Times New Roman" w:eastAsia="Times New Roman" w:hAnsi="Times New Roman" w:cs="Times New Roman"/>
          <w:sz w:val="24"/>
          <w:szCs w:val="24"/>
        </w:rPr>
        <w:t>whether or not</w:t>
      </w:r>
      <w:proofErr w:type="gramEnd"/>
      <w:r w:rsidRPr="000E5150">
        <w:rPr>
          <w:rFonts w:ascii="Times New Roman" w:eastAsia="Times New Roman" w:hAnsi="Times New Roman" w:cs="Times New Roman"/>
          <w:sz w:val="24"/>
          <w:szCs w:val="24"/>
        </w:rPr>
        <w:t xml:space="preserve"> these two factors have a positive or negative relationship. </w:t>
      </w:r>
      <w:r w:rsidRPr="000E5150">
        <w:rPr>
          <w:rFonts w:ascii="Times New Roman" w:eastAsia="Times New Roman" w:hAnsi="Times New Roman" w:cs="Times New Roman"/>
          <w:i/>
          <w:iCs/>
          <w:sz w:val="24"/>
          <w:szCs w:val="24"/>
        </w:rPr>
        <w:t xml:space="preserve">Read more </w:t>
      </w:r>
      <w:hyperlink r:id="rId8"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 xml:space="preserve"> and </w:t>
      </w:r>
      <w:hyperlink r:id="rId9" w:tgtFrame="_blank" w:history="1">
        <w:r w:rsidRPr="000E5150">
          <w:rPr>
            <w:rFonts w:ascii="Times New Roman" w:eastAsia="Times New Roman" w:hAnsi="Times New Roman" w:cs="Times New Roman"/>
            <w:i/>
            <w:iCs/>
            <w:color w:val="0000FF"/>
            <w:sz w:val="24"/>
            <w:szCs w:val="24"/>
            <w:u w:val="single"/>
          </w:rPr>
          <w:t>here.</w:t>
        </w:r>
      </w:hyperlink>
    </w:p>
    <w:p w14:paraId="582C791D"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are the assumptions required for linear regression? </w:t>
      </w:r>
    </w:p>
    <w:p w14:paraId="3D2F316A"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There are four major assumptions: 1. There is a linear relationship between the dependent variables and the regressors, meaning the model you are creating actually fits the data, 2. The errors or residuals of the data are normally distributed and independent from each other, 3. There is minimal multicollinearity between explanatory variables, and 4. Homoscedasticity. This means the variance around the regression line is the same for all values of the predictor variable.</w:t>
      </w:r>
    </w:p>
    <w:p w14:paraId="56878E37"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a statistical interaction? </w:t>
      </w:r>
    </w:p>
    <w:p w14:paraId="2967C499"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E5150">
        <w:rPr>
          <w:rFonts w:ascii="Times New Roman" w:eastAsia="Times New Roman" w:hAnsi="Times New Roman" w:cs="Times New Roman"/>
          <w:sz w:val="24"/>
          <w:szCs w:val="24"/>
        </w:rPr>
        <w:t>”Basically</w:t>
      </w:r>
      <w:proofErr w:type="gramEnd"/>
      <w:r w:rsidRPr="000E5150">
        <w:rPr>
          <w:rFonts w:ascii="Times New Roman" w:eastAsia="Times New Roman" w:hAnsi="Times New Roman" w:cs="Times New Roman"/>
          <w:sz w:val="24"/>
          <w:szCs w:val="24"/>
        </w:rPr>
        <w:t xml:space="preserve">, an interaction is when the effect of one factor (input variable) on the dependent variable (output variable) differs among levels of another factor.” </w:t>
      </w:r>
      <w:r w:rsidRPr="000E5150">
        <w:rPr>
          <w:rFonts w:ascii="Times New Roman" w:eastAsia="Times New Roman" w:hAnsi="Times New Roman" w:cs="Times New Roman"/>
          <w:i/>
          <w:iCs/>
          <w:sz w:val="24"/>
          <w:szCs w:val="24"/>
        </w:rPr>
        <w:t>Read more </w:t>
      </w:r>
      <w:hyperlink r:id="rId10"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CEDFBA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selection bias? </w:t>
      </w:r>
    </w:p>
    <w:p w14:paraId="20DBCF8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“Selection (or ‘sampling’) bias occurs in an ‘active,’ sense when the sample data that is gathered and prepared for modeling has characteristics that are not representative of the true, future population of cases the model will see. That is, active selection bias occurs when a subset of the data </w:t>
      </w:r>
      <w:proofErr w:type="gramStart"/>
      <w:r w:rsidRPr="000E5150">
        <w:rPr>
          <w:rFonts w:ascii="Times New Roman" w:eastAsia="Times New Roman" w:hAnsi="Times New Roman" w:cs="Times New Roman"/>
          <w:sz w:val="24"/>
          <w:szCs w:val="24"/>
        </w:rPr>
        <w:t>are</w:t>
      </w:r>
      <w:proofErr w:type="gramEnd"/>
      <w:r w:rsidRPr="000E5150">
        <w:rPr>
          <w:rFonts w:ascii="Times New Roman" w:eastAsia="Times New Roman" w:hAnsi="Times New Roman" w:cs="Times New Roman"/>
          <w:sz w:val="24"/>
          <w:szCs w:val="24"/>
        </w:rPr>
        <w:t xml:space="preserve"> systematically (i.e., non-randomly) excluded from analysis.” </w:t>
      </w:r>
      <w:r w:rsidRPr="000E5150">
        <w:rPr>
          <w:rFonts w:ascii="Times New Roman" w:eastAsia="Times New Roman" w:hAnsi="Times New Roman" w:cs="Times New Roman"/>
          <w:i/>
          <w:iCs/>
          <w:sz w:val="24"/>
          <w:szCs w:val="24"/>
        </w:rPr>
        <w:t xml:space="preserve">Read more </w:t>
      </w:r>
      <w:hyperlink r:id="rId11"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2BB4EE58"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an example of a data set with a non-Gaussian distribution? </w:t>
      </w:r>
    </w:p>
    <w:p w14:paraId="57287551"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lastRenderedPageBreak/>
        <w:t xml:space="preserve">“The Gaussian distribution is part of the Exponential family of distributions, but there are a lot more of them, with the same sort of ease of use, in many cases, and if the person doing the machine learning has a solid grounding in statistics, they can be utilized where appropriate.” </w:t>
      </w:r>
      <w:r w:rsidRPr="000E5150">
        <w:rPr>
          <w:rFonts w:ascii="Times New Roman" w:eastAsia="Times New Roman" w:hAnsi="Times New Roman" w:cs="Times New Roman"/>
          <w:i/>
          <w:iCs/>
          <w:sz w:val="24"/>
          <w:szCs w:val="24"/>
        </w:rPr>
        <w:t xml:space="preserve">Read more </w:t>
      </w:r>
      <w:hyperlink r:id="rId12"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46298BFA"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Binomial Probability Formula? </w:t>
      </w:r>
    </w:p>
    <w:p w14:paraId="42EBD0B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“The binomial distribution consists of the probabilities of each of the possible numbers of successes on N trials for independent events that each have a probability of π (the Greek letter pi) of occurring.” </w:t>
      </w:r>
      <w:r w:rsidRPr="000E5150">
        <w:rPr>
          <w:rFonts w:ascii="Times New Roman" w:eastAsia="Times New Roman" w:hAnsi="Times New Roman" w:cs="Times New Roman"/>
          <w:i/>
          <w:iCs/>
          <w:sz w:val="24"/>
          <w:szCs w:val="24"/>
        </w:rPr>
        <w:t xml:space="preserve">Read more </w:t>
      </w:r>
      <w:hyperlink r:id="rId13"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20802F3" w14:textId="77777777" w:rsidR="000E5150" w:rsidRPr="000E5150" w:rsidRDefault="000E5150">
      <w:pPr>
        <w:rPr>
          <w:rFonts w:ascii="Times New Roman" w:hAnsi="Times New Roman" w:cs="Times New Roman"/>
          <w:sz w:val="24"/>
          <w:szCs w:val="24"/>
        </w:rPr>
      </w:pPr>
    </w:p>
    <w:sectPr w:rsidR="000E5150" w:rsidRPr="000E5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D1DF8"/>
    <w:multiLevelType w:val="multilevel"/>
    <w:tmpl w:val="CB00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0"/>
    <w:rsid w:val="000E5150"/>
    <w:rsid w:val="0029364B"/>
    <w:rsid w:val="00E6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D8C"/>
  <w15:chartTrackingRefBased/>
  <w15:docId w15:val="{8E5D5FC6-898E-4D2C-91FE-A34C5E5A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50"/>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5150"/>
    <w:rPr>
      <w:i/>
      <w:iCs/>
    </w:rPr>
  </w:style>
  <w:style w:type="character" w:styleId="Hyperlink">
    <w:name w:val="Hyperlink"/>
    <w:basedOn w:val="DefaultParagraphFont"/>
    <w:uiPriority w:val="99"/>
    <w:semiHidden/>
    <w:unhideWhenUsed/>
    <w:rsid w:val="000E5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6027">
      <w:bodyDiv w:val="1"/>
      <w:marLeft w:val="0"/>
      <w:marRight w:val="0"/>
      <w:marTop w:val="0"/>
      <w:marBottom w:val="0"/>
      <w:divBdr>
        <w:top w:val="none" w:sz="0" w:space="0" w:color="auto"/>
        <w:left w:val="none" w:sz="0" w:space="0" w:color="auto"/>
        <w:bottom w:val="none" w:sz="0" w:space="0" w:color="auto"/>
        <w:right w:val="none" w:sz="0" w:space="0" w:color="auto"/>
      </w:divBdr>
    </w:div>
    <w:div w:id="1598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blog/linear-regression-in-python-a-tutorial/" TargetMode="External"/><Relationship Id="rId13" Type="http://schemas.openxmlformats.org/officeDocument/2006/relationships/hyperlink" Target="http://onlinestatbook.com/2/probability/binomial.html" TargetMode="External"/><Relationship Id="rId3" Type="http://schemas.openxmlformats.org/officeDocument/2006/relationships/settings" Target="settings.xml"/><Relationship Id="rId7" Type="http://schemas.openxmlformats.org/officeDocument/2006/relationships/hyperlink" Target="https://www.datasciencecentral.com/profiles/blogs/understanding-type-i-and-type-ii-errors" TargetMode="External"/><Relationship Id="rId12" Type="http://schemas.openxmlformats.org/officeDocument/2006/relationships/hyperlink" Target="https://www.quora.com/Most-machine-learning-datasets-are-in-Gaussian-distribution-Where-can-we-find-the-dataset-which-follows-Bernoulli-Poisson-gamma-beta-etc-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businessanalytics.techtarget.com/definition/data-sampling" TargetMode="External"/><Relationship Id="rId11" Type="http://schemas.openxmlformats.org/officeDocument/2006/relationships/hyperlink" Target="https://www.elderresearch.com/blog/selection-bias-in-analytics" TargetMode="External"/><Relationship Id="rId5" Type="http://schemas.openxmlformats.org/officeDocument/2006/relationships/hyperlink" Target="https://spin.atomicobject.com/2015/02/12/central-limit-theorem-intro/" TargetMode="External"/><Relationship Id="rId15" Type="http://schemas.openxmlformats.org/officeDocument/2006/relationships/theme" Target="theme/theme1.xml"/><Relationship Id="rId10" Type="http://schemas.openxmlformats.org/officeDocument/2006/relationships/hyperlink" Target="http://icbseverywhere.com/blog/mini-lessons-tutorials-and-support-pages/statistical-interactions/" TargetMode="External"/><Relationship Id="rId4" Type="http://schemas.openxmlformats.org/officeDocument/2006/relationships/webSettings" Target="webSettings.xml"/><Relationship Id="rId9" Type="http://schemas.openxmlformats.org/officeDocument/2006/relationships/hyperlink" Target="http://blog.minitab.com/blog/adventures-in-statistics/how-to-interpret-regression-analysis-results-p-values-and-coeffici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2020-01-06T12:45:00Z</dcterms:created>
  <dcterms:modified xsi:type="dcterms:W3CDTF">2020-01-06T12:47:00Z</dcterms:modified>
</cp:coreProperties>
</file>