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D6" w:rsidRPr="003B2D2E" w:rsidRDefault="008E52D6" w:rsidP="008E52D6">
      <w:pPr>
        <w:jc w:val="center"/>
        <w:rPr>
          <w:sz w:val="24"/>
          <w:szCs w:val="24"/>
        </w:rPr>
      </w:pPr>
      <w:r w:rsidRPr="003B2D2E">
        <w:rPr>
          <w:rFonts w:hint="eastAsia"/>
          <w:sz w:val="24"/>
          <w:szCs w:val="24"/>
        </w:rPr>
        <w:t>评估</w:t>
      </w:r>
      <w:r w:rsidR="00E74D01">
        <w:rPr>
          <w:rFonts w:hint="eastAsia"/>
          <w:sz w:val="24"/>
          <w:szCs w:val="24"/>
        </w:rPr>
        <w:t>学校</w:t>
      </w:r>
      <w:bookmarkStart w:id="0" w:name="_GoBack"/>
      <w:bookmarkEnd w:id="0"/>
      <w:r w:rsidR="00F408CF" w:rsidRPr="003B2D2E">
        <w:rPr>
          <w:rFonts w:hint="eastAsia"/>
          <w:sz w:val="24"/>
          <w:szCs w:val="24"/>
        </w:rPr>
        <w:t>企业</w:t>
      </w:r>
      <w:r w:rsidRPr="003B2D2E">
        <w:rPr>
          <w:rFonts w:hint="eastAsia"/>
          <w:sz w:val="24"/>
          <w:szCs w:val="24"/>
        </w:rPr>
        <w:t>合作的协同创新能力</w:t>
      </w:r>
    </w:p>
    <w:p w:rsidR="008E52D6" w:rsidRPr="003B2D2E" w:rsidRDefault="008E52D6" w:rsidP="008E52D6">
      <w:pPr>
        <w:tabs>
          <w:tab w:val="left" w:pos="60"/>
        </w:tabs>
        <w:rPr>
          <w:sz w:val="24"/>
          <w:szCs w:val="24"/>
        </w:rPr>
      </w:pPr>
      <w:r w:rsidRPr="003B2D2E">
        <w:rPr>
          <w:sz w:val="24"/>
          <w:szCs w:val="24"/>
        </w:rPr>
        <w:tab/>
      </w:r>
      <w:r w:rsidRPr="003B2D2E">
        <w:rPr>
          <w:rFonts w:hint="eastAsia"/>
          <w:sz w:val="24"/>
          <w:szCs w:val="24"/>
        </w:rPr>
        <w:t>杨民</w:t>
      </w:r>
    </w:p>
    <w:p w:rsidR="008E52D6" w:rsidRPr="003B2D2E" w:rsidRDefault="008E52D6" w:rsidP="008E52D6">
      <w:pPr>
        <w:tabs>
          <w:tab w:val="left" w:pos="60"/>
        </w:tabs>
        <w:rPr>
          <w:sz w:val="24"/>
          <w:szCs w:val="24"/>
        </w:rPr>
      </w:pPr>
      <w:r w:rsidRPr="003B2D2E">
        <w:rPr>
          <w:rFonts w:hint="eastAsia"/>
          <w:sz w:val="24"/>
          <w:szCs w:val="24"/>
        </w:rPr>
        <w:t>中国，广州，暨南大学管理学院</w:t>
      </w:r>
    </w:p>
    <w:p w:rsidR="00E169DC" w:rsidRPr="003B2D2E" w:rsidRDefault="00E169DC" w:rsidP="008E52D6">
      <w:pPr>
        <w:tabs>
          <w:tab w:val="left" w:pos="60"/>
        </w:tabs>
        <w:rPr>
          <w:sz w:val="24"/>
          <w:szCs w:val="24"/>
        </w:rPr>
      </w:pPr>
      <w:r w:rsidRPr="003B2D2E">
        <w:rPr>
          <w:rFonts w:hint="eastAsia"/>
          <w:sz w:val="24"/>
          <w:szCs w:val="24"/>
        </w:rPr>
        <w:t>邮箱：</w:t>
      </w:r>
      <w:r w:rsidRPr="003B2D2E">
        <w:rPr>
          <w:sz w:val="24"/>
          <w:szCs w:val="24"/>
        </w:rPr>
        <w:fldChar w:fldCharType="begin"/>
      </w:r>
      <w:r w:rsidRPr="003B2D2E">
        <w:rPr>
          <w:sz w:val="24"/>
          <w:szCs w:val="24"/>
        </w:rPr>
        <w:instrText xml:space="preserve"> HYPERLINK "mailto:</w:instrText>
      </w:r>
      <w:r w:rsidRPr="003B2D2E">
        <w:rPr>
          <w:rFonts w:hint="eastAsia"/>
          <w:sz w:val="24"/>
          <w:szCs w:val="24"/>
        </w:rPr>
        <w:instrText>yangm904@126.com</w:instrText>
      </w:r>
      <w:r w:rsidRPr="003B2D2E">
        <w:rPr>
          <w:sz w:val="24"/>
          <w:szCs w:val="24"/>
        </w:rPr>
        <w:instrText xml:space="preserve">" </w:instrText>
      </w:r>
      <w:r w:rsidRPr="003B2D2E">
        <w:rPr>
          <w:sz w:val="24"/>
          <w:szCs w:val="24"/>
        </w:rPr>
        <w:fldChar w:fldCharType="separate"/>
      </w:r>
      <w:r w:rsidRPr="003B2D2E">
        <w:rPr>
          <w:rStyle w:val="a3"/>
          <w:rFonts w:hint="eastAsia"/>
          <w:sz w:val="24"/>
          <w:szCs w:val="24"/>
        </w:rPr>
        <w:t>yangm904@126.com</w:t>
      </w:r>
      <w:r w:rsidRPr="003B2D2E">
        <w:rPr>
          <w:sz w:val="24"/>
          <w:szCs w:val="24"/>
        </w:rPr>
        <w:fldChar w:fldCharType="end"/>
      </w:r>
    </w:p>
    <w:p w:rsidR="00E169DC" w:rsidRPr="003B2D2E" w:rsidRDefault="00E169DC" w:rsidP="008E52D6">
      <w:pPr>
        <w:tabs>
          <w:tab w:val="left" w:pos="60"/>
        </w:tabs>
        <w:rPr>
          <w:sz w:val="24"/>
          <w:szCs w:val="24"/>
        </w:rPr>
      </w:pPr>
      <w:r w:rsidRPr="003B2D2E">
        <w:rPr>
          <w:rFonts w:hint="eastAsia"/>
          <w:sz w:val="24"/>
          <w:szCs w:val="24"/>
        </w:rPr>
        <w:t>2014</w:t>
      </w:r>
      <w:r w:rsidRPr="003B2D2E">
        <w:rPr>
          <w:rFonts w:hint="eastAsia"/>
          <w:sz w:val="24"/>
          <w:szCs w:val="24"/>
        </w:rPr>
        <w:t>年</w:t>
      </w:r>
      <w:r w:rsidRPr="003B2D2E">
        <w:rPr>
          <w:rFonts w:hint="eastAsia"/>
          <w:sz w:val="24"/>
          <w:szCs w:val="24"/>
        </w:rPr>
        <w:t>12</w:t>
      </w:r>
      <w:r w:rsidRPr="003B2D2E">
        <w:rPr>
          <w:rFonts w:hint="eastAsia"/>
          <w:sz w:val="24"/>
          <w:szCs w:val="24"/>
        </w:rPr>
        <w:t>月</w:t>
      </w:r>
      <w:r w:rsidRPr="003B2D2E">
        <w:rPr>
          <w:rFonts w:hint="eastAsia"/>
          <w:sz w:val="24"/>
          <w:szCs w:val="24"/>
        </w:rPr>
        <w:t>25</w:t>
      </w:r>
      <w:r w:rsidRPr="003B2D2E">
        <w:rPr>
          <w:rFonts w:hint="eastAsia"/>
          <w:sz w:val="24"/>
          <w:szCs w:val="24"/>
        </w:rPr>
        <w:t>日收到，</w:t>
      </w:r>
      <w:r w:rsidRPr="003B2D2E">
        <w:rPr>
          <w:rFonts w:hint="eastAsia"/>
          <w:sz w:val="24"/>
          <w:szCs w:val="24"/>
        </w:rPr>
        <w:t>2015</w:t>
      </w:r>
      <w:r w:rsidRPr="003B2D2E">
        <w:rPr>
          <w:rFonts w:hint="eastAsia"/>
          <w:sz w:val="24"/>
          <w:szCs w:val="24"/>
        </w:rPr>
        <w:t>年</w:t>
      </w:r>
      <w:r w:rsidRPr="003B2D2E">
        <w:rPr>
          <w:rFonts w:hint="eastAsia"/>
          <w:sz w:val="24"/>
          <w:szCs w:val="24"/>
        </w:rPr>
        <w:t>1</w:t>
      </w:r>
      <w:r w:rsidRPr="003B2D2E">
        <w:rPr>
          <w:rFonts w:hint="eastAsia"/>
          <w:sz w:val="24"/>
          <w:szCs w:val="24"/>
        </w:rPr>
        <w:t>月</w:t>
      </w:r>
      <w:r w:rsidRPr="003B2D2E">
        <w:rPr>
          <w:rFonts w:hint="eastAsia"/>
          <w:sz w:val="24"/>
          <w:szCs w:val="24"/>
        </w:rPr>
        <w:t>12</w:t>
      </w:r>
      <w:r w:rsidRPr="003B2D2E">
        <w:rPr>
          <w:rFonts w:hint="eastAsia"/>
          <w:sz w:val="24"/>
          <w:szCs w:val="24"/>
        </w:rPr>
        <w:t>日接受，</w:t>
      </w:r>
      <w:r w:rsidRPr="003B2D2E">
        <w:rPr>
          <w:rFonts w:hint="eastAsia"/>
          <w:sz w:val="24"/>
          <w:szCs w:val="24"/>
        </w:rPr>
        <w:t>2015</w:t>
      </w:r>
      <w:r w:rsidRPr="003B2D2E">
        <w:rPr>
          <w:rFonts w:hint="eastAsia"/>
          <w:sz w:val="24"/>
          <w:szCs w:val="24"/>
        </w:rPr>
        <w:t>年</w:t>
      </w:r>
      <w:r w:rsidRPr="003B2D2E">
        <w:rPr>
          <w:rFonts w:hint="eastAsia"/>
          <w:sz w:val="24"/>
          <w:szCs w:val="24"/>
        </w:rPr>
        <w:t>1</w:t>
      </w:r>
      <w:r w:rsidRPr="003B2D2E">
        <w:rPr>
          <w:rFonts w:hint="eastAsia"/>
          <w:sz w:val="24"/>
          <w:szCs w:val="24"/>
        </w:rPr>
        <w:t>月</w:t>
      </w:r>
      <w:r w:rsidRPr="003B2D2E">
        <w:rPr>
          <w:rFonts w:hint="eastAsia"/>
          <w:sz w:val="24"/>
          <w:szCs w:val="24"/>
        </w:rPr>
        <w:t>20</w:t>
      </w:r>
      <w:r w:rsidRPr="003B2D2E">
        <w:rPr>
          <w:rFonts w:hint="eastAsia"/>
          <w:sz w:val="24"/>
          <w:szCs w:val="24"/>
        </w:rPr>
        <w:t>日出版</w:t>
      </w:r>
    </w:p>
    <w:p w:rsidR="00E169DC" w:rsidRPr="003B2D2E" w:rsidRDefault="004F55C6" w:rsidP="008E52D6">
      <w:pPr>
        <w:tabs>
          <w:tab w:val="left" w:pos="60"/>
        </w:tabs>
        <w:rPr>
          <w:sz w:val="24"/>
          <w:szCs w:val="24"/>
        </w:rPr>
      </w:pPr>
      <w:r w:rsidRPr="003B2D2E">
        <w:rPr>
          <w:rFonts w:hint="eastAsia"/>
          <w:sz w:val="24"/>
          <w:szCs w:val="24"/>
        </w:rPr>
        <w:t>2015</w:t>
      </w:r>
      <w:r w:rsidRPr="003B2D2E">
        <w:rPr>
          <w:rFonts w:hint="eastAsia"/>
          <w:sz w:val="24"/>
          <w:szCs w:val="24"/>
        </w:rPr>
        <w:t>年的版权</w:t>
      </w:r>
      <w:r w:rsidR="002E3E39">
        <w:rPr>
          <w:rFonts w:hint="eastAsia"/>
          <w:sz w:val="24"/>
          <w:szCs w:val="24"/>
        </w:rPr>
        <w:t>由</w:t>
      </w:r>
      <w:r w:rsidRPr="003B2D2E">
        <w:rPr>
          <w:rFonts w:hint="eastAsia"/>
          <w:sz w:val="24"/>
          <w:szCs w:val="24"/>
        </w:rPr>
        <w:t>作者和科学研究出版所取得</w:t>
      </w:r>
    </w:p>
    <w:p w:rsidR="004F55C6" w:rsidRDefault="00F408CF" w:rsidP="008E52D6">
      <w:pPr>
        <w:tabs>
          <w:tab w:val="left" w:pos="60"/>
        </w:tabs>
        <w:rPr>
          <w:sz w:val="24"/>
          <w:szCs w:val="24"/>
        </w:rPr>
      </w:pPr>
      <w:r w:rsidRPr="003B2D2E">
        <w:rPr>
          <w:rFonts w:hint="eastAsia"/>
          <w:sz w:val="24"/>
          <w:szCs w:val="24"/>
        </w:rPr>
        <w:t>这个作品在知识共享署名许可协议下被授权</w:t>
      </w:r>
    </w:p>
    <w:p w:rsidR="00F408CF" w:rsidRPr="003B2D2E" w:rsidRDefault="00F408CF" w:rsidP="008E52D6">
      <w:pPr>
        <w:tabs>
          <w:tab w:val="left" w:pos="60"/>
        </w:tabs>
        <w:rPr>
          <w:b/>
          <w:sz w:val="24"/>
          <w:szCs w:val="24"/>
        </w:rPr>
      </w:pPr>
      <w:r w:rsidRPr="003B2D2E">
        <w:rPr>
          <w:rFonts w:hint="eastAsia"/>
          <w:b/>
          <w:sz w:val="24"/>
          <w:szCs w:val="24"/>
        </w:rPr>
        <w:t>摘要</w:t>
      </w:r>
    </w:p>
    <w:p w:rsidR="00385E15" w:rsidRDefault="00A20832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 w:rsidR="00F408CF" w:rsidRPr="003B2D2E">
        <w:rPr>
          <w:rFonts w:hint="eastAsia"/>
          <w:sz w:val="24"/>
          <w:szCs w:val="24"/>
        </w:rPr>
        <w:t>文主要</w:t>
      </w:r>
      <w:r w:rsidR="00D93F29" w:rsidRPr="003B2D2E">
        <w:rPr>
          <w:rFonts w:hint="eastAsia"/>
          <w:sz w:val="24"/>
          <w:szCs w:val="24"/>
        </w:rPr>
        <w:t>通过</w:t>
      </w:r>
      <w:r w:rsidRPr="00A20832">
        <w:rPr>
          <w:rFonts w:hint="eastAsia"/>
          <w:sz w:val="24"/>
          <w:szCs w:val="24"/>
        </w:rPr>
        <w:t>建立关键评价指标体系和模型的应用</w:t>
      </w:r>
      <w:r w:rsidR="00D93F29" w:rsidRPr="003B2D2E">
        <w:rPr>
          <w:rFonts w:hint="eastAsia"/>
          <w:sz w:val="24"/>
          <w:szCs w:val="24"/>
        </w:rPr>
        <w:t>，</w:t>
      </w:r>
      <w:r w:rsidR="00F408CF" w:rsidRPr="003B2D2E">
        <w:rPr>
          <w:rFonts w:hint="eastAsia"/>
          <w:sz w:val="24"/>
          <w:szCs w:val="24"/>
        </w:rPr>
        <w:t>评估和分析了学</w:t>
      </w:r>
      <w:r>
        <w:rPr>
          <w:rFonts w:hint="eastAsia"/>
          <w:sz w:val="24"/>
          <w:szCs w:val="24"/>
        </w:rPr>
        <w:t>校</w:t>
      </w:r>
      <w:r>
        <w:rPr>
          <w:rFonts w:hint="eastAsia"/>
          <w:sz w:val="24"/>
          <w:szCs w:val="24"/>
        </w:rPr>
        <w:t>-</w:t>
      </w:r>
      <w:r w:rsidR="00F408CF" w:rsidRPr="003B2D2E">
        <w:rPr>
          <w:rFonts w:hint="eastAsia"/>
          <w:sz w:val="24"/>
          <w:szCs w:val="24"/>
        </w:rPr>
        <w:t>企业</w:t>
      </w:r>
      <w:r w:rsidR="00D93F29" w:rsidRPr="003B2D2E">
        <w:rPr>
          <w:rFonts w:hint="eastAsia"/>
          <w:sz w:val="24"/>
          <w:szCs w:val="24"/>
        </w:rPr>
        <w:t>合作的协同创新能力。</w:t>
      </w:r>
      <w:r w:rsidR="00536545" w:rsidRPr="00536545">
        <w:rPr>
          <w:rFonts w:hint="eastAsia"/>
          <w:sz w:val="24"/>
          <w:szCs w:val="24"/>
        </w:rPr>
        <w:t>首先，我们</w:t>
      </w:r>
      <w:r w:rsidR="00536545">
        <w:rPr>
          <w:rFonts w:hint="eastAsia"/>
          <w:sz w:val="24"/>
          <w:szCs w:val="24"/>
        </w:rPr>
        <w:t>建立</w:t>
      </w:r>
      <w:r w:rsidR="00536545" w:rsidRPr="00536545">
        <w:rPr>
          <w:rFonts w:hint="eastAsia"/>
          <w:sz w:val="24"/>
          <w:szCs w:val="24"/>
        </w:rPr>
        <w:t>综合评价指标体系</w:t>
      </w:r>
      <w:r w:rsidR="00D93F29" w:rsidRPr="003B2D2E">
        <w:rPr>
          <w:rFonts w:hint="eastAsia"/>
          <w:sz w:val="24"/>
          <w:szCs w:val="24"/>
        </w:rPr>
        <w:t>。在</w:t>
      </w:r>
      <w:r w:rsidR="00536545">
        <w:rPr>
          <w:rFonts w:hint="eastAsia"/>
          <w:sz w:val="24"/>
          <w:szCs w:val="24"/>
        </w:rPr>
        <w:t>根据</w:t>
      </w:r>
      <w:r w:rsidR="00D93F29" w:rsidRPr="003B2D2E">
        <w:rPr>
          <w:rFonts w:hint="eastAsia"/>
          <w:sz w:val="24"/>
          <w:szCs w:val="24"/>
        </w:rPr>
        <w:t>群体决策方法的特征进行筛选后，得到评价指标体系的关键。然后，我们</w:t>
      </w:r>
      <w:r w:rsidR="002E3E39">
        <w:rPr>
          <w:rFonts w:hint="eastAsia"/>
          <w:sz w:val="24"/>
          <w:szCs w:val="24"/>
        </w:rPr>
        <w:t>构</w:t>
      </w:r>
      <w:r w:rsidR="00D93F29" w:rsidRPr="003B2D2E">
        <w:rPr>
          <w:rFonts w:hint="eastAsia"/>
          <w:sz w:val="24"/>
          <w:szCs w:val="24"/>
        </w:rPr>
        <w:t>建二级模糊综合评价模型来评价关键指标的影响程度。最后，实例数据的实用性已经</w:t>
      </w:r>
      <w:r w:rsidR="00512A05">
        <w:rPr>
          <w:rFonts w:hint="eastAsia"/>
          <w:sz w:val="24"/>
          <w:szCs w:val="24"/>
        </w:rPr>
        <w:t>被</w:t>
      </w:r>
      <w:r w:rsidR="00D93F29" w:rsidRPr="003B2D2E">
        <w:rPr>
          <w:rFonts w:hint="eastAsia"/>
          <w:sz w:val="24"/>
          <w:szCs w:val="24"/>
        </w:rPr>
        <w:t>测试</w:t>
      </w:r>
      <w:r w:rsidR="00512A05">
        <w:rPr>
          <w:rFonts w:hint="eastAsia"/>
          <w:sz w:val="24"/>
          <w:szCs w:val="24"/>
        </w:rPr>
        <w:t>过。</w:t>
      </w:r>
      <w:r w:rsidR="00D93F29" w:rsidRPr="003B2D2E">
        <w:rPr>
          <w:rFonts w:hint="eastAsia"/>
          <w:sz w:val="24"/>
          <w:szCs w:val="24"/>
        </w:rPr>
        <w:t>基于综合</w:t>
      </w:r>
      <w:r w:rsidR="00385E15" w:rsidRPr="003B2D2E">
        <w:rPr>
          <w:rFonts w:hint="eastAsia"/>
          <w:sz w:val="24"/>
          <w:szCs w:val="24"/>
        </w:rPr>
        <w:t>评价的结果，我们</w:t>
      </w:r>
      <w:r w:rsidR="00512A05">
        <w:rPr>
          <w:rFonts w:hint="eastAsia"/>
          <w:sz w:val="24"/>
          <w:szCs w:val="24"/>
        </w:rPr>
        <w:t>对</w:t>
      </w:r>
      <w:r w:rsidR="00512A05" w:rsidRPr="00512A05">
        <w:rPr>
          <w:rFonts w:hint="eastAsia"/>
          <w:sz w:val="24"/>
          <w:szCs w:val="24"/>
        </w:rPr>
        <w:t>知识协同创新能力</w:t>
      </w:r>
      <w:r w:rsidR="00512A05" w:rsidRPr="00512A05">
        <w:rPr>
          <w:rFonts w:hint="eastAsia"/>
          <w:sz w:val="24"/>
          <w:szCs w:val="24"/>
        </w:rPr>
        <w:t>,</w:t>
      </w:r>
      <w:r w:rsidR="00512A05" w:rsidRPr="00512A05">
        <w:rPr>
          <w:rFonts w:hint="eastAsia"/>
          <w:sz w:val="24"/>
          <w:szCs w:val="24"/>
        </w:rPr>
        <w:t>技术合作创新能力和信息协同创新能力</w:t>
      </w:r>
      <w:r w:rsidR="00385E15" w:rsidRPr="003B2D2E">
        <w:rPr>
          <w:rFonts w:hint="eastAsia"/>
          <w:sz w:val="24"/>
          <w:szCs w:val="24"/>
        </w:rPr>
        <w:t>进行</w:t>
      </w:r>
      <w:r w:rsidR="00512A05">
        <w:rPr>
          <w:rFonts w:hint="eastAsia"/>
          <w:sz w:val="24"/>
          <w:szCs w:val="24"/>
        </w:rPr>
        <w:t>了</w:t>
      </w:r>
      <w:r w:rsidR="00385E15" w:rsidRPr="003B2D2E">
        <w:rPr>
          <w:rFonts w:hint="eastAsia"/>
          <w:sz w:val="24"/>
          <w:szCs w:val="24"/>
        </w:rPr>
        <w:t>具体的二级数据的分析</w:t>
      </w:r>
      <w:r w:rsidR="00512A05">
        <w:rPr>
          <w:rFonts w:hint="eastAsia"/>
          <w:sz w:val="24"/>
          <w:szCs w:val="24"/>
        </w:rPr>
        <w:t>。</w:t>
      </w:r>
      <w:r w:rsidR="00081673" w:rsidRPr="00081673">
        <w:rPr>
          <w:rFonts w:hint="eastAsia"/>
          <w:sz w:val="24"/>
          <w:szCs w:val="24"/>
        </w:rPr>
        <w:t>每个合作创新能力</w:t>
      </w:r>
      <w:r w:rsidR="00081673">
        <w:rPr>
          <w:rFonts w:hint="eastAsia"/>
          <w:sz w:val="24"/>
          <w:szCs w:val="24"/>
        </w:rPr>
        <w:t>，</w:t>
      </w:r>
      <w:r w:rsidR="00081673" w:rsidRPr="00081673">
        <w:rPr>
          <w:rFonts w:hint="eastAsia"/>
          <w:sz w:val="24"/>
          <w:szCs w:val="24"/>
        </w:rPr>
        <w:t>通过发展程度的原因和影响因素进行了分析</w:t>
      </w:r>
      <w:r w:rsidR="00081673">
        <w:rPr>
          <w:rFonts w:hint="eastAsia"/>
          <w:sz w:val="24"/>
          <w:szCs w:val="24"/>
        </w:rPr>
        <w:t>，</w:t>
      </w:r>
      <w:r w:rsidR="00081673" w:rsidRPr="00081673">
        <w:rPr>
          <w:rFonts w:hint="eastAsia"/>
          <w:sz w:val="24"/>
          <w:szCs w:val="24"/>
        </w:rPr>
        <w:t>得到了。</w:t>
      </w:r>
    </w:p>
    <w:p w:rsidR="00081673" w:rsidRPr="00081673" w:rsidRDefault="00081673" w:rsidP="008E52D6">
      <w:pPr>
        <w:tabs>
          <w:tab w:val="left" w:pos="60"/>
        </w:tabs>
        <w:rPr>
          <w:b/>
          <w:sz w:val="24"/>
          <w:szCs w:val="24"/>
        </w:rPr>
      </w:pPr>
      <w:r w:rsidRPr="00081673">
        <w:rPr>
          <w:rFonts w:hint="eastAsia"/>
          <w:b/>
          <w:sz w:val="24"/>
          <w:szCs w:val="24"/>
        </w:rPr>
        <w:t>关键字</w:t>
      </w:r>
    </w:p>
    <w:p w:rsidR="00081673" w:rsidRDefault="00536545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学校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企业</w:t>
      </w:r>
      <w:r w:rsidR="00081673">
        <w:rPr>
          <w:rFonts w:hint="eastAsia"/>
          <w:sz w:val="24"/>
          <w:szCs w:val="24"/>
        </w:rPr>
        <w:t>合作</w:t>
      </w:r>
      <w:r w:rsidR="00081673">
        <w:rPr>
          <w:rFonts w:hint="eastAsia"/>
          <w:sz w:val="24"/>
          <w:szCs w:val="24"/>
        </w:rPr>
        <w:t xml:space="preserve">  </w:t>
      </w:r>
      <w:r w:rsidR="00081673">
        <w:rPr>
          <w:rFonts w:hint="eastAsia"/>
          <w:sz w:val="24"/>
          <w:szCs w:val="24"/>
        </w:rPr>
        <w:t>协同</w:t>
      </w:r>
      <w:r w:rsidR="00081673">
        <w:rPr>
          <w:sz w:val="24"/>
          <w:szCs w:val="24"/>
        </w:rPr>
        <w:t>创新能力</w:t>
      </w:r>
      <w:r w:rsidR="00081673">
        <w:rPr>
          <w:rFonts w:hint="eastAsia"/>
          <w:sz w:val="24"/>
          <w:szCs w:val="24"/>
        </w:rPr>
        <w:t xml:space="preserve">   </w:t>
      </w:r>
      <w:r w:rsidR="00081673" w:rsidRPr="00081673">
        <w:rPr>
          <w:rFonts w:hint="eastAsia"/>
          <w:sz w:val="24"/>
          <w:szCs w:val="24"/>
        </w:rPr>
        <w:t>二级模糊综合评价模型</w:t>
      </w:r>
      <w:r w:rsidR="00081673">
        <w:rPr>
          <w:rFonts w:hint="eastAsia"/>
          <w:sz w:val="24"/>
          <w:szCs w:val="24"/>
        </w:rPr>
        <w:t xml:space="preserve"> </w:t>
      </w:r>
      <w:r w:rsidR="00081673" w:rsidRPr="00081673">
        <w:rPr>
          <w:rFonts w:hint="eastAsia"/>
          <w:sz w:val="24"/>
          <w:szCs w:val="24"/>
        </w:rPr>
        <w:t>群体决策方法的特点</w:t>
      </w:r>
    </w:p>
    <w:p w:rsidR="00385E15" w:rsidRPr="00751D2C" w:rsidRDefault="003B2D2E" w:rsidP="008E52D6">
      <w:pPr>
        <w:tabs>
          <w:tab w:val="left" w:pos="60"/>
        </w:tabs>
        <w:rPr>
          <w:b/>
          <w:sz w:val="24"/>
          <w:szCs w:val="24"/>
        </w:rPr>
      </w:pPr>
      <w:r w:rsidRPr="00751D2C">
        <w:rPr>
          <w:rFonts w:hint="eastAsia"/>
          <w:b/>
          <w:sz w:val="24"/>
          <w:szCs w:val="24"/>
        </w:rPr>
        <w:t>1</w:t>
      </w:r>
      <w:r w:rsidRPr="00751D2C">
        <w:rPr>
          <w:rFonts w:hint="eastAsia"/>
          <w:b/>
          <w:sz w:val="24"/>
          <w:szCs w:val="24"/>
        </w:rPr>
        <w:t>：介绍</w:t>
      </w:r>
    </w:p>
    <w:p w:rsidR="003B2D2E" w:rsidRDefault="00081673" w:rsidP="008E52D6">
      <w:pPr>
        <w:tabs>
          <w:tab w:val="left" w:pos="60"/>
        </w:tabs>
        <w:rPr>
          <w:sz w:val="24"/>
          <w:szCs w:val="24"/>
        </w:rPr>
      </w:pPr>
      <w:r w:rsidRPr="00081673">
        <w:rPr>
          <w:rFonts w:hint="eastAsia"/>
          <w:sz w:val="24"/>
          <w:szCs w:val="24"/>
        </w:rPr>
        <w:t>协同创新是源于资源和资源</w:t>
      </w:r>
      <w:r>
        <w:rPr>
          <w:rFonts w:hint="eastAsia"/>
          <w:sz w:val="24"/>
          <w:szCs w:val="24"/>
        </w:rPr>
        <w:t>以上</w:t>
      </w:r>
      <w:r w:rsidR="00536545">
        <w:rPr>
          <w:rFonts w:hint="eastAsia"/>
          <w:sz w:val="24"/>
          <w:szCs w:val="24"/>
        </w:rPr>
        <w:t>的一种形式，是在一定范围内各种资源的</w:t>
      </w:r>
      <w:r w:rsidRPr="00081673">
        <w:rPr>
          <w:rFonts w:hint="eastAsia"/>
          <w:sz w:val="24"/>
          <w:szCs w:val="24"/>
        </w:rPr>
        <w:t>组合而形成的</w:t>
      </w:r>
      <w:r w:rsidR="003B2D2E" w:rsidRPr="003B2D2E">
        <w:rPr>
          <w:rFonts w:hint="eastAsia"/>
          <w:sz w:val="24"/>
          <w:szCs w:val="24"/>
        </w:rPr>
        <w:t>。</w:t>
      </w:r>
      <w:r w:rsidR="006B68D3" w:rsidRPr="003B2D2E">
        <w:rPr>
          <w:rFonts w:hint="eastAsia"/>
          <w:sz w:val="24"/>
          <w:szCs w:val="24"/>
        </w:rPr>
        <w:t>此外</w:t>
      </w:r>
      <w:r w:rsidR="006B68D3">
        <w:rPr>
          <w:rFonts w:hint="eastAsia"/>
          <w:sz w:val="24"/>
          <w:szCs w:val="24"/>
        </w:rPr>
        <w:t>，</w:t>
      </w:r>
      <w:r w:rsidR="00E165B5">
        <w:rPr>
          <w:rFonts w:hint="eastAsia"/>
          <w:sz w:val="24"/>
          <w:szCs w:val="24"/>
        </w:rPr>
        <w:t>协同创新</w:t>
      </w:r>
      <w:r w:rsidR="003B2D2E" w:rsidRPr="003B2D2E">
        <w:rPr>
          <w:rFonts w:hint="eastAsia"/>
          <w:sz w:val="24"/>
          <w:szCs w:val="24"/>
        </w:rPr>
        <w:t>在不同学科之间</w:t>
      </w:r>
      <w:r w:rsidR="006B68D3">
        <w:rPr>
          <w:rFonts w:hint="eastAsia"/>
          <w:sz w:val="24"/>
          <w:szCs w:val="24"/>
        </w:rPr>
        <w:t>扮演</w:t>
      </w:r>
      <w:r w:rsidR="006B68D3">
        <w:rPr>
          <w:sz w:val="24"/>
          <w:szCs w:val="24"/>
        </w:rPr>
        <w:t>了</w:t>
      </w:r>
      <w:r w:rsidR="003B2D2E" w:rsidRPr="003B2D2E">
        <w:rPr>
          <w:rFonts w:hint="eastAsia"/>
          <w:sz w:val="24"/>
          <w:szCs w:val="24"/>
        </w:rPr>
        <w:t>连接的角色，</w:t>
      </w:r>
      <w:r w:rsidR="003B2D2E">
        <w:rPr>
          <w:rFonts w:hint="eastAsia"/>
          <w:sz w:val="24"/>
          <w:szCs w:val="24"/>
        </w:rPr>
        <w:t>它可以</w:t>
      </w:r>
      <w:r w:rsidR="006B68D3">
        <w:rPr>
          <w:rFonts w:hint="eastAsia"/>
          <w:sz w:val="24"/>
          <w:szCs w:val="24"/>
        </w:rPr>
        <w:t>在</w:t>
      </w:r>
      <w:r w:rsidR="003B2D2E">
        <w:rPr>
          <w:rFonts w:hint="eastAsia"/>
          <w:sz w:val="24"/>
          <w:szCs w:val="24"/>
        </w:rPr>
        <w:t>不同</w:t>
      </w:r>
      <w:r w:rsidR="00536545">
        <w:rPr>
          <w:rFonts w:hint="eastAsia"/>
          <w:sz w:val="24"/>
          <w:szCs w:val="24"/>
        </w:rPr>
        <w:t>部分</w:t>
      </w:r>
      <w:r w:rsidR="003B2D2E">
        <w:rPr>
          <w:rFonts w:hint="eastAsia"/>
          <w:sz w:val="24"/>
          <w:szCs w:val="24"/>
        </w:rPr>
        <w:t>之间</w:t>
      </w:r>
      <w:r w:rsidR="006B68D3">
        <w:rPr>
          <w:rFonts w:hint="eastAsia"/>
          <w:sz w:val="24"/>
          <w:szCs w:val="24"/>
        </w:rPr>
        <w:t>建立</w:t>
      </w:r>
      <w:r w:rsidR="006B68D3">
        <w:rPr>
          <w:sz w:val="24"/>
          <w:szCs w:val="24"/>
        </w:rPr>
        <w:t>内部联系</w:t>
      </w:r>
      <w:r w:rsidR="003B2D2E">
        <w:rPr>
          <w:rFonts w:hint="eastAsia"/>
          <w:sz w:val="24"/>
          <w:szCs w:val="24"/>
        </w:rPr>
        <w:t>的关系，</w:t>
      </w:r>
      <w:r w:rsidR="006B68D3">
        <w:rPr>
          <w:rFonts w:hint="eastAsia"/>
          <w:sz w:val="24"/>
          <w:szCs w:val="24"/>
        </w:rPr>
        <w:t>或者</w:t>
      </w:r>
      <w:r w:rsidR="003B2D2E">
        <w:rPr>
          <w:rFonts w:hint="eastAsia"/>
          <w:sz w:val="24"/>
          <w:szCs w:val="24"/>
        </w:rPr>
        <w:t>可以被视为资源的联合重建</w:t>
      </w:r>
      <w:r w:rsidR="00B24123">
        <w:rPr>
          <w:rFonts w:hint="eastAsia"/>
          <w:sz w:val="24"/>
          <w:szCs w:val="24"/>
        </w:rPr>
        <w:t>。然而，资源间的</w:t>
      </w:r>
      <w:r w:rsidR="006B68D3">
        <w:rPr>
          <w:rFonts w:hint="eastAsia"/>
          <w:sz w:val="24"/>
          <w:szCs w:val="24"/>
        </w:rPr>
        <w:t>组</w:t>
      </w:r>
      <w:r w:rsidR="00B24123">
        <w:rPr>
          <w:rFonts w:hint="eastAsia"/>
          <w:sz w:val="24"/>
          <w:szCs w:val="24"/>
        </w:rPr>
        <w:t>合不仅</w:t>
      </w:r>
      <w:r w:rsidR="006B68D3">
        <w:rPr>
          <w:rFonts w:hint="eastAsia"/>
          <w:sz w:val="24"/>
          <w:szCs w:val="24"/>
        </w:rPr>
        <w:t>仅</w:t>
      </w:r>
      <w:r w:rsidR="00B24123">
        <w:rPr>
          <w:rFonts w:hint="eastAsia"/>
          <w:sz w:val="24"/>
          <w:szCs w:val="24"/>
        </w:rPr>
        <w:t>是简单</w:t>
      </w:r>
      <w:r w:rsidR="006B68D3">
        <w:rPr>
          <w:rFonts w:hint="eastAsia"/>
          <w:sz w:val="24"/>
          <w:szCs w:val="24"/>
        </w:rPr>
        <w:t>的整合资源</w:t>
      </w:r>
      <w:r w:rsidR="00B24123">
        <w:rPr>
          <w:rFonts w:hint="eastAsia"/>
          <w:sz w:val="24"/>
          <w:szCs w:val="24"/>
        </w:rPr>
        <w:t>，而是在深度上</w:t>
      </w:r>
      <w:r w:rsidR="006B68D3">
        <w:rPr>
          <w:rFonts w:hint="eastAsia"/>
          <w:sz w:val="24"/>
          <w:szCs w:val="24"/>
        </w:rPr>
        <w:t>的</w:t>
      </w:r>
      <w:r w:rsidR="006B68D3">
        <w:rPr>
          <w:sz w:val="24"/>
          <w:szCs w:val="24"/>
        </w:rPr>
        <w:t>组合</w:t>
      </w:r>
      <w:r w:rsidR="00B24123">
        <w:rPr>
          <w:rFonts w:hint="eastAsia"/>
          <w:sz w:val="24"/>
          <w:szCs w:val="24"/>
        </w:rPr>
        <w:t>。随着</w:t>
      </w:r>
      <w:r w:rsidR="006B68D3">
        <w:rPr>
          <w:sz w:val="24"/>
          <w:szCs w:val="24"/>
        </w:rPr>
        <w:t>“</w:t>
      </w:r>
      <w:r w:rsidR="006B68D3">
        <w:rPr>
          <w:rFonts w:hint="eastAsia"/>
          <w:sz w:val="24"/>
          <w:szCs w:val="24"/>
        </w:rPr>
        <w:t>2011</w:t>
      </w:r>
      <w:r w:rsidR="006B68D3">
        <w:rPr>
          <w:rFonts w:hint="eastAsia"/>
          <w:sz w:val="24"/>
          <w:szCs w:val="24"/>
        </w:rPr>
        <w:t>计划</w:t>
      </w:r>
      <w:r w:rsidR="006B68D3">
        <w:rPr>
          <w:sz w:val="24"/>
          <w:szCs w:val="24"/>
        </w:rPr>
        <w:t>”</w:t>
      </w:r>
      <w:r w:rsidR="00B24123">
        <w:rPr>
          <w:rFonts w:hint="eastAsia"/>
          <w:sz w:val="24"/>
          <w:szCs w:val="24"/>
        </w:rPr>
        <w:t>的提出，大学</w:t>
      </w:r>
      <w:r w:rsidR="00E165B5">
        <w:rPr>
          <w:rFonts w:hint="eastAsia"/>
          <w:sz w:val="24"/>
          <w:szCs w:val="24"/>
        </w:rPr>
        <w:t>通过</w:t>
      </w:r>
      <w:r w:rsidR="00E165B5" w:rsidRPr="00E165B5">
        <w:rPr>
          <w:rFonts w:hint="eastAsia"/>
          <w:sz w:val="24"/>
          <w:szCs w:val="24"/>
        </w:rPr>
        <w:t>与各种协作科目的协作学习和创新</w:t>
      </w:r>
      <w:r w:rsidR="00E165B5">
        <w:rPr>
          <w:rFonts w:hint="eastAsia"/>
          <w:sz w:val="24"/>
          <w:szCs w:val="24"/>
        </w:rPr>
        <w:t>以及</w:t>
      </w:r>
      <w:r w:rsidR="00B24123">
        <w:rPr>
          <w:rFonts w:hint="eastAsia"/>
          <w:sz w:val="24"/>
          <w:szCs w:val="24"/>
        </w:rPr>
        <w:t>在知识的获取和实践的能力上有了一定的发展和进步。虽然</w:t>
      </w:r>
      <w:r w:rsidR="006B68D3">
        <w:rPr>
          <w:rFonts w:hint="eastAsia"/>
          <w:sz w:val="24"/>
          <w:szCs w:val="24"/>
        </w:rPr>
        <w:t>人才培养</w:t>
      </w:r>
      <w:r w:rsidR="00FD198A">
        <w:rPr>
          <w:rFonts w:hint="eastAsia"/>
          <w:sz w:val="24"/>
          <w:szCs w:val="24"/>
        </w:rPr>
        <w:t>被大幅度的提高了</w:t>
      </w:r>
      <w:r w:rsidR="00B24123">
        <w:rPr>
          <w:rFonts w:hint="eastAsia"/>
          <w:sz w:val="24"/>
          <w:szCs w:val="24"/>
        </w:rPr>
        <w:t>，</w:t>
      </w:r>
      <w:r w:rsidR="006B68D3">
        <w:rPr>
          <w:rFonts w:hint="eastAsia"/>
          <w:sz w:val="24"/>
          <w:szCs w:val="24"/>
        </w:rPr>
        <w:t>但是</w:t>
      </w:r>
      <w:r w:rsidR="00B24123">
        <w:rPr>
          <w:rFonts w:hint="eastAsia"/>
          <w:sz w:val="24"/>
          <w:szCs w:val="24"/>
        </w:rPr>
        <w:t>应用程度</w:t>
      </w:r>
      <w:r w:rsidR="00FD198A">
        <w:rPr>
          <w:rFonts w:hint="eastAsia"/>
          <w:sz w:val="24"/>
          <w:szCs w:val="24"/>
        </w:rPr>
        <w:t>和培养效果之间的关系还是有待检验。因此，这篇论文</w:t>
      </w:r>
      <w:r w:rsidR="00793F43">
        <w:rPr>
          <w:rFonts w:hint="eastAsia"/>
          <w:sz w:val="24"/>
          <w:szCs w:val="24"/>
        </w:rPr>
        <w:t>分析</w:t>
      </w:r>
      <w:r w:rsidR="00E165B5">
        <w:rPr>
          <w:rFonts w:hint="eastAsia"/>
          <w:sz w:val="24"/>
          <w:szCs w:val="24"/>
        </w:rPr>
        <w:t>了目前被广泛关注的</w:t>
      </w:r>
      <w:r w:rsidR="00793F43">
        <w:rPr>
          <w:rFonts w:hint="eastAsia"/>
          <w:sz w:val="24"/>
          <w:szCs w:val="24"/>
        </w:rPr>
        <w:t>学校</w:t>
      </w:r>
      <w:r w:rsidR="00E165B5">
        <w:rPr>
          <w:rFonts w:hint="eastAsia"/>
          <w:sz w:val="24"/>
          <w:szCs w:val="24"/>
        </w:rPr>
        <w:t>-</w:t>
      </w:r>
      <w:r w:rsidR="00793F43">
        <w:rPr>
          <w:rFonts w:hint="eastAsia"/>
          <w:sz w:val="24"/>
          <w:szCs w:val="24"/>
        </w:rPr>
        <w:t>企业合作的协同创新能力，并且</w:t>
      </w:r>
      <w:r w:rsidR="00E165B5">
        <w:rPr>
          <w:rFonts w:hint="eastAsia"/>
          <w:sz w:val="24"/>
          <w:szCs w:val="24"/>
        </w:rPr>
        <w:t>通过整合的资源</w:t>
      </w:r>
      <w:r w:rsidR="00793F43">
        <w:rPr>
          <w:rFonts w:hint="eastAsia"/>
          <w:sz w:val="24"/>
          <w:szCs w:val="24"/>
        </w:rPr>
        <w:t>评估这两个学科之间的合作创新能力的程度。然</w:t>
      </w:r>
      <w:r w:rsidR="00536545">
        <w:rPr>
          <w:rFonts w:hint="eastAsia"/>
          <w:sz w:val="24"/>
          <w:szCs w:val="24"/>
        </w:rPr>
        <w:t>后</w:t>
      </w:r>
      <w:r w:rsidR="00793F43">
        <w:rPr>
          <w:rFonts w:hint="eastAsia"/>
          <w:sz w:val="24"/>
          <w:szCs w:val="24"/>
        </w:rPr>
        <w:t>，</w:t>
      </w:r>
      <w:r w:rsidR="00E165B5" w:rsidRPr="00E165B5">
        <w:rPr>
          <w:rFonts w:hint="eastAsia"/>
          <w:sz w:val="24"/>
          <w:szCs w:val="24"/>
        </w:rPr>
        <w:t>实际</w:t>
      </w:r>
      <w:r w:rsidR="00FD198A">
        <w:rPr>
          <w:rFonts w:hint="eastAsia"/>
          <w:sz w:val="24"/>
          <w:szCs w:val="24"/>
        </w:rPr>
        <w:t>的应用</w:t>
      </w:r>
      <w:r w:rsidR="00E165B5" w:rsidRPr="00E165B5">
        <w:rPr>
          <w:rFonts w:hint="eastAsia"/>
          <w:sz w:val="24"/>
          <w:szCs w:val="24"/>
        </w:rPr>
        <w:t>效果将通过即时数据进行测试。</w:t>
      </w:r>
    </w:p>
    <w:p w:rsidR="00793F43" w:rsidRPr="00751D2C" w:rsidRDefault="00793F43" w:rsidP="008E52D6">
      <w:pPr>
        <w:tabs>
          <w:tab w:val="left" w:pos="60"/>
        </w:tabs>
        <w:rPr>
          <w:b/>
          <w:sz w:val="24"/>
          <w:szCs w:val="24"/>
        </w:rPr>
      </w:pPr>
      <w:r w:rsidRPr="00751D2C">
        <w:rPr>
          <w:rFonts w:hint="eastAsia"/>
          <w:b/>
          <w:sz w:val="24"/>
          <w:szCs w:val="24"/>
        </w:rPr>
        <w:t>2</w:t>
      </w:r>
      <w:r w:rsidRPr="00751D2C">
        <w:rPr>
          <w:rFonts w:hint="eastAsia"/>
          <w:b/>
          <w:sz w:val="24"/>
          <w:szCs w:val="24"/>
        </w:rPr>
        <w:t>：调查的现状</w:t>
      </w:r>
    </w:p>
    <w:p w:rsidR="00AD79D2" w:rsidRDefault="00793F43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对于学校</w:t>
      </w:r>
      <w:r w:rsidR="00FD198A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企业合作的协作创新能力</w:t>
      </w:r>
      <w:r w:rsidR="002C4E32">
        <w:rPr>
          <w:rFonts w:hint="eastAsia"/>
          <w:sz w:val="24"/>
          <w:szCs w:val="24"/>
        </w:rPr>
        <w:t>的评价指标的选择，</w:t>
      </w:r>
      <w:proofErr w:type="spellStart"/>
      <w:r w:rsidR="002C4E32">
        <w:rPr>
          <w:rFonts w:hint="eastAsia"/>
          <w:sz w:val="24"/>
          <w:szCs w:val="24"/>
        </w:rPr>
        <w:t>Westhesd</w:t>
      </w:r>
      <w:proofErr w:type="spellEnd"/>
      <w:r w:rsidR="002C4E32">
        <w:rPr>
          <w:rFonts w:hint="eastAsia"/>
          <w:sz w:val="24"/>
          <w:szCs w:val="24"/>
        </w:rPr>
        <w:t>和</w:t>
      </w:r>
      <w:proofErr w:type="spellStart"/>
      <w:r w:rsidR="002C4E32">
        <w:rPr>
          <w:rFonts w:hint="eastAsia"/>
          <w:sz w:val="24"/>
          <w:szCs w:val="24"/>
        </w:rPr>
        <w:t>Storey</w:t>
      </w:r>
      <w:proofErr w:type="spellEnd"/>
      <w:r w:rsidR="00FD198A">
        <w:rPr>
          <w:rFonts w:hint="eastAsia"/>
          <w:sz w:val="24"/>
          <w:szCs w:val="24"/>
        </w:rPr>
        <w:t>创建了包括</w:t>
      </w:r>
      <w:r w:rsidR="002C4E32">
        <w:rPr>
          <w:rFonts w:hint="eastAsia"/>
          <w:sz w:val="24"/>
          <w:szCs w:val="24"/>
        </w:rPr>
        <w:t>主要研究成果，研究计划，信息交换，特殊的技术设备，培训和支持学校的</w:t>
      </w:r>
      <w:r w:rsidR="00536545">
        <w:rPr>
          <w:rFonts w:hint="eastAsia"/>
          <w:sz w:val="24"/>
          <w:szCs w:val="24"/>
        </w:rPr>
        <w:t>学科</w:t>
      </w:r>
      <w:r w:rsidR="002C4E32">
        <w:rPr>
          <w:rFonts w:hint="eastAsia"/>
          <w:sz w:val="24"/>
          <w:szCs w:val="24"/>
        </w:rPr>
        <w:t>教学项目的评估指标，去评估学校企业合作的资源网络</w:t>
      </w:r>
      <w:r w:rsidR="00536545">
        <w:rPr>
          <w:rFonts w:hint="eastAsia"/>
          <w:sz w:val="24"/>
          <w:szCs w:val="24"/>
        </w:rPr>
        <w:t>。</w:t>
      </w:r>
      <w:r w:rsidR="002C4E32">
        <w:rPr>
          <w:rFonts w:hint="eastAsia"/>
          <w:sz w:val="24"/>
          <w:szCs w:val="24"/>
        </w:rPr>
        <w:t>当</w:t>
      </w:r>
      <w:r w:rsidR="00E90A48">
        <w:rPr>
          <w:rFonts w:hint="eastAsia"/>
          <w:sz w:val="24"/>
          <w:szCs w:val="24"/>
        </w:rPr>
        <w:t>在</w:t>
      </w:r>
      <w:r w:rsidR="002C4E32">
        <w:rPr>
          <w:rFonts w:hint="eastAsia"/>
          <w:sz w:val="24"/>
          <w:szCs w:val="24"/>
        </w:rPr>
        <w:t>分析高等教育</w:t>
      </w:r>
      <w:r w:rsidR="00536545">
        <w:rPr>
          <w:rFonts w:hint="eastAsia"/>
          <w:sz w:val="24"/>
          <w:szCs w:val="24"/>
        </w:rPr>
        <w:t>的制度</w:t>
      </w:r>
      <w:r w:rsidR="00E90A48">
        <w:rPr>
          <w:rFonts w:hint="eastAsia"/>
          <w:sz w:val="24"/>
          <w:szCs w:val="24"/>
        </w:rPr>
        <w:t>和高技术公司直接的联系时。</w:t>
      </w:r>
      <w:proofErr w:type="spellStart"/>
      <w:r w:rsidR="00536545" w:rsidRPr="00536545">
        <w:rPr>
          <w:rFonts w:hint="eastAsia"/>
          <w:sz w:val="24"/>
          <w:szCs w:val="24"/>
        </w:rPr>
        <w:t>Laurson</w:t>
      </w:r>
      <w:proofErr w:type="spellEnd"/>
      <w:r w:rsidR="00536545" w:rsidRPr="00536545">
        <w:rPr>
          <w:rFonts w:hint="eastAsia"/>
          <w:sz w:val="24"/>
          <w:szCs w:val="24"/>
        </w:rPr>
        <w:t>和</w:t>
      </w:r>
      <w:r w:rsidR="00536545" w:rsidRPr="00536545">
        <w:rPr>
          <w:rFonts w:hint="eastAsia"/>
          <w:sz w:val="24"/>
          <w:szCs w:val="24"/>
        </w:rPr>
        <w:t>Ammon Salter</w:t>
      </w:r>
      <w:r w:rsidR="00536545" w:rsidRPr="00536545">
        <w:rPr>
          <w:rFonts w:hint="eastAsia"/>
          <w:sz w:val="24"/>
          <w:szCs w:val="24"/>
        </w:rPr>
        <w:t>分析了英国制造企业信息资源和大学的知识创新活动，表明大学的知识和信息资源比其他创新资源更重要</w:t>
      </w:r>
      <w:r w:rsidR="00E90A48">
        <w:rPr>
          <w:rFonts w:hint="eastAsia"/>
          <w:sz w:val="24"/>
          <w:szCs w:val="24"/>
        </w:rPr>
        <w:t>。此外，他们提出了评估指</w:t>
      </w:r>
      <w:r w:rsidR="00C17B30">
        <w:rPr>
          <w:rFonts w:hint="eastAsia"/>
          <w:sz w:val="24"/>
          <w:szCs w:val="24"/>
        </w:rPr>
        <w:t>标，如学术报告，计算机数据库，技术支持等等，并证明了影响企业</w:t>
      </w:r>
      <w:r w:rsidR="00E90A48">
        <w:rPr>
          <w:rFonts w:hint="eastAsia"/>
          <w:sz w:val="24"/>
          <w:szCs w:val="24"/>
        </w:rPr>
        <w:t>的协作能力的最重要的因素是</w:t>
      </w:r>
      <w:r w:rsidR="00536545">
        <w:rPr>
          <w:rFonts w:hint="eastAsia"/>
          <w:sz w:val="24"/>
          <w:szCs w:val="24"/>
        </w:rPr>
        <w:t>资源，</w:t>
      </w:r>
      <w:r w:rsidR="00C17B30">
        <w:rPr>
          <w:rFonts w:hint="eastAsia"/>
          <w:sz w:val="24"/>
          <w:szCs w:val="24"/>
        </w:rPr>
        <w:t>其次是装备，材料和组件。目前，有关于协作创新能力的许多丰富的调查成果，它们</w:t>
      </w:r>
      <w:r w:rsidR="00536545">
        <w:rPr>
          <w:rFonts w:hint="eastAsia"/>
          <w:sz w:val="24"/>
          <w:szCs w:val="24"/>
        </w:rPr>
        <w:t>都</w:t>
      </w:r>
      <w:r w:rsidR="00C17B30">
        <w:rPr>
          <w:rFonts w:hint="eastAsia"/>
          <w:sz w:val="24"/>
          <w:szCs w:val="24"/>
        </w:rPr>
        <w:t>主要集中在知识和技术的协作创新</w:t>
      </w:r>
      <w:r w:rsidR="00536545">
        <w:rPr>
          <w:rFonts w:hint="eastAsia"/>
          <w:sz w:val="24"/>
          <w:szCs w:val="24"/>
        </w:rPr>
        <w:t>上</w:t>
      </w:r>
      <w:r w:rsidR="00C17B30">
        <w:rPr>
          <w:rFonts w:hint="eastAsia"/>
          <w:sz w:val="24"/>
          <w:szCs w:val="24"/>
        </w:rPr>
        <w:t>。指标体系有四个方面，包括基本的</w:t>
      </w:r>
      <w:r w:rsidR="0043710E">
        <w:rPr>
          <w:rFonts w:hint="eastAsia"/>
          <w:sz w:val="24"/>
          <w:szCs w:val="24"/>
        </w:rPr>
        <w:t>资源力量，输入技术创新能力，技术创新长处能力，</w:t>
      </w:r>
      <w:r w:rsidR="00C17B30">
        <w:rPr>
          <w:rFonts w:hint="eastAsia"/>
          <w:sz w:val="24"/>
          <w:szCs w:val="24"/>
        </w:rPr>
        <w:t>区域政策和管理水平。</w:t>
      </w:r>
      <w:r w:rsidR="00536545">
        <w:rPr>
          <w:rFonts w:hint="eastAsia"/>
          <w:sz w:val="24"/>
          <w:szCs w:val="24"/>
        </w:rPr>
        <w:t>张伟</w:t>
      </w:r>
      <w:r w:rsidR="00AD79D2">
        <w:rPr>
          <w:rFonts w:hint="eastAsia"/>
          <w:sz w:val="24"/>
          <w:szCs w:val="24"/>
        </w:rPr>
        <w:t>和</w:t>
      </w:r>
      <w:r w:rsidR="00536545">
        <w:rPr>
          <w:rFonts w:hint="eastAsia"/>
          <w:sz w:val="24"/>
          <w:szCs w:val="24"/>
        </w:rPr>
        <w:t>刘世斌</w:t>
      </w:r>
      <w:r w:rsidR="00C8201E">
        <w:rPr>
          <w:rFonts w:hint="eastAsia"/>
          <w:sz w:val="24"/>
          <w:szCs w:val="24"/>
        </w:rPr>
        <w:t>分析了学校</w:t>
      </w:r>
      <w:r w:rsidR="00C8201E">
        <w:rPr>
          <w:sz w:val="24"/>
          <w:szCs w:val="24"/>
        </w:rPr>
        <w:t>-</w:t>
      </w:r>
      <w:r w:rsidR="00AD79D2">
        <w:rPr>
          <w:rFonts w:hint="eastAsia"/>
          <w:sz w:val="24"/>
          <w:szCs w:val="24"/>
        </w:rPr>
        <w:t>企业协作的方法</w:t>
      </w:r>
      <w:r w:rsidR="00C8201E">
        <w:rPr>
          <w:rFonts w:hint="eastAsia"/>
          <w:sz w:val="24"/>
          <w:szCs w:val="24"/>
        </w:rPr>
        <w:t>并</w:t>
      </w:r>
      <w:r w:rsidR="00AD79D2">
        <w:rPr>
          <w:rFonts w:hint="eastAsia"/>
          <w:sz w:val="24"/>
          <w:szCs w:val="24"/>
        </w:rPr>
        <w:t>表示结合学校和企业员工是重要的一个环节。员工的专业素质是企业的生命线，所以公司需要培养有学校实践经验和创新能力的毕业生，去节约生产成本和</w:t>
      </w:r>
      <w:r w:rsidR="00C8201E">
        <w:rPr>
          <w:rFonts w:hint="eastAsia"/>
          <w:sz w:val="24"/>
          <w:szCs w:val="24"/>
        </w:rPr>
        <w:t>减少</w:t>
      </w:r>
      <w:r w:rsidR="00AD79D2">
        <w:rPr>
          <w:rFonts w:hint="eastAsia"/>
          <w:sz w:val="24"/>
          <w:szCs w:val="24"/>
        </w:rPr>
        <w:t>操作。</w:t>
      </w:r>
      <w:r w:rsidR="00C8201E">
        <w:rPr>
          <w:rFonts w:hint="eastAsia"/>
          <w:sz w:val="24"/>
          <w:szCs w:val="24"/>
        </w:rPr>
        <w:t>最有效的方法就是</w:t>
      </w:r>
      <w:r w:rsidR="00AD79D2">
        <w:rPr>
          <w:rFonts w:hint="eastAsia"/>
          <w:sz w:val="24"/>
          <w:szCs w:val="24"/>
        </w:rPr>
        <w:t>把公司从雇主转化</w:t>
      </w:r>
      <w:r w:rsidR="0072674B">
        <w:rPr>
          <w:rFonts w:hint="eastAsia"/>
          <w:sz w:val="24"/>
          <w:szCs w:val="24"/>
        </w:rPr>
        <w:t>到</w:t>
      </w:r>
      <w:r w:rsidR="00C8201E">
        <w:rPr>
          <w:rFonts w:hint="eastAsia"/>
          <w:sz w:val="24"/>
          <w:szCs w:val="24"/>
        </w:rPr>
        <w:t>与</w:t>
      </w:r>
      <w:r w:rsidR="00C8201E">
        <w:rPr>
          <w:sz w:val="24"/>
          <w:szCs w:val="24"/>
        </w:rPr>
        <w:t>学校</w:t>
      </w:r>
      <w:r w:rsidR="0072674B">
        <w:rPr>
          <w:rFonts w:hint="eastAsia"/>
          <w:sz w:val="24"/>
          <w:szCs w:val="24"/>
        </w:rPr>
        <w:t>联合培养的组织</w:t>
      </w:r>
      <w:r w:rsidR="00C8201E">
        <w:rPr>
          <w:rFonts w:hint="eastAsia"/>
          <w:sz w:val="24"/>
          <w:szCs w:val="24"/>
        </w:rPr>
        <w:t>中</w:t>
      </w:r>
      <w:r w:rsidR="0072674B">
        <w:rPr>
          <w:rFonts w:hint="eastAsia"/>
          <w:sz w:val="24"/>
          <w:szCs w:val="24"/>
        </w:rPr>
        <w:t>。</w:t>
      </w:r>
      <w:r w:rsidR="00C8201E">
        <w:rPr>
          <w:rFonts w:hint="eastAsia"/>
          <w:sz w:val="24"/>
          <w:szCs w:val="24"/>
        </w:rPr>
        <w:t>方</w:t>
      </w:r>
      <w:proofErr w:type="gramStart"/>
      <w:r w:rsidR="00C8201E">
        <w:rPr>
          <w:rFonts w:hint="eastAsia"/>
          <w:sz w:val="24"/>
          <w:szCs w:val="24"/>
        </w:rPr>
        <w:t>一冰</w:t>
      </w:r>
      <w:r w:rsidR="0072674B">
        <w:rPr>
          <w:rFonts w:hint="eastAsia"/>
          <w:sz w:val="24"/>
          <w:szCs w:val="24"/>
        </w:rPr>
        <w:t>分析</w:t>
      </w:r>
      <w:proofErr w:type="gramEnd"/>
      <w:r w:rsidR="0072674B">
        <w:rPr>
          <w:rFonts w:hint="eastAsia"/>
          <w:sz w:val="24"/>
          <w:szCs w:val="24"/>
        </w:rPr>
        <w:t>了大学和企业之间知识相互作用的关系，并给出了可以测量知识相互作用</w:t>
      </w:r>
      <w:r w:rsidR="00C8201E">
        <w:rPr>
          <w:rFonts w:hint="eastAsia"/>
          <w:sz w:val="24"/>
          <w:szCs w:val="24"/>
        </w:rPr>
        <w:t>的</w:t>
      </w:r>
      <w:r w:rsidR="0072674B">
        <w:rPr>
          <w:rFonts w:hint="eastAsia"/>
          <w:sz w:val="24"/>
          <w:szCs w:val="24"/>
        </w:rPr>
        <w:t>体系，</w:t>
      </w:r>
      <w:r w:rsidR="00C8201E" w:rsidRPr="00C8201E">
        <w:rPr>
          <w:rFonts w:hint="eastAsia"/>
          <w:sz w:val="24"/>
          <w:szCs w:val="24"/>
        </w:rPr>
        <w:t>联合研究</w:t>
      </w:r>
      <w:r w:rsidR="00C8201E">
        <w:rPr>
          <w:rFonts w:hint="eastAsia"/>
          <w:sz w:val="24"/>
          <w:szCs w:val="24"/>
        </w:rPr>
        <w:t>的</w:t>
      </w:r>
      <w:r w:rsidR="00C8201E" w:rsidRPr="00C8201E">
        <w:rPr>
          <w:rFonts w:hint="eastAsia"/>
          <w:sz w:val="24"/>
          <w:szCs w:val="24"/>
        </w:rPr>
        <w:t>项目数量，企业购买学校知识产权</w:t>
      </w:r>
      <w:r w:rsidR="00C8201E">
        <w:rPr>
          <w:rFonts w:hint="eastAsia"/>
          <w:sz w:val="24"/>
          <w:szCs w:val="24"/>
        </w:rPr>
        <w:t>的</w:t>
      </w:r>
      <w:r w:rsidR="00C8201E" w:rsidRPr="00C8201E">
        <w:rPr>
          <w:rFonts w:hint="eastAsia"/>
          <w:sz w:val="24"/>
          <w:szCs w:val="24"/>
        </w:rPr>
        <w:t>数量，联合公开研究结果数量，学术交流数量等</w:t>
      </w:r>
      <w:r w:rsidR="00E275BF">
        <w:rPr>
          <w:rFonts w:hint="eastAsia"/>
          <w:sz w:val="24"/>
          <w:szCs w:val="24"/>
        </w:rPr>
        <w:t>。然而，大学和企业的本质在学校</w:t>
      </w:r>
      <w:r w:rsidR="00C8201E">
        <w:rPr>
          <w:sz w:val="24"/>
          <w:szCs w:val="24"/>
        </w:rPr>
        <w:lastRenderedPageBreak/>
        <w:t>-</w:t>
      </w:r>
      <w:r w:rsidR="00E275BF">
        <w:rPr>
          <w:rFonts w:hint="eastAsia"/>
          <w:sz w:val="24"/>
          <w:szCs w:val="24"/>
        </w:rPr>
        <w:t>企业合作的过程中应该要被考虑进去。除此之外，它和其他合作创新之间的区别也应该被注意。</w:t>
      </w:r>
      <w:r w:rsidR="00C8201E">
        <w:rPr>
          <w:rFonts w:hint="eastAsia"/>
          <w:sz w:val="24"/>
          <w:szCs w:val="24"/>
        </w:rPr>
        <w:t>邓作铭</w:t>
      </w:r>
      <w:r w:rsidR="009776D0">
        <w:rPr>
          <w:rFonts w:hint="eastAsia"/>
          <w:sz w:val="24"/>
          <w:szCs w:val="24"/>
        </w:rPr>
        <w:t>表</w:t>
      </w:r>
      <w:r w:rsidR="00751D2C">
        <w:rPr>
          <w:rFonts w:hint="eastAsia"/>
          <w:sz w:val="24"/>
          <w:szCs w:val="24"/>
        </w:rPr>
        <w:t>示学校</w:t>
      </w:r>
      <w:r w:rsidR="00C8201E">
        <w:rPr>
          <w:rFonts w:hint="eastAsia"/>
          <w:sz w:val="24"/>
          <w:szCs w:val="24"/>
        </w:rPr>
        <w:t>-</w:t>
      </w:r>
      <w:r w:rsidR="00751D2C">
        <w:rPr>
          <w:rFonts w:hint="eastAsia"/>
          <w:sz w:val="24"/>
          <w:szCs w:val="24"/>
        </w:rPr>
        <w:t>企业协作创新是</w:t>
      </w:r>
      <w:r w:rsidR="009776D0">
        <w:rPr>
          <w:rFonts w:hint="eastAsia"/>
          <w:sz w:val="24"/>
          <w:szCs w:val="24"/>
        </w:rPr>
        <w:t>个持续的过程，在此期间，大学是科学研究成果的生产者和技</w:t>
      </w:r>
      <w:r w:rsidR="0043710E">
        <w:rPr>
          <w:rFonts w:hint="eastAsia"/>
          <w:sz w:val="24"/>
          <w:szCs w:val="24"/>
        </w:rPr>
        <w:t>术产品的供应者</w:t>
      </w:r>
      <w:r w:rsidR="00C8201E">
        <w:rPr>
          <w:rFonts w:hint="eastAsia"/>
          <w:sz w:val="24"/>
          <w:szCs w:val="24"/>
        </w:rPr>
        <w:t>，而</w:t>
      </w:r>
      <w:r w:rsidR="0043710E">
        <w:rPr>
          <w:rFonts w:hint="eastAsia"/>
          <w:sz w:val="24"/>
          <w:szCs w:val="24"/>
        </w:rPr>
        <w:t>企业是技术产品的需求者</w:t>
      </w:r>
      <w:r w:rsidR="009776D0">
        <w:rPr>
          <w:rFonts w:hint="eastAsia"/>
          <w:sz w:val="24"/>
          <w:szCs w:val="24"/>
        </w:rPr>
        <w:t>和将技术产品和科学成就转换为生产力的人。</w:t>
      </w:r>
      <w:r w:rsidR="00C8201E">
        <w:rPr>
          <w:rFonts w:hint="eastAsia"/>
          <w:sz w:val="24"/>
          <w:szCs w:val="24"/>
        </w:rPr>
        <w:t>朱晓</w:t>
      </w:r>
      <w:proofErr w:type="gramStart"/>
      <w:r w:rsidR="00C8201E">
        <w:rPr>
          <w:rFonts w:hint="eastAsia"/>
          <w:sz w:val="24"/>
          <w:szCs w:val="24"/>
        </w:rPr>
        <w:t>晓</w:t>
      </w:r>
      <w:proofErr w:type="gramEnd"/>
      <w:r w:rsidR="009776D0">
        <w:rPr>
          <w:rFonts w:hint="eastAsia"/>
          <w:sz w:val="24"/>
          <w:szCs w:val="24"/>
        </w:rPr>
        <w:t>表示信息的挖掘和分析能力是大学发展的关键影响因素。</w:t>
      </w:r>
      <w:r w:rsidR="00C8201E">
        <w:rPr>
          <w:rFonts w:hint="eastAsia"/>
          <w:sz w:val="24"/>
          <w:szCs w:val="24"/>
        </w:rPr>
        <w:t>杨</w:t>
      </w:r>
      <w:proofErr w:type="gramStart"/>
      <w:r w:rsidR="00C8201E">
        <w:rPr>
          <w:rFonts w:hint="eastAsia"/>
          <w:sz w:val="24"/>
          <w:szCs w:val="24"/>
        </w:rPr>
        <w:t>道贤</w:t>
      </w:r>
      <w:r w:rsidR="009776D0">
        <w:rPr>
          <w:rFonts w:hint="eastAsia"/>
          <w:sz w:val="24"/>
          <w:szCs w:val="24"/>
        </w:rPr>
        <w:t>分析</w:t>
      </w:r>
      <w:proofErr w:type="gramEnd"/>
      <w:r w:rsidR="009776D0">
        <w:rPr>
          <w:rFonts w:hint="eastAsia"/>
          <w:sz w:val="24"/>
          <w:szCs w:val="24"/>
        </w:rPr>
        <w:t>了双集群的问题，</w:t>
      </w:r>
      <w:r w:rsidR="00BC3986">
        <w:rPr>
          <w:rFonts w:hint="eastAsia"/>
          <w:sz w:val="24"/>
          <w:szCs w:val="24"/>
        </w:rPr>
        <w:t>并表示</w:t>
      </w:r>
      <w:proofErr w:type="gramStart"/>
      <w:r w:rsidR="00BC3986">
        <w:rPr>
          <w:rFonts w:hint="eastAsia"/>
          <w:sz w:val="24"/>
          <w:szCs w:val="24"/>
        </w:rPr>
        <w:t>当分析</w:t>
      </w:r>
      <w:proofErr w:type="gramEnd"/>
      <w:r w:rsidR="00BC3986">
        <w:rPr>
          <w:rFonts w:hint="eastAsia"/>
          <w:sz w:val="24"/>
          <w:szCs w:val="24"/>
        </w:rPr>
        <w:t>协作创新能力时</w:t>
      </w:r>
      <w:r w:rsidR="00C8201E">
        <w:rPr>
          <w:rFonts w:hint="eastAsia"/>
          <w:sz w:val="24"/>
          <w:szCs w:val="24"/>
        </w:rPr>
        <w:t>，实践情况应被考虑进去</w:t>
      </w:r>
      <w:r w:rsidR="00BC3986">
        <w:rPr>
          <w:rFonts w:hint="eastAsia"/>
          <w:sz w:val="24"/>
          <w:szCs w:val="24"/>
        </w:rPr>
        <w:t>。</w:t>
      </w:r>
      <w:r w:rsidR="00C8201E" w:rsidRPr="00C8201E">
        <w:rPr>
          <w:rFonts w:hint="eastAsia"/>
          <w:sz w:val="24"/>
          <w:szCs w:val="24"/>
        </w:rPr>
        <w:t>实际情况包括</w:t>
      </w:r>
      <w:proofErr w:type="gramStart"/>
      <w:r w:rsidR="00C8201E" w:rsidRPr="00C8201E">
        <w:rPr>
          <w:rFonts w:hint="eastAsia"/>
          <w:sz w:val="24"/>
          <w:szCs w:val="24"/>
        </w:rPr>
        <w:t>不</w:t>
      </w:r>
      <w:proofErr w:type="gramEnd"/>
      <w:r w:rsidR="00C8201E" w:rsidRPr="00C8201E">
        <w:rPr>
          <w:rFonts w:hint="eastAsia"/>
          <w:sz w:val="24"/>
          <w:szCs w:val="24"/>
        </w:rPr>
        <w:t>可测量的，不可预见性和不确定性的信息</w:t>
      </w:r>
      <w:r w:rsidR="00BC3986">
        <w:rPr>
          <w:rFonts w:hint="eastAsia"/>
          <w:sz w:val="24"/>
          <w:szCs w:val="24"/>
        </w:rPr>
        <w:t>。</w:t>
      </w:r>
      <w:r w:rsidR="00FB25D7" w:rsidRPr="00FB25D7">
        <w:rPr>
          <w:rFonts w:hint="eastAsia"/>
          <w:sz w:val="24"/>
          <w:szCs w:val="24"/>
        </w:rPr>
        <w:t>信息获取已成为协同创新的重要途径</w:t>
      </w:r>
      <w:r w:rsidR="00BC3986">
        <w:rPr>
          <w:rFonts w:hint="eastAsia"/>
          <w:sz w:val="24"/>
          <w:szCs w:val="24"/>
        </w:rPr>
        <w:t>，</w:t>
      </w:r>
      <w:r w:rsidR="00FB25D7">
        <w:rPr>
          <w:rFonts w:hint="eastAsia"/>
          <w:sz w:val="24"/>
          <w:szCs w:val="24"/>
        </w:rPr>
        <w:t>王海</w:t>
      </w:r>
      <w:proofErr w:type="gramStart"/>
      <w:r w:rsidR="00FB25D7">
        <w:rPr>
          <w:rFonts w:hint="eastAsia"/>
          <w:sz w:val="24"/>
          <w:szCs w:val="24"/>
        </w:rPr>
        <w:t>建</w:t>
      </w:r>
      <w:r w:rsidR="00FB25D7" w:rsidRPr="00FB25D7">
        <w:rPr>
          <w:rFonts w:hint="eastAsia"/>
          <w:sz w:val="24"/>
          <w:szCs w:val="24"/>
        </w:rPr>
        <w:t>分析</w:t>
      </w:r>
      <w:proofErr w:type="gramEnd"/>
      <w:r w:rsidR="00FB25D7" w:rsidRPr="00FB25D7">
        <w:rPr>
          <w:rFonts w:hint="eastAsia"/>
          <w:sz w:val="24"/>
          <w:szCs w:val="24"/>
        </w:rPr>
        <w:t>了大学生创新能力的形成</w:t>
      </w:r>
      <w:r w:rsidR="00BC3986">
        <w:rPr>
          <w:rFonts w:hint="eastAsia"/>
          <w:sz w:val="24"/>
          <w:szCs w:val="24"/>
        </w:rPr>
        <w:t>，表示形成信息共享平台，建立互动沟通机制，通过</w:t>
      </w:r>
      <w:r w:rsidR="00FB25D7">
        <w:rPr>
          <w:rFonts w:hint="eastAsia"/>
          <w:sz w:val="24"/>
          <w:szCs w:val="24"/>
        </w:rPr>
        <w:t>在大学</w:t>
      </w:r>
      <w:r w:rsidR="00BC3986">
        <w:rPr>
          <w:rFonts w:hint="eastAsia"/>
          <w:sz w:val="24"/>
          <w:szCs w:val="24"/>
        </w:rPr>
        <w:t>整合各种资源有助于增加大学生的协作创新能力。</w:t>
      </w:r>
    </w:p>
    <w:p w:rsidR="006C49A6" w:rsidRDefault="00BC3986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总之，学校</w:t>
      </w:r>
      <w:r w:rsidR="00FB25D7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企业协作创新能力</w:t>
      </w:r>
      <w:r w:rsidR="00FB25D7">
        <w:rPr>
          <w:rFonts w:hint="eastAsia"/>
          <w:sz w:val="24"/>
          <w:szCs w:val="24"/>
        </w:rPr>
        <w:t>选择的</w:t>
      </w:r>
      <w:r>
        <w:rPr>
          <w:rFonts w:hint="eastAsia"/>
          <w:sz w:val="24"/>
          <w:szCs w:val="24"/>
        </w:rPr>
        <w:t>评价指标，主要集中在知识创和技术创新上，</w:t>
      </w:r>
      <w:r w:rsidR="00751D2C">
        <w:rPr>
          <w:rFonts w:hint="eastAsia"/>
          <w:sz w:val="24"/>
          <w:szCs w:val="24"/>
        </w:rPr>
        <w:t>然而</w:t>
      </w:r>
      <w:r>
        <w:rPr>
          <w:rFonts w:hint="eastAsia"/>
          <w:sz w:val="24"/>
          <w:szCs w:val="24"/>
        </w:rPr>
        <w:t>忽略了信息资源发挥</w:t>
      </w:r>
      <w:r w:rsidR="00FB25D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重要作用</w:t>
      </w:r>
      <w:r w:rsidR="00FB25D7">
        <w:rPr>
          <w:rFonts w:hint="eastAsia"/>
          <w:sz w:val="24"/>
          <w:szCs w:val="24"/>
        </w:rPr>
        <w:t>。虽然</w:t>
      </w:r>
      <w:r>
        <w:rPr>
          <w:rFonts w:hint="eastAsia"/>
          <w:sz w:val="24"/>
          <w:szCs w:val="24"/>
        </w:rPr>
        <w:t>合作创新和信息</w:t>
      </w:r>
      <w:r w:rsidR="000431A8">
        <w:rPr>
          <w:rFonts w:hint="eastAsia"/>
          <w:sz w:val="24"/>
          <w:szCs w:val="24"/>
        </w:rPr>
        <w:t>协同协作能力未被学者提出</w:t>
      </w:r>
      <w:r w:rsidR="006C49A6">
        <w:rPr>
          <w:rFonts w:hint="eastAsia"/>
          <w:sz w:val="24"/>
          <w:szCs w:val="24"/>
        </w:rPr>
        <w:t>，</w:t>
      </w:r>
      <w:r w:rsidR="00FB25D7">
        <w:rPr>
          <w:rFonts w:hint="eastAsia"/>
          <w:sz w:val="24"/>
          <w:szCs w:val="24"/>
        </w:rPr>
        <w:t>但是</w:t>
      </w:r>
      <w:r w:rsidR="006C49A6">
        <w:rPr>
          <w:rFonts w:hint="eastAsia"/>
          <w:sz w:val="24"/>
          <w:szCs w:val="24"/>
        </w:rPr>
        <w:t>知识合作创新能力和技术协作创新能力</w:t>
      </w:r>
      <w:r w:rsidR="00D005D6">
        <w:rPr>
          <w:rFonts w:hint="eastAsia"/>
          <w:sz w:val="24"/>
          <w:szCs w:val="24"/>
        </w:rPr>
        <w:t>不容忽视，所以它</w:t>
      </w:r>
      <w:r w:rsidR="00FA38E4">
        <w:rPr>
          <w:rFonts w:hint="eastAsia"/>
          <w:sz w:val="24"/>
          <w:szCs w:val="24"/>
        </w:rPr>
        <w:t>也</w:t>
      </w:r>
      <w:r w:rsidR="000431A8">
        <w:rPr>
          <w:rFonts w:hint="eastAsia"/>
          <w:sz w:val="24"/>
          <w:szCs w:val="24"/>
        </w:rPr>
        <w:t>是一个重要的指标</w:t>
      </w:r>
      <w:r w:rsidR="00FB25D7">
        <w:rPr>
          <w:rFonts w:hint="eastAsia"/>
          <w:sz w:val="24"/>
          <w:szCs w:val="24"/>
        </w:rPr>
        <w:t>。</w:t>
      </w:r>
      <w:r w:rsidR="000431A8">
        <w:rPr>
          <w:rFonts w:hint="eastAsia"/>
          <w:sz w:val="24"/>
          <w:szCs w:val="24"/>
        </w:rPr>
        <w:t>由此</w:t>
      </w:r>
      <w:r w:rsidR="00FB25D7">
        <w:rPr>
          <w:rFonts w:hint="eastAsia"/>
          <w:sz w:val="24"/>
          <w:szCs w:val="24"/>
        </w:rPr>
        <w:t>本</w:t>
      </w:r>
      <w:r w:rsidR="000431A8">
        <w:rPr>
          <w:rFonts w:hint="eastAsia"/>
          <w:sz w:val="24"/>
          <w:szCs w:val="24"/>
        </w:rPr>
        <w:t>文</w:t>
      </w:r>
      <w:r w:rsidR="00FB25D7">
        <w:rPr>
          <w:rFonts w:hint="eastAsia"/>
          <w:sz w:val="24"/>
          <w:szCs w:val="24"/>
        </w:rPr>
        <w:t>将</w:t>
      </w:r>
      <w:r w:rsidR="000431A8">
        <w:rPr>
          <w:rFonts w:hint="eastAsia"/>
          <w:sz w:val="24"/>
          <w:szCs w:val="24"/>
        </w:rPr>
        <w:t>用来评估协作创新能力</w:t>
      </w:r>
      <w:r w:rsidR="00FB25D7">
        <w:rPr>
          <w:rFonts w:hint="eastAsia"/>
          <w:sz w:val="24"/>
          <w:szCs w:val="24"/>
        </w:rPr>
        <w:t>的</w:t>
      </w:r>
      <w:r w:rsidR="00FB25D7">
        <w:rPr>
          <w:sz w:val="24"/>
          <w:szCs w:val="24"/>
        </w:rPr>
        <w:t>指标</w:t>
      </w:r>
      <w:r w:rsidR="000431A8">
        <w:rPr>
          <w:rFonts w:hint="eastAsia"/>
          <w:sz w:val="24"/>
          <w:szCs w:val="24"/>
        </w:rPr>
        <w:t>分为三个类别</w:t>
      </w:r>
      <w:r w:rsidR="00FB25D7">
        <w:rPr>
          <w:rFonts w:hint="eastAsia"/>
          <w:sz w:val="24"/>
          <w:szCs w:val="24"/>
        </w:rPr>
        <w:t>：</w:t>
      </w:r>
      <w:r w:rsidR="006C49A6">
        <w:rPr>
          <w:rFonts w:hint="eastAsia"/>
          <w:sz w:val="24"/>
          <w:szCs w:val="24"/>
        </w:rPr>
        <w:t>知识协作创新能力，技术协作创新能力，信息协作创新能力。</w:t>
      </w:r>
    </w:p>
    <w:p w:rsidR="006C49A6" w:rsidRDefault="006C49A6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国内学者</w:t>
      </w:r>
      <w:r w:rsidR="00FB25D7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选择评价模型</w:t>
      </w:r>
      <w:r w:rsidR="00FB25D7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，广泛使用模糊综合评价模型。在用该模型进行了评估和数据分析后，</w:t>
      </w:r>
      <w:r w:rsidR="00FB25D7">
        <w:rPr>
          <w:rFonts w:hint="eastAsia"/>
          <w:sz w:val="24"/>
          <w:szCs w:val="24"/>
        </w:rPr>
        <w:t>发现</w:t>
      </w:r>
      <w:r w:rsidR="00FB25D7" w:rsidRPr="00FB25D7">
        <w:rPr>
          <w:rFonts w:hint="eastAsia"/>
          <w:sz w:val="24"/>
          <w:szCs w:val="24"/>
        </w:rPr>
        <w:t>它缺乏具体的实例计算分析，只是简单地解释了全面的创新风险</w:t>
      </w:r>
      <w:r>
        <w:rPr>
          <w:rFonts w:hint="eastAsia"/>
          <w:sz w:val="24"/>
          <w:szCs w:val="24"/>
        </w:rPr>
        <w:t>。</w:t>
      </w:r>
      <w:r w:rsidR="00FB25D7"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在以前</w:t>
      </w:r>
      <w:r w:rsidR="00E64CB9">
        <w:rPr>
          <w:rFonts w:hint="eastAsia"/>
          <w:sz w:val="24"/>
          <w:szCs w:val="24"/>
        </w:rPr>
        <w:t>研究的基础上，</w:t>
      </w:r>
      <w:r w:rsidR="00FB25D7">
        <w:rPr>
          <w:rFonts w:hint="eastAsia"/>
          <w:sz w:val="24"/>
          <w:szCs w:val="24"/>
        </w:rPr>
        <w:t>本</w:t>
      </w:r>
      <w:r w:rsidR="00565FBD">
        <w:rPr>
          <w:rFonts w:hint="eastAsia"/>
          <w:sz w:val="24"/>
          <w:szCs w:val="24"/>
        </w:rPr>
        <w:t>文运用二级模糊综合评价模型来评价。</w:t>
      </w:r>
    </w:p>
    <w:p w:rsidR="00565FBD" w:rsidRPr="00751D2C" w:rsidRDefault="00565FBD" w:rsidP="008E52D6">
      <w:pPr>
        <w:tabs>
          <w:tab w:val="left" w:pos="60"/>
        </w:tabs>
        <w:rPr>
          <w:b/>
          <w:sz w:val="24"/>
          <w:szCs w:val="24"/>
        </w:rPr>
      </w:pPr>
      <w:r w:rsidRPr="00751D2C">
        <w:rPr>
          <w:rFonts w:hint="eastAsia"/>
          <w:b/>
          <w:sz w:val="24"/>
          <w:szCs w:val="24"/>
        </w:rPr>
        <w:t>3.</w:t>
      </w:r>
      <w:r w:rsidR="00FD198A" w:rsidRPr="00FD198A">
        <w:rPr>
          <w:rFonts w:hint="eastAsia"/>
        </w:rPr>
        <w:t xml:space="preserve"> </w:t>
      </w:r>
      <w:r w:rsidR="00FD198A" w:rsidRPr="00FD198A">
        <w:rPr>
          <w:rFonts w:hint="eastAsia"/>
          <w:b/>
          <w:sz w:val="24"/>
          <w:szCs w:val="24"/>
        </w:rPr>
        <w:t>校企合作创新能力综合评价指标体系的构建</w:t>
      </w:r>
    </w:p>
    <w:p w:rsidR="00D05825" w:rsidRDefault="00D05825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 w:rsidR="00FD198A">
        <w:rPr>
          <w:rFonts w:hint="eastAsia"/>
          <w:sz w:val="24"/>
          <w:szCs w:val="24"/>
        </w:rPr>
        <w:t xml:space="preserve"> </w:t>
      </w:r>
      <w:r w:rsidR="00FD198A" w:rsidRPr="00FD198A">
        <w:rPr>
          <w:rFonts w:hint="eastAsia"/>
          <w:sz w:val="24"/>
          <w:szCs w:val="24"/>
        </w:rPr>
        <w:t>校企合作创新综合评价指标体系</w:t>
      </w:r>
    </w:p>
    <w:p w:rsidR="00A96A65" w:rsidRDefault="00A96A65" w:rsidP="00A96A65">
      <w:pPr>
        <w:tabs>
          <w:tab w:val="left" w:pos="60"/>
        </w:tabs>
        <w:rPr>
          <w:sz w:val="24"/>
          <w:szCs w:val="24"/>
        </w:rPr>
      </w:pPr>
      <w:r w:rsidRPr="00A96A65">
        <w:rPr>
          <w:rFonts w:hint="eastAsia"/>
          <w:sz w:val="24"/>
          <w:szCs w:val="24"/>
        </w:rPr>
        <w:t>基于国内外的研究成果，本文将学校</w:t>
      </w:r>
      <w:r w:rsidR="00FB25D7">
        <w:rPr>
          <w:rFonts w:hint="eastAsia"/>
          <w:sz w:val="24"/>
          <w:szCs w:val="24"/>
        </w:rPr>
        <w:t>-</w:t>
      </w:r>
      <w:r w:rsidRPr="00A96A65">
        <w:rPr>
          <w:rFonts w:hint="eastAsia"/>
          <w:sz w:val="24"/>
          <w:szCs w:val="24"/>
        </w:rPr>
        <w:t>企业协同创新能力的指标分为知识协同创新能力，技术协同创新能力和信息协同创新能力三大类。</w:t>
      </w:r>
      <w:r w:rsidR="00FB25D7">
        <w:rPr>
          <w:rFonts w:hint="eastAsia"/>
          <w:sz w:val="24"/>
          <w:szCs w:val="24"/>
        </w:rPr>
        <w:t>在</w:t>
      </w:r>
      <w:r w:rsidRPr="00A96A65">
        <w:rPr>
          <w:rFonts w:hint="eastAsia"/>
          <w:sz w:val="24"/>
          <w:szCs w:val="24"/>
        </w:rPr>
        <w:t>这三个类别</w:t>
      </w:r>
      <w:r w:rsidR="00FB25D7">
        <w:rPr>
          <w:rFonts w:hint="eastAsia"/>
          <w:sz w:val="24"/>
          <w:szCs w:val="24"/>
        </w:rPr>
        <w:t>中</w:t>
      </w:r>
      <w:r w:rsidRPr="00A96A65">
        <w:rPr>
          <w:rFonts w:hint="eastAsia"/>
          <w:sz w:val="24"/>
          <w:szCs w:val="24"/>
        </w:rPr>
        <w:t>，信息协作创新能力从未被学者提出，因为他们将信息协同创新能力</w:t>
      </w:r>
      <w:r w:rsidR="00FB25D7">
        <w:rPr>
          <w:rFonts w:hint="eastAsia"/>
          <w:sz w:val="24"/>
          <w:szCs w:val="24"/>
        </w:rPr>
        <w:t>包含在</w:t>
      </w:r>
      <w:r w:rsidRPr="00A96A65">
        <w:rPr>
          <w:rFonts w:hint="eastAsia"/>
          <w:sz w:val="24"/>
          <w:szCs w:val="24"/>
        </w:rPr>
        <w:t>知识</w:t>
      </w:r>
      <w:r w:rsidR="00FB25D7">
        <w:rPr>
          <w:rFonts w:hint="eastAsia"/>
          <w:sz w:val="24"/>
          <w:szCs w:val="24"/>
        </w:rPr>
        <w:t>协同</w:t>
      </w:r>
      <w:r w:rsidRPr="00A96A65">
        <w:rPr>
          <w:rFonts w:hint="eastAsia"/>
          <w:sz w:val="24"/>
          <w:szCs w:val="24"/>
        </w:rPr>
        <w:t>创新能力</w:t>
      </w:r>
      <w:r w:rsidR="00FB25D7">
        <w:rPr>
          <w:rFonts w:hint="eastAsia"/>
          <w:sz w:val="24"/>
          <w:szCs w:val="24"/>
        </w:rPr>
        <w:t>里</w:t>
      </w:r>
      <w:r w:rsidRPr="00A96A65">
        <w:rPr>
          <w:rFonts w:hint="eastAsia"/>
          <w:sz w:val="24"/>
          <w:szCs w:val="24"/>
        </w:rPr>
        <w:t>。考虑到信息发展时代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需求</w:t>
      </w:r>
      <w:r w:rsidR="00FB25D7">
        <w:rPr>
          <w:rFonts w:hint="eastAsia"/>
          <w:sz w:val="24"/>
          <w:szCs w:val="24"/>
        </w:rPr>
        <w:t>以及</w:t>
      </w:r>
      <w:r w:rsidRPr="00A96A65">
        <w:rPr>
          <w:rFonts w:hint="eastAsia"/>
          <w:sz w:val="24"/>
          <w:szCs w:val="24"/>
        </w:rPr>
        <w:t>信息在大学和企业中发挥越来越重要的作用，</w:t>
      </w:r>
      <w:r>
        <w:rPr>
          <w:rFonts w:hint="eastAsia"/>
          <w:sz w:val="24"/>
          <w:szCs w:val="24"/>
        </w:rPr>
        <w:t>本</w:t>
      </w:r>
      <w:r w:rsidRPr="00A96A65">
        <w:rPr>
          <w:rFonts w:hint="eastAsia"/>
          <w:sz w:val="24"/>
          <w:szCs w:val="24"/>
        </w:rPr>
        <w:t>文</w:t>
      </w:r>
      <w:r>
        <w:rPr>
          <w:rFonts w:hint="eastAsia"/>
          <w:sz w:val="24"/>
          <w:szCs w:val="24"/>
        </w:rPr>
        <w:t>介绍了</w:t>
      </w:r>
      <w:r w:rsidRPr="00A96A65">
        <w:rPr>
          <w:rFonts w:hint="eastAsia"/>
          <w:sz w:val="24"/>
          <w:szCs w:val="24"/>
        </w:rPr>
        <w:t>信息协同创新能力与知识协同创新能力和技术协同创新能力。此外，本文根据实际情况提取典型指标，丰富了信息的狭窄内涵，</w:t>
      </w:r>
      <w:r w:rsidR="00F67DF6">
        <w:rPr>
          <w:rFonts w:hint="eastAsia"/>
          <w:sz w:val="24"/>
          <w:szCs w:val="24"/>
        </w:rPr>
        <w:t>延伸了</w:t>
      </w:r>
      <w:r w:rsidRPr="00A96A65">
        <w:rPr>
          <w:rFonts w:hint="eastAsia"/>
          <w:sz w:val="24"/>
          <w:szCs w:val="24"/>
        </w:rPr>
        <w:t>信息共享和开放的程度。根据这个框架，这三个主要因素分为</w:t>
      </w:r>
      <w:r w:rsidRPr="00A96A65">
        <w:rPr>
          <w:rFonts w:hint="eastAsia"/>
          <w:sz w:val="24"/>
          <w:szCs w:val="24"/>
        </w:rPr>
        <w:t>18</w:t>
      </w:r>
      <w:r w:rsidRPr="00A96A65">
        <w:rPr>
          <w:rFonts w:hint="eastAsia"/>
          <w:sz w:val="24"/>
          <w:szCs w:val="24"/>
        </w:rPr>
        <w:t>个子因素，如表</w:t>
      </w:r>
      <w:r w:rsidRPr="00A96A65">
        <w:rPr>
          <w:rFonts w:hint="eastAsia"/>
          <w:sz w:val="24"/>
          <w:szCs w:val="24"/>
        </w:rPr>
        <w:t>1</w:t>
      </w:r>
      <w:r w:rsidRPr="00A96A65">
        <w:rPr>
          <w:rFonts w:hint="eastAsia"/>
          <w:sz w:val="24"/>
          <w:szCs w:val="24"/>
        </w:rPr>
        <w:t>所示。</w:t>
      </w:r>
    </w:p>
    <w:p w:rsidR="00D05825" w:rsidRDefault="00D05825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 w:rsidR="00F67DF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基于群体决策方法的特点筛选关键评价指标体系</w:t>
      </w:r>
    </w:p>
    <w:p w:rsidR="00F67DF6" w:rsidRDefault="00F67DF6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评价指标体系的建设遵循简单，独立，</w:t>
      </w:r>
      <w:r w:rsidRPr="00F67DF6">
        <w:rPr>
          <w:rFonts w:hint="eastAsia"/>
          <w:sz w:val="24"/>
          <w:szCs w:val="24"/>
        </w:rPr>
        <w:t>代表性，客观性和可行性的原则。</w:t>
      </w:r>
      <w:r>
        <w:rPr>
          <w:rFonts w:hint="eastAsia"/>
          <w:sz w:val="24"/>
          <w:szCs w:val="24"/>
        </w:rPr>
        <w:t>在筛选评价指标时，</w:t>
      </w:r>
      <w:r>
        <w:rPr>
          <w:sz w:val="24"/>
          <w:szCs w:val="24"/>
        </w:rPr>
        <w:t>我们</w:t>
      </w:r>
      <w:r w:rsidRPr="00F67DF6">
        <w:rPr>
          <w:rFonts w:hint="eastAsia"/>
          <w:sz w:val="24"/>
          <w:szCs w:val="24"/>
        </w:rPr>
        <w:t>采用问卷调查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  <w:r w:rsidRPr="00F67DF6">
        <w:rPr>
          <w:rFonts w:hint="eastAsia"/>
          <w:sz w:val="24"/>
          <w:szCs w:val="24"/>
        </w:rPr>
        <w:t>我们邀请了来自国家机构，公司，大学，研究机构等</w:t>
      </w:r>
      <w:r w:rsidRPr="00F67DF6">
        <w:rPr>
          <w:rFonts w:hint="eastAsia"/>
          <w:sz w:val="24"/>
          <w:szCs w:val="24"/>
        </w:rPr>
        <w:t>12</w:t>
      </w:r>
      <w:r w:rsidRPr="00F67DF6">
        <w:rPr>
          <w:rFonts w:hint="eastAsia"/>
          <w:sz w:val="24"/>
          <w:szCs w:val="24"/>
        </w:rPr>
        <w:t>位专家参与学校企业的协同创新能力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研究</w:t>
      </w:r>
      <w:r>
        <w:rPr>
          <w:rFonts w:hint="eastAsia"/>
          <w:sz w:val="24"/>
          <w:szCs w:val="24"/>
        </w:rPr>
        <w:t>。</w:t>
      </w:r>
      <w:r w:rsidRPr="00F67DF6">
        <w:rPr>
          <w:rFonts w:hint="eastAsia"/>
          <w:sz w:val="24"/>
          <w:szCs w:val="24"/>
        </w:rPr>
        <w:t>我们设计了五个关键评价指标，即非常不重要，不重要，重要，非常重要，至关重要，相应的</w:t>
      </w:r>
      <w:r>
        <w:rPr>
          <w:rFonts w:hint="eastAsia"/>
          <w:sz w:val="24"/>
          <w:szCs w:val="24"/>
        </w:rPr>
        <w:t>分数设计</w:t>
      </w:r>
      <w:r w:rsidRPr="00F67DF6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Pr="00F67DF6">
        <w:rPr>
          <w:rFonts w:hint="eastAsia"/>
          <w:sz w:val="24"/>
          <w:szCs w:val="24"/>
        </w:rPr>
        <w:t>4</w:t>
      </w:r>
      <w:r w:rsidRPr="00F67DF6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。</w:t>
      </w:r>
      <w:r w:rsidRPr="00F67DF6">
        <w:rPr>
          <w:rFonts w:hint="eastAsia"/>
          <w:sz w:val="24"/>
          <w:szCs w:val="24"/>
        </w:rPr>
        <w:t>我们采用知识协作创新能力评价指标体系作为示例并给出其评级表，如表</w:t>
      </w:r>
      <w:r w:rsidRPr="00F67DF6">
        <w:rPr>
          <w:rFonts w:hint="eastAsia"/>
          <w:sz w:val="24"/>
          <w:szCs w:val="24"/>
        </w:rPr>
        <w:t>2</w:t>
      </w:r>
      <w:r w:rsidRPr="00F67DF6">
        <w:rPr>
          <w:rFonts w:hint="eastAsia"/>
          <w:sz w:val="24"/>
          <w:szCs w:val="24"/>
        </w:rPr>
        <w:t>所示。</w:t>
      </w:r>
    </w:p>
    <w:p w:rsidR="00D05825" w:rsidRDefault="00F67DF6" w:rsidP="00F67DF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Pr="00F67DF6">
        <w:rPr>
          <w:rFonts w:hint="eastAsia"/>
          <w:sz w:val="24"/>
          <w:szCs w:val="24"/>
        </w:rPr>
        <w:t>使用群决策方法的特征和应用</w:t>
      </w:r>
      <w:r w:rsidRPr="00F67DF6"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，</w:t>
      </w:r>
      <w:r w:rsidRPr="00F67DF6">
        <w:rPr>
          <w:rFonts w:hint="eastAsia"/>
          <w:sz w:val="24"/>
          <w:szCs w:val="24"/>
        </w:rPr>
        <w:t>我们得到最大的简单特征值，</w:t>
      </w:r>
      <w:r w:rsidR="00DA596F">
        <w:rPr>
          <w:rFonts w:hint="eastAsia"/>
          <w:sz w:val="24"/>
          <w:szCs w:val="24"/>
        </w:rPr>
        <w:t>其</w:t>
      </w:r>
      <w:r>
        <w:rPr>
          <w:rFonts w:hint="eastAsia"/>
          <w:sz w:val="24"/>
          <w:szCs w:val="24"/>
        </w:rPr>
        <w:t>值</w:t>
      </w:r>
      <w:r w:rsidRPr="00F67DF6">
        <w:rPr>
          <w:rFonts w:hint="eastAsia"/>
          <w:sz w:val="24"/>
          <w:szCs w:val="24"/>
        </w:rPr>
        <w:t>等于</w:t>
      </w:r>
      <w:r w:rsidRPr="00F67DF6">
        <w:rPr>
          <w:rFonts w:hint="eastAsia"/>
          <w:sz w:val="24"/>
          <w:szCs w:val="24"/>
        </w:rPr>
        <w:t>985.8333</w:t>
      </w:r>
      <w:r w:rsidRPr="00F67DF6">
        <w:rPr>
          <w:rFonts w:hint="eastAsia"/>
          <w:sz w:val="24"/>
          <w:szCs w:val="24"/>
        </w:rPr>
        <w:t>，特征向量为</w:t>
      </w:r>
      <w:r w:rsidR="00D35EDB">
        <w:rPr>
          <w:rFonts w:hint="eastAsia"/>
          <w:sz w:val="24"/>
          <w:szCs w:val="24"/>
        </w:rPr>
        <w:t>0.5421</w:t>
      </w:r>
      <w:r w:rsidR="00D35EDB">
        <w:rPr>
          <w:rFonts w:hint="eastAsia"/>
          <w:sz w:val="24"/>
          <w:szCs w:val="24"/>
        </w:rPr>
        <w:t>，</w:t>
      </w:r>
      <w:r w:rsidR="00D35EDB">
        <w:rPr>
          <w:rFonts w:hint="eastAsia"/>
          <w:sz w:val="24"/>
          <w:szCs w:val="24"/>
        </w:rPr>
        <w:t>0.2955</w:t>
      </w:r>
      <w:r w:rsidR="00D35EDB">
        <w:rPr>
          <w:rFonts w:hint="eastAsia"/>
          <w:sz w:val="24"/>
          <w:szCs w:val="24"/>
        </w:rPr>
        <w:t>，</w:t>
      </w:r>
      <w:r w:rsidR="00D35EDB">
        <w:rPr>
          <w:rFonts w:hint="eastAsia"/>
          <w:sz w:val="24"/>
          <w:szCs w:val="24"/>
        </w:rPr>
        <w:t>0.4865</w:t>
      </w:r>
      <w:r w:rsidR="00D35EDB">
        <w:rPr>
          <w:rFonts w:hint="eastAsia"/>
          <w:sz w:val="24"/>
          <w:szCs w:val="24"/>
        </w:rPr>
        <w:t>，</w:t>
      </w:r>
      <w:r w:rsidR="00D35EDB">
        <w:rPr>
          <w:rFonts w:hint="eastAsia"/>
          <w:sz w:val="24"/>
          <w:szCs w:val="24"/>
        </w:rPr>
        <w:t>0.2692</w:t>
      </w:r>
      <w:r w:rsidR="00D35EDB">
        <w:rPr>
          <w:rFonts w:hint="eastAsia"/>
          <w:sz w:val="24"/>
          <w:szCs w:val="24"/>
        </w:rPr>
        <w:t>，</w:t>
      </w:r>
      <w:r w:rsidRPr="00F67DF6">
        <w:rPr>
          <w:rFonts w:hint="eastAsia"/>
          <w:sz w:val="24"/>
          <w:szCs w:val="24"/>
        </w:rPr>
        <w:t>0.2312,0.5062</w:t>
      </w:r>
      <w:r w:rsidR="00D35EDB">
        <w:rPr>
          <w:rFonts w:hint="eastAsia"/>
          <w:sz w:val="24"/>
          <w:szCs w:val="24"/>
        </w:rPr>
        <w:t>。</w:t>
      </w:r>
      <w:r w:rsidRPr="00F67DF6">
        <w:rPr>
          <w:rFonts w:hint="eastAsia"/>
          <w:sz w:val="24"/>
          <w:szCs w:val="24"/>
        </w:rPr>
        <w:t>在单位化之后，我们得到</w:t>
      </w:r>
      <w:r w:rsidR="00D35EDB">
        <w:rPr>
          <w:rFonts w:hint="eastAsia"/>
          <w:sz w:val="24"/>
          <w:szCs w:val="24"/>
        </w:rPr>
        <w:t>0.2326</w:t>
      </w:r>
      <w:r w:rsidR="00D35EDB">
        <w:rPr>
          <w:rFonts w:hint="eastAsia"/>
          <w:sz w:val="24"/>
          <w:szCs w:val="24"/>
        </w:rPr>
        <w:t>，</w:t>
      </w:r>
      <w:r w:rsidR="00D35EDB">
        <w:rPr>
          <w:rFonts w:hint="eastAsia"/>
          <w:sz w:val="24"/>
          <w:szCs w:val="24"/>
        </w:rPr>
        <w:t>0.168</w:t>
      </w:r>
      <w:r w:rsidR="00D35EDB">
        <w:rPr>
          <w:rFonts w:hint="eastAsia"/>
          <w:sz w:val="24"/>
          <w:szCs w:val="24"/>
        </w:rPr>
        <w:t>，</w:t>
      </w:r>
      <w:r w:rsidR="00D35EDB">
        <w:rPr>
          <w:rFonts w:hint="eastAsia"/>
          <w:sz w:val="24"/>
          <w:szCs w:val="24"/>
        </w:rPr>
        <w:t>0.2087</w:t>
      </w:r>
      <w:r w:rsidR="00D35EDB">
        <w:rPr>
          <w:rFonts w:hint="eastAsia"/>
          <w:sz w:val="24"/>
          <w:szCs w:val="24"/>
        </w:rPr>
        <w:t>，</w:t>
      </w:r>
      <w:r w:rsidR="00D35EDB">
        <w:rPr>
          <w:rFonts w:hint="eastAsia"/>
          <w:sz w:val="24"/>
          <w:szCs w:val="24"/>
        </w:rPr>
        <w:t>0.115</w:t>
      </w:r>
      <w:r w:rsidR="00D35EDB">
        <w:rPr>
          <w:rFonts w:hint="eastAsia"/>
          <w:sz w:val="24"/>
          <w:szCs w:val="24"/>
        </w:rPr>
        <w:t>，</w:t>
      </w:r>
      <w:r w:rsidR="00D35EDB">
        <w:rPr>
          <w:rFonts w:hint="eastAsia"/>
          <w:sz w:val="24"/>
          <w:szCs w:val="24"/>
        </w:rPr>
        <w:t>0.0992</w:t>
      </w:r>
      <w:r w:rsidR="00D35EDB">
        <w:rPr>
          <w:rFonts w:hint="eastAsia"/>
          <w:sz w:val="24"/>
          <w:szCs w:val="24"/>
        </w:rPr>
        <w:t>，</w:t>
      </w:r>
      <w:r w:rsidRPr="00F67DF6">
        <w:rPr>
          <w:rFonts w:hint="eastAsia"/>
          <w:sz w:val="24"/>
          <w:szCs w:val="24"/>
        </w:rPr>
        <w:t>0.2172</w:t>
      </w:r>
      <w:r w:rsidR="00D35EDB">
        <w:rPr>
          <w:rFonts w:hint="eastAsia"/>
          <w:sz w:val="24"/>
          <w:szCs w:val="24"/>
        </w:rPr>
        <w:t>。</w:t>
      </w:r>
      <w:r w:rsidRPr="00F67DF6">
        <w:rPr>
          <w:rFonts w:hint="eastAsia"/>
          <w:sz w:val="24"/>
          <w:szCs w:val="24"/>
        </w:rPr>
        <w:t>然后，我们去掉了评价指标显着性小于</w:t>
      </w:r>
      <w:r w:rsidRPr="00F67DF6">
        <w:rPr>
          <w:rFonts w:hint="eastAsia"/>
          <w:sz w:val="24"/>
          <w:szCs w:val="24"/>
        </w:rPr>
        <w:t>0.2</w:t>
      </w:r>
      <w:r w:rsidR="00DA596F">
        <w:rPr>
          <w:rFonts w:hint="eastAsia"/>
          <w:sz w:val="24"/>
          <w:szCs w:val="24"/>
        </w:rPr>
        <w:t>的数据</w:t>
      </w:r>
      <w:r w:rsidRPr="00F67DF6">
        <w:rPr>
          <w:rFonts w:hint="eastAsia"/>
          <w:sz w:val="24"/>
          <w:szCs w:val="24"/>
        </w:rPr>
        <w:t>之后</w:t>
      </w:r>
      <w:r w:rsidR="00DA596F">
        <w:rPr>
          <w:rFonts w:hint="eastAsia"/>
          <w:sz w:val="24"/>
          <w:szCs w:val="24"/>
        </w:rPr>
        <w:t>，</w:t>
      </w:r>
      <w:r w:rsidR="00DA596F">
        <w:rPr>
          <w:sz w:val="24"/>
          <w:szCs w:val="24"/>
        </w:rPr>
        <w:t>只有</w:t>
      </w:r>
      <w:r w:rsidRPr="00F67DF6">
        <w:rPr>
          <w:rFonts w:hint="eastAsia"/>
          <w:sz w:val="24"/>
          <w:szCs w:val="24"/>
        </w:rPr>
        <w:t>U11</w:t>
      </w:r>
      <w:r w:rsidRPr="00F67DF6">
        <w:rPr>
          <w:rFonts w:hint="eastAsia"/>
          <w:sz w:val="24"/>
          <w:szCs w:val="24"/>
        </w:rPr>
        <w:t>，</w:t>
      </w:r>
      <w:r w:rsidRPr="00F67DF6">
        <w:rPr>
          <w:rFonts w:hint="eastAsia"/>
          <w:sz w:val="24"/>
          <w:szCs w:val="24"/>
        </w:rPr>
        <w:t>U13</w:t>
      </w:r>
      <w:r w:rsidRPr="00F67DF6">
        <w:rPr>
          <w:rFonts w:hint="eastAsia"/>
          <w:sz w:val="24"/>
          <w:szCs w:val="24"/>
        </w:rPr>
        <w:t>和</w:t>
      </w:r>
      <w:r w:rsidRPr="00F67DF6">
        <w:rPr>
          <w:rFonts w:hint="eastAsia"/>
          <w:sz w:val="24"/>
          <w:szCs w:val="24"/>
        </w:rPr>
        <w:t>U15</w:t>
      </w:r>
      <w:r w:rsidRPr="00F67DF6">
        <w:rPr>
          <w:rFonts w:hint="eastAsia"/>
          <w:sz w:val="24"/>
          <w:szCs w:val="24"/>
        </w:rPr>
        <w:t>保留。</w:t>
      </w:r>
      <w:r w:rsidR="00D35EDB">
        <w:rPr>
          <w:rFonts w:hint="eastAsia"/>
          <w:sz w:val="24"/>
          <w:szCs w:val="24"/>
        </w:rPr>
        <w:t>按照同样</w:t>
      </w:r>
      <w:r w:rsidR="00D35EDB">
        <w:rPr>
          <w:sz w:val="24"/>
          <w:szCs w:val="24"/>
        </w:rPr>
        <w:t>的</w:t>
      </w:r>
      <w:r w:rsidR="00D35EDB">
        <w:rPr>
          <w:rFonts w:hint="eastAsia"/>
          <w:sz w:val="24"/>
          <w:szCs w:val="24"/>
        </w:rPr>
        <w:t xml:space="preserve"> </w:t>
      </w:r>
      <w:r w:rsidR="00D35EDB">
        <w:rPr>
          <w:rFonts w:hint="eastAsia"/>
          <w:sz w:val="24"/>
          <w:szCs w:val="24"/>
        </w:rPr>
        <w:t>方法又</w:t>
      </w:r>
      <w:r w:rsidR="00D35EDB">
        <w:rPr>
          <w:sz w:val="24"/>
          <w:szCs w:val="24"/>
        </w:rPr>
        <w:t>得到几组数据。</w:t>
      </w:r>
      <w:r w:rsidR="00D35EDB" w:rsidRPr="00D35EDB">
        <w:rPr>
          <w:rFonts w:hint="eastAsia"/>
          <w:sz w:val="24"/>
          <w:szCs w:val="24"/>
        </w:rPr>
        <w:t>最后，构建了协同创新能力的评价指标体系，如表</w:t>
      </w:r>
      <w:r w:rsidR="00D35EDB" w:rsidRPr="00D35EDB">
        <w:rPr>
          <w:rFonts w:hint="eastAsia"/>
          <w:sz w:val="24"/>
          <w:szCs w:val="24"/>
        </w:rPr>
        <w:t>3</w:t>
      </w:r>
      <w:r w:rsidR="00D35EDB" w:rsidRPr="00D35EDB">
        <w:rPr>
          <w:rFonts w:hint="eastAsia"/>
          <w:sz w:val="24"/>
          <w:szCs w:val="24"/>
        </w:rPr>
        <w:t>所示。</w:t>
      </w:r>
    </w:p>
    <w:p w:rsidR="002F6A9B" w:rsidRDefault="002F6A9B" w:rsidP="00F67DF6">
      <w:pPr>
        <w:tabs>
          <w:tab w:val="left" w:pos="60"/>
        </w:tabs>
        <w:rPr>
          <w:sz w:val="24"/>
          <w:szCs w:val="24"/>
        </w:rPr>
      </w:pPr>
    </w:p>
    <w:p w:rsidR="002F6A9B" w:rsidRDefault="002F6A9B" w:rsidP="00F67DF6">
      <w:pPr>
        <w:tabs>
          <w:tab w:val="left" w:pos="60"/>
        </w:tabs>
        <w:rPr>
          <w:sz w:val="24"/>
          <w:szCs w:val="24"/>
        </w:rPr>
      </w:pPr>
      <w:r w:rsidRPr="002F6A9B">
        <w:rPr>
          <w:rFonts w:hint="eastAsia"/>
          <w:sz w:val="24"/>
          <w:szCs w:val="24"/>
        </w:rPr>
        <w:t>表</w:t>
      </w:r>
      <w:r w:rsidRPr="002F6A9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Pr="002F6A9B">
        <w:rPr>
          <w:rFonts w:hint="eastAsia"/>
          <w:sz w:val="24"/>
          <w:szCs w:val="24"/>
        </w:rPr>
        <w:t>校企合作创新能力评价指标体系研究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7"/>
        <w:gridCol w:w="1708"/>
        <w:gridCol w:w="1709"/>
        <w:gridCol w:w="1748"/>
        <w:gridCol w:w="1650"/>
      </w:tblGrid>
      <w:tr w:rsidR="002F6A9B" w:rsidTr="002F6A9B">
        <w:tc>
          <w:tcPr>
            <w:tcW w:w="170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170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因素</w:t>
            </w: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子因素</w:t>
            </w:r>
            <w:proofErr w:type="gramEnd"/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 w:val="restart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校企合作创新</w:t>
            </w:r>
            <w:r w:rsidRPr="00B604D3">
              <w:rPr>
                <w:rFonts w:hint="eastAsia"/>
                <w:sz w:val="24"/>
                <w:szCs w:val="24"/>
              </w:rPr>
              <w:lastRenderedPageBreak/>
              <w:t>评价指标体系</w:t>
            </w:r>
          </w:p>
        </w:tc>
        <w:tc>
          <w:tcPr>
            <w:tcW w:w="1708" w:type="dxa"/>
            <w:vMerge w:val="restart"/>
          </w:tcPr>
          <w:p w:rsidR="002F6A9B" w:rsidRDefault="002F6A9B" w:rsidP="00D35EDB">
            <w:pPr>
              <w:tabs>
                <w:tab w:val="left" w:pos="60"/>
              </w:tabs>
              <w:jc w:val="left"/>
              <w:rPr>
                <w:sz w:val="24"/>
                <w:szCs w:val="24"/>
              </w:rPr>
            </w:pPr>
            <w:r w:rsidRPr="00D35EDB">
              <w:rPr>
                <w:rFonts w:hint="eastAsia"/>
                <w:sz w:val="24"/>
                <w:szCs w:val="24"/>
              </w:rPr>
              <w:lastRenderedPageBreak/>
              <w:t>知识协作创新</w:t>
            </w:r>
            <w:r w:rsidRPr="00D35EDB">
              <w:rPr>
                <w:rFonts w:hint="eastAsia"/>
                <w:sz w:val="24"/>
                <w:szCs w:val="24"/>
              </w:rPr>
              <w:lastRenderedPageBreak/>
              <w:t>能力</w:t>
            </w: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D35EDB">
              <w:rPr>
                <w:rFonts w:hint="eastAsia"/>
                <w:sz w:val="24"/>
                <w:szCs w:val="24"/>
              </w:rPr>
              <w:lastRenderedPageBreak/>
              <w:t>定向人才培养</w:t>
            </w:r>
            <w:r w:rsidRPr="00D35EDB">
              <w:rPr>
                <w:rFonts w:hint="eastAsia"/>
                <w:sz w:val="24"/>
                <w:szCs w:val="24"/>
              </w:rPr>
              <w:lastRenderedPageBreak/>
              <w:t>的效果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U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</w:t>
            </w:r>
            <w:r>
              <w:rPr>
                <w:sz w:val="24"/>
                <w:szCs w:val="24"/>
              </w:rPr>
              <w:t>教学水平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D35EDB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D35EDB">
              <w:rPr>
                <w:rFonts w:hint="eastAsia"/>
                <w:sz w:val="24"/>
                <w:szCs w:val="24"/>
              </w:rPr>
              <w:t>企业购买学校知识产权的数量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U13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</w:t>
            </w:r>
            <w:r>
              <w:rPr>
                <w:sz w:val="24"/>
                <w:szCs w:val="24"/>
              </w:rPr>
              <w:t>的普及</w:t>
            </w:r>
          </w:p>
        </w:tc>
        <w:tc>
          <w:tcPr>
            <w:tcW w:w="1748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D35EDB">
              <w:rPr>
                <w:rFonts w:hint="eastAsia"/>
                <w:sz w:val="24"/>
                <w:szCs w:val="24"/>
              </w:rPr>
              <w:t>联合发表研究结果的数量</w:t>
            </w:r>
          </w:p>
        </w:tc>
        <w:tc>
          <w:tcPr>
            <w:tcW w:w="1748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50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D35EDB">
              <w:rPr>
                <w:rFonts w:hint="eastAsia"/>
                <w:sz w:val="24"/>
                <w:szCs w:val="24"/>
              </w:rPr>
              <w:t>公司员工的知识水平</w:t>
            </w:r>
          </w:p>
        </w:tc>
        <w:tc>
          <w:tcPr>
            <w:tcW w:w="1748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 w:val="restart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技术合作创新能力</w:t>
            </w: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公司设备的先进程度</w:t>
            </w:r>
          </w:p>
        </w:tc>
        <w:tc>
          <w:tcPr>
            <w:tcW w:w="1748" w:type="dxa"/>
          </w:tcPr>
          <w:p w:rsidR="002F6A9B" w:rsidRP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U21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科研人员交流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U22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科研项目数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U23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高校项目的财务支持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U24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企业经济效益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U25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大学实践能力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U26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 w:val="restart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信息协作创新能力</w:t>
            </w: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更新信息资源的频率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U31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大学信息能力</w:t>
            </w:r>
          </w:p>
        </w:tc>
        <w:tc>
          <w:tcPr>
            <w:tcW w:w="1748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0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学术交流等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信息平台开放程度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信息需求程度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  <w:tr w:rsidR="002F6A9B" w:rsidTr="002F6A9B">
        <w:tc>
          <w:tcPr>
            <w:tcW w:w="1707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8" w:type="dxa"/>
            <w:vMerge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709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B604D3">
              <w:rPr>
                <w:rFonts w:hint="eastAsia"/>
                <w:sz w:val="24"/>
                <w:szCs w:val="24"/>
              </w:rPr>
              <w:t>研究结果信息的反馈次数</w:t>
            </w:r>
          </w:p>
        </w:tc>
        <w:tc>
          <w:tcPr>
            <w:tcW w:w="174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</w:tr>
    </w:tbl>
    <w:p w:rsidR="00D35EDB" w:rsidRDefault="00D35EDB" w:rsidP="00F67DF6">
      <w:pPr>
        <w:tabs>
          <w:tab w:val="left" w:pos="60"/>
        </w:tabs>
        <w:rPr>
          <w:sz w:val="24"/>
          <w:szCs w:val="24"/>
        </w:rPr>
      </w:pPr>
    </w:p>
    <w:p w:rsidR="002F6A9B" w:rsidRDefault="002F6A9B" w:rsidP="00F67DF6">
      <w:pPr>
        <w:tabs>
          <w:tab w:val="left" w:pos="60"/>
        </w:tabs>
        <w:rPr>
          <w:sz w:val="24"/>
          <w:szCs w:val="24"/>
        </w:rPr>
      </w:pPr>
      <w:r w:rsidRPr="002F6A9B">
        <w:rPr>
          <w:rFonts w:hint="eastAsia"/>
          <w:sz w:val="24"/>
          <w:szCs w:val="24"/>
        </w:rPr>
        <w:t>表</w:t>
      </w:r>
      <w:r w:rsidRPr="002F6A9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2F6A9B">
        <w:rPr>
          <w:rFonts w:hint="eastAsia"/>
          <w:sz w:val="24"/>
          <w:szCs w:val="24"/>
        </w:rPr>
        <w:t>知识协同创新能力筛选关键评价指标体系专家评分表。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217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17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218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1218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2F6A9B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S4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S6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S7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S8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2F6A9B" w:rsidTr="002F6A9B"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2F6A9B" w:rsidRDefault="002F6A9B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:rsidR="002F6A9B" w:rsidRDefault="002F6A9B" w:rsidP="00F67DF6">
      <w:pPr>
        <w:tabs>
          <w:tab w:val="left" w:pos="60"/>
        </w:tabs>
        <w:rPr>
          <w:sz w:val="24"/>
          <w:szCs w:val="24"/>
        </w:rPr>
      </w:pPr>
    </w:p>
    <w:p w:rsidR="00407FBC" w:rsidRDefault="00407FBC" w:rsidP="00F67DF6">
      <w:pPr>
        <w:tabs>
          <w:tab w:val="left" w:pos="60"/>
        </w:tabs>
        <w:rPr>
          <w:sz w:val="24"/>
          <w:szCs w:val="24"/>
        </w:rPr>
      </w:pPr>
      <w:r w:rsidRPr="00407FBC">
        <w:rPr>
          <w:rFonts w:hint="eastAsia"/>
          <w:sz w:val="24"/>
          <w:szCs w:val="24"/>
        </w:rPr>
        <w:lastRenderedPageBreak/>
        <w:t>表</w:t>
      </w:r>
      <w:r w:rsidRPr="00407FBC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407FBC">
        <w:rPr>
          <w:rFonts w:hint="eastAsia"/>
          <w:sz w:val="24"/>
          <w:szCs w:val="24"/>
        </w:rPr>
        <w:t>校企合作创新能力的筛选评价指标体系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07FBC" w:rsidTr="00407FBC">
        <w:tc>
          <w:tcPr>
            <w:tcW w:w="2130" w:type="dxa"/>
          </w:tcPr>
          <w:p w:rsidR="00407FBC" w:rsidRDefault="00407FBC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407FBC">
              <w:rPr>
                <w:rFonts w:hint="eastAsia"/>
                <w:sz w:val="24"/>
                <w:szCs w:val="24"/>
              </w:rPr>
              <w:t>评价目标</w:t>
            </w:r>
          </w:p>
        </w:tc>
        <w:tc>
          <w:tcPr>
            <w:tcW w:w="2130" w:type="dxa"/>
          </w:tcPr>
          <w:p w:rsidR="00407FBC" w:rsidRDefault="00407FBC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一级指标</w:t>
            </w:r>
          </w:p>
        </w:tc>
        <w:tc>
          <w:tcPr>
            <w:tcW w:w="2131" w:type="dxa"/>
          </w:tcPr>
          <w:p w:rsidR="00407FBC" w:rsidRDefault="00407FBC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二级</w:t>
            </w:r>
            <w:r>
              <w:rPr>
                <w:sz w:val="24"/>
                <w:szCs w:val="24"/>
              </w:rPr>
              <w:t>指标</w:t>
            </w:r>
          </w:p>
        </w:tc>
        <w:tc>
          <w:tcPr>
            <w:tcW w:w="2131" w:type="dxa"/>
          </w:tcPr>
          <w:p w:rsidR="00407FBC" w:rsidRDefault="00407FBC" w:rsidP="00F67DF6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63EC5" w:rsidTr="00407FBC">
        <w:tc>
          <w:tcPr>
            <w:tcW w:w="2130" w:type="dxa"/>
            <w:vMerge w:val="restart"/>
          </w:tcPr>
          <w:p w:rsidR="00163EC5" w:rsidRDefault="00163EC5" w:rsidP="00163EC5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校企协</w:t>
            </w:r>
            <w:r>
              <w:rPr>
                <w:rFonts w:hint="eastAsia"/>
                <w:sz w:val="24"/>
                <w:szCs w:val="24"/>
              </w:rPr>
              <w:t>作</w:t>
            </w:r>
            <w:r w:rsidRPr="00163EC5">
              <w:rPr>
                <w:rFonts w:hint="eastAsia"/>
                <w:sz w:val="24"/>
                <w:szCs w:val="24"/>
              </w:rPr>
              <w:t>创新的评价指标体系</w:t>
            </w:r>
          </w:p>
        </w:tc>
        <w:tc>
          <w:tcPr>
            <w:tcW w:w="2130" w:type="dxa"/>
            <w:vMerge w:val="restart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407FBC">
              <w:rPr>
                <w:rFonts w:hint="eastAsia"/>
                <w:sz w:val="24"/>
                <w:szCs w:val="24"/>
              </w:rPr>
              <w:t>知识协作创新能力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:</w:t>
            </w:r>
            <w:r w:rsidRPr="00407FBC">
              <w:rPr>
                <w:rFonts w:hint="eastAsia"/>
                <w:sz w:val="24"/>
                <w:szCs w:val="24"/>
              </w:rPr>
              <w:t>定向人才培养的效果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407FBC">
              <w:rPr>
                <w:rFonts w:hint="eastAsia"/>
                <w:sz w:val="24"/>
                <w:szCs w:val="24"/>
              </w:rPr>
              <w:t>与大学的合同计划中的学生的满意度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U13:</w:t>
            </w:r>
            <w:r>
              <w:rPr>
                <w:rFonts w:hint="eastAsia"/>
              </w:rPr>
              <w:t xml:space="preserve"> </w:t>
            </w:r>
            <w:r w:rsidRPr="00407FBC">
              <w:rPr>
                <w:rFonts w:hint="eastAsia"/>
                <w:sz w:val="24"/>
                <w:szCs w:val="24"/>
              </w:rPr>
              <w:t>企业购买的学校知识产权数量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407FBC">
              <w:rPr>
                <w:rFonts w:hint="eastAsia"/>
                <w:sz w:val="24"/>
                <w:szCs w:val="24"/>
              </w:rPr>
              <w:t>大学和公司之间购买专利和知识产权的合同数量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U15:</w:t>
            </w:r>
            <w:r>
              <w:rPr>
                <w:rFonts w:hint="eastAsia"/>
              </w:rPr>
              <w:t xml:space="preserve"> </w:t>
            </w:r>
            <w:r w:rsidRPr="00407FBC">
              <w:rPr>
                <w:rFonts w:hint="eastAsia"/>
                <w:sz w:val="24"/>
                <w:szCs w:val="24"/>
              </w:rPr>
              <w:t>联合发表研究结果的数量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407FBC">
              <w:rPr>
                <w:rFonts w:hint="eastAsia"/>
                <w:sz w:val="24"/>
                <w:szCs w:val="24"/>
              </w:rPr>
              <w:t>实际联合公布的研究结果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 w:val="restart"/>
          </w:tcPr>
          <w:p w:rsidR="00163EC5" w:rsidRDefault="00163EC5" w:rsidP="00163EC5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技术协</w:t>
            </w:r>
            <w:r>
              <w:rPr>
                <w:rFonts w:hint="eastAsia"/>
                <w:sz w:val="24"/>
                <w:szCs w:val="24"/>
              </w:rPr>
              <w:t>作</w:t>
            </w:r>
            <w:r w:rsidRPr="00163EC5">
              <w:rPr>
                <w:rFonts w:hint="eastAsia"/>
                <w:sz w:val="24"/>
                <w:szCs w:val="24"/>
              </w:rPr>
              <w:t>创新能力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22:</w:t>
            </w:r>
            <w:r>
              <w:rPr>
                <w:rFonts w:hint="eastAsia"/>
              </w:rPr>
              <w:t xml:space="preserve"> </w:t>
            </w:r>
            <w:r w:rsidRPr="00163EC5">
              <w:rPr>
                <w:rFonts w:hint="eastAsia"/>
                <w:sz w:val="24"/>
                <w:szCs w:val="24"/>
              </w:rPr>
              <w:t>科研人员交流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在一定时期</w:t>
            </w:r>
            <w:proofErr w:type="gramStart"/>
            <w:r w:rsidRPr="00163EC5">
              <w:rPr>
                <w:rFonts w:hint="eastAsia"/>
                <w:sz w:val="24"/>
                <w:szCs w:val="24"/>
              </w:rPr>
              <w:t>内大学</w:t>
            </w:r>
            <w:proofErr w:type="gramEnd"/>
            <w:r w:rsidRPr="00163EC5">
              <w:rPr>
                <w:rFonts w:hint="eastAsia"/>
                <w:sz w:val="24"/>
                <w:szCs w:val="24"/>
              </w:rPr>
              <w:t>和企业研究人员之间的联系次数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23:</w:t>
            </w:r>
            <w:r>
              <w:rPr>
                <w:rFonts w:hint="eastAsia"/>
              </w:rPr>
              <w:t xml:space="preserve"> </w:t>
            </w:r>
            <w:r w:rsidRPr="00163EC5">
              <w:rPr>
                <w:rFonts w:hint="eastAsia"/>
                <w:sz w:val="24"/>
                <w:szCs w:val="24"/>
              </w:rPr>
              <w:t>研究项目数量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官方联合研究项目数量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163EC5" w:rsidRDefault="00163EC5" w:rsidP="00163EC5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24:</w:t>
            </w:r>
            <w:r>
              <w:rPr>
                <w:rFonts w:hint="eastAsia"/>
              </w:rPr>
              <w:t xml:space="preserve"> </w:t>
            </w:r>
            <w:r w:rsidRPr="00163EC5">
              <w:rPr>
                <w:rFonts w:hint="eastAsia"/>
                <w:sz w:val="24"/>
                <w:szCs w:val="24"/>
              </w:rPr>
              <w:t>企业</w:t>
            </w:r>
            <w:r>
              <w:rPr>
                <w:rFonts w:hint="eastAsia"/>
                <w:sz w:val="24"/>
                <w:szCs w:val="24"/>
              </w:rPr>
              <w:t>对</w:t>
            </w:r>
            <w:r w:rsidRPr="00163EC5">
              <w:rPr>
                <w:rFonts w:hint="eastAsia"/>
                <w:sz w:val="24"/>
                <w:szCs w:val="24"/>
              </w:rPr>
              <w:t>大学项目的财政支持</w:t>
            </w:r>
          </w:p>
        </w:tc>
        <w:tc>
          <w:tcPr>
            <w:tcW w:w="2131" w:type="dxa"/>
          </w:tcPr>
          <w:p w:rsidR="00163EC5" w:rsidRDefault="00163EC5" w:rsidP="00163EC5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企业</w:t>
            </w:r>
            <w:r>
              <w:rPr>
                <w:rFonts w:hint="eastAsia"/>
                <w:sz w:val="24"/>
                <w:szCs w:val="24"/>
              </w:rPr>
              <w:t>对</w:t>
            </w:r>
            <w:r w:rsidRPr="00163EC5">
              <w:rPr>
                <w:rFonts w:hint="eastAsia"/>
                <w:sz w:val="24"/>
                <w:szCs w:val="24"/>
              </w:rPr>
              <w:t>大学项目的财政支持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 w:val="restart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信息协作创新能力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33:</w:t>
            </w:r>
            <w:r>
              <w:rPr>
                <w:rFonts w:hint="eastAsia"/>
              </w:rPr>
              <w:t xml:space="preserve"> </w:t>
            </w:r>
            <w:r w:rsidRPr="00163EC5">
              <w:rPr>
                <w:rFonts w:hint="eastAsia"/>
                <w:sz w:val="24"/>
                <w:szCs w:val="24"/>
              </w:rPr>
              <w:t>学术交流等</w:t>
            </w:r>
          </w:p>
        </w:tc>
        <w:tc>
          <w:tcPr>
            <w:tcW w:w="2131" w:type="dxa"/>
          </w:tcPr>
          <w:p w:rsidR="00163EC5" w:rsidRPr="00163EC5" w:rsidRDefault="00163EC5" w:rsidP="00163EC5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总体由大学或公司举办的信息交流活动，作为学术交流，</w:t>
            </w:r>
          </w:p>
          <w:p w:rsidR="00163EC5" w:rsidRDefault="00163EC5" w:rsidP="00163EC5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讨论，研讨会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U34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163EC5">
              <w:rPr>
                <w:rFonts w:hint="eastAsia"/>
                <w:sz w:val="24"/>
                <w:szCs w:val="24"/>
              </w:rPr>
              <w:t>信息平台开放程度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大学和企业网络资源共享平台的内部信息开放程度</w:t>
            </w:r>
          </w:p>
        </w:tc>
      </w:tr>
      <w:tr w:rsidR="00163EC5" w:rsidTr="00407FBC"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0" w:type="dxa"/>
            <w:vMerge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U36:</w:t>
            </w:r>
            <w:r>
              <w:rPr>
                <w:rFonts w:hint="eastAsia"/>
              </w:rPr>
              <w:t xml:space="preserve"> </w:t>
            </w:r>
            <w:r w:rsidRPr="00163EC5">
              <w:rPr>
                <w:rFonts w:hint="eastAsia"/>
                <w:sz w:val="24"/>
                <w:szCs w:val="24"/>
              </w:rPr>
              <w:t>研究结果信息的反馈次数</w:t>
            </w:r>
          </w:p>
        </w:tc>
        <w:tc>
          <w:tcPr>
            <w:tcW w:w="2131" w:type="dxa"/>
          </w:tcPr>
          <w:p w:rsidR="00163EC5" w:rsidRDefault="00163EC5" w:rsidP="00407FBC">
            <w:pPr>
              <w:tabs>
                <w:tab w:val="left" w:pos="60"/>
              </w:tabs>
              <w:rPr>
                <w:sz w:val="24"/>
                <w:szCs w:val="24"/>
              </w:rPr>
            </w:pPr>
            <w:r w:rsidRPr="00163EC5">
              <w:rPr>
                <w:rFonts w:hint="eastAsia"/>
                <w:sz w:val="24"/>
                <w:szCs w:val="24"/>
              </w:rPr>
              <w:t>联合完成项目的申请反馈数量</w:t>
            </w:r>
          </w:p>
        </w:tc>
      </w:tr>
    </w:tbl>
    <w:p w:rsidR="00407FBC" w:rsidRPr="00407FBC" w:rsidRDefault="00407FBC" w:rsidP="00F67DF6">
      <w:pPr>
        <w:tabs>
          <w:tab w:val="left" w:pos="60"/>
        </w:tabs>
        <w:rPr>
          <w:sz w:val="24"/>
          <w:szCs w:val="24"/>
        </w:rPr>
      </w:pPr>
    </w:p>
    <w:p w:rsidR="00C13565" w:rsidRPr="00751D2C" w:rsidRDefault="00C13565" w:rsidP="008E52D6">
      <w:pPr>
        <w:tabs>
          <w:tab w:val="left" w:pos="60"/>
        </w:tabs>
        <w:rPr>
          <w:b/>
          <w:sz w:val="24"/>
          <w:szCs w:val="24"/>
        </w:rPr>
      </w:pPr>
      <w:r w:rsidRPr="00751D2C">
        <w:rPr>
          <w:rFonts w:hint="eastAsia"/>
          <w:b/>
          <w:sz w:val="24"/>
          <w:szCs w:val="24"/>
        </w:rPr>
        <w:t>4.</w:t>
      </w:r>
      <w:r w:rsidRPr="00751D2C">
        <w:rPr>
          <w:rFonts w:hint="eastAsia"/>
          <w:b/>
          <w:sz w:val="24"/>
          <w:szCs w:val="24"/>
        </w:rPr>
        <w:t>建设学校企业协作创新能力的两级模糊综合评价模型</w:t>
      </w:r>
    </w:p>
    <w:p w:rsidR="00900C17" w:rsidRDefault="00C13565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在筛选关键评价指标中，需要量化</w:t>
      </w:r>
      <w:r w:rsidR="00DA596F">
        <w:rPr>
          <w:rFonts w:hint="eastAsia"/>
          <w:sz w:val="24"/>
          <w:szCs w:val="24"/>
        </w:rPr>
        <w:t>定向</w:t>
      </w:r>
      <w:r>
        <w:rPr>
          <w:rFonts w:hint="eastAsia"/>
          <w:sz w:val="24"/>
          <w:szCs w:val="24"/>
        </w:rPr>
        <w:t>人才培养和信息平台</w:t>
      </w:r>
      <w:r w:rsidR="00DA596F">
        <w:rPr>
          <w:rFonts w:hint="eastAsia"/>
          <w:sz w:val="24"/>
          <w:szCs w:val="24"/>
        </w:rPr>
        <w:t>开放</w:t>
      </w:r>
      <w:r>
        <w:rPr>
          <w:rFonts w:hint="eastAsia"/>
          <w:sz w:val="24"/>
          <w:szCs w:val="24"/>
        </w:rPr>
        <w:t>程度。为保证研究</w:t>
      </w:r>
      <w:r w:rsidR="00DA596F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科学</w:t>
      </w:r>
      <w:r w:rsidR="00DA596F">
        <w:rPr>
          <w:rFonts w:hint="eastAsia"/>
          <w:sz w:val="24"/>
          <w:szCs w:val="24"/>
        </w:rPr>
        <w:t>性和严谨性，</w:t>
      </w:r>
      <w:r>
        <w:rPr>
          <w:rFonts w:hint="eastAsia"/>
          <w:sz w:val="24"/>
          <w:szCs w:val="24"/>
        </w:rPr>
        <w:t>需要将量化指标换成索引评级数量。根据统计学原理，规范量化指标，使用它们来评估模糊综合</w:t>
      </w:r>
      <w:r w:rsidR="00117D16">
        <w:rPr>
          <w:rFonts w:hint="eastAsia"/>
          <w:sz w:val="24"/>
          <w:szCs w:val="24"/>
        </w:rPr>
        <w:t>评价模型</w:t>
      </w:r>
      <w:r w:rsidR="0043710E">
        <w:rPr>
          <w:rFonts w:hint="eastAsia"/>
          <w:sz w:val="24"/>
          <w:szCs w:val="24"/>
        </w:rPr>
        <w:t>。</w:t>
      </w:r>
      <w:r w:rsidR="0043710E">
        <w:rPr>
          <w:rFonts w:hint="eastAsia"/>
          <w:sz w:val="24"/>
          <w:szCs w:val="24"/>
        </w:rPr>
        <w:t>U</w:t>
      </w:r>
      <w:r w:rsidR="0043710E">
        <w:rPr>
          <w:rFonts w:hint="eastAsia"/>
          <w:sz w:val="24"/>
          <w:szCs w:val="24"/>
        </w:rPr>
        <w:t>代表学校企业协作创新能力</w:t>
      </w:r>
      <w:r w:rsidR="00900C17">
        <w:rPr>
          <w:rFonts w:hint="eastAsia"/>
          <w:sz w:val="24"/>
          <w:szCs w:val="24"/>
        </w:rPr>
        <w:t>。</w:t>
      </w:r>
    </w:p>
    <w:p w:rsidR="00E64CB9" w:rsidRPr="00751D2C" w:rsidRDefault="00E64CB9" w:rsidP="008E52D6">
      <w:pPr>
        <w:tabs>
          <w:tab w:val="left" w:pos="60"/>
        </w:tabs>
        <w:rPr>
          <w:b/>
          <w:sz w:val="24"/>
          <w:szCs w:val="24"/>
        </w:rPr>
      </w:pPr>
      <w:r w:rsidRPr="00751D2C">
        <w:rPr>
          <w:rFonts w:hint="eastAsia"/>
          <w:b/>
          <w:sz w:val="24"/>
          <w:szCs w:val="24"/>
        </w:rPr>
        <w:t>5</w:t>
      </w:r>
      <w:r w:rsidR="00D70657" w:rsidRPr="00751D2C">
        <w:rPr>
          <w:rFonts w:hint="eastAsia"/>
          <w:b/>
          <w:sz w:val="24"/>
          <w:szCs w:val="24"/>
        </w:rPr>
        <w:t>.</w:t>
      </w:r>
      <w:r w:rsidRPr="00751D2C">
        <w:rPr>
          <w:rFonts w:hint="eastAsia"/>
          <w:b/>
          <w:sz w:val="24"/>
          <w:szCs w:val="24"/>
        </w:rPr>
        <w:t>案例分析</w:t>
      </w:r>
    </w:p>
    <w:p w:rsidR="00D70657" w:rsidRDefault="00900C17" w:rsidP="00DA596F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在确定了</w:t>
      </w:r>
      <w:r w:rsidR="00E64CB9">
        <w:rPr>
          <w:rFonts w:hint="eastAsia"/>
          <w:sz w:val="24"/>
          <w:szCs w:val="24"/>
        </w:rPr>
        <w:t>模型和评价指标体系后可以运用到实践案例中。</w:t>
      </w:r>
      <w:r w:rsidR="00DA596F">
        <w:rPr>
          <w:rFonts w:hint="eastAsia"/>
          <w:sz w:val="24"/>
          <w:szCs w:val="24"/>
        </w:rPr>
        <w:t>根据实践案例分析，进行评价，评价可分为一级</w:t>
      </w:r>
      <w:r w:rsidR="00E64CB9">
        <w:rPr>
          <w:rFonts w:hint="eastAsia"/>
          <w:sz w:val="24"/>
          <w:szCs w:val="24"/>
        </w:rPr>
        <w:t>评价和二级评价。</w:t>
      </w:r>
      <w:r w:rsidR="00DA596F" w:rsidRPr="00DA596F">
        <w:rPr>
          <w:rFonts w:hint="eastAsia"/>
          <w:sz w:val="24"/>
          <w:szCs w:val="24"/>
        </w:rPr>
        <w:t>我们评估黑龙江省企业合作的合作创新能力。该企业是黑龙江省的一家龙头企业，从事农产品加工。该企业的主要业务是加工农产品，也致力于产品研发。它在国内</w:t>
      </w:r>
      <w:r w:rsidR="00DA596F">
        <w:rPr>
          <w:rFonts w:hint="eastAsia"/>
          <w:sz w:val="24"/>
          <w:szCs w:val="24"/>
        </w:rPr>
        <w:t>有</w:t>
      </w:r>
      <w:r w:rsidR="00DA596F" w:rsidRPr="00DA596F">
        <w:rPr>
          <w:rFonts w:hint="eastAsia"/>
          <w:sz w:val="24"/>
          <w:szCs w:val="24"/>
        </w:rPr>
        <w:t>强大的仓储设施</w:t>
      </w:r>
      <w:r w:rsidR="00DA596F">
        <w:rPr>
          <w:rFonts w:hint="eastAsia"/>
          <w:sz w:val="24"/>
          <w:szCs w:val="24"/>
        </w:rPr>
        <w:t>和</w:t>
      </w:r>
      <w:r w:rsidR="00DA596F" w:rsidRPr="00DA596F">
        <w:rPr>
          <w:rFonts w:hint="eastAsia"/>
          <w:sz w:val="24"/>
          <w:szCs w:val="24"/>
        </w:rPr>
        <w:t>先进的生产线，并正在努力完善其技术研发系统。大学合作是省级重点大学，研究生院和博士后研究站具有较强的主体基础和综合实力。我们通过实地调查和访谈获得评价指标体系中的定量指标数据。我们使用</w:t>
      </w:r>
      <w:r w:rsidR="00DA596F" w:rsidRPr="00DA596F">
        <w:rPr>
          <w:rFonts w:hint="eastAsia"/>
          <w:sz w:val="24"/>
          <w:szCs w:val="24"/>
        </w:rPr>
        <w:t>Delphi</w:t>
      </w:r>
      <w:r w:rsidR="00DA596F" w:rsidRPr="00DA596F">
        <w:rPr>
          <w:rFonts w:hint="eastAsia"/>
          <w:sz w:val="24"/>
          <w:szCs w:val="24"/>
        </w:rPr>
        <w:t>方法和分析层次过程从定性索引</w:t>
      </w:r>
      <w:r w:rsidR="00DA596F">
        <w:rPr>
          <w:rFonts w:hint="eastAsia"/>
          <w:sz w:val="24"/>
          <w:szCs w:val="24"/>
        </w:rPr>
        <w:t>中</w:t>
      </w:r>
      <w:r w:rsidR="00DA596F" w:rsidRPr="00DA596F">
        <w:rPr>
          <w:rFonts w:hint="eastAsia"/>
          <w:sz w:val="24"/>
          <w:szCs w:val="24"/>
        </w:rPr>
        <w:t>获取量化的数据。然后，我们对量化数据进行标准化，得到评价指标体系的最终数据</w:t>
      </w:r>
      <w:r w:rsidR="00DA596F">
        <w:rPr>
          <w:rFonts w:hint="eastAsia"/>
          <w:sz w:val="24"/>
          <w:szCs w:val="24"/>
        </w:rPr>
        <w:t>。</w:t>
      </w:r>
    </w:p>
    <w:p w:rsidR="00D70657" w:rsidRPr="00751D2C" w:rsidRDefault="00D70657" w:rsidP="008E52D6">
      <w:pPr>
        <w:tabs>
          <w:tab w:val="left" w:pos="60"/>
        </w:tabs>
        <w:rPr>
          <w:b/>
          <w:sz w:val="24"/>
          <w:szCs w:val="24"/>
        </w:rPr>
      </w:pPr>
      <w:r w:rsidRPr="00751D2C">
        <w:rPr>
          <w:rFonts w:hint="eastAsia"/>
          <w:b/>
          <w:sz w:val="24"/>
          <w:szCs w:val="24"/>
        </w:rPr>
        <w:lastRenderedPageBreak/>
        <w:t>6</w:t>
      </w:r>
      <w:r w:rsidRPr="00751D2C">
        <w:rPr>
          <w:rFonts w:hint="eastAsia"/>
          <w:b/>
          <w:sz w:val="24"/>
          <w:szCs w:val="24"/>
        </w:rPr>
        <w:t>．结论</w:t>
      </w:r>
    </w:p>
    <w:p w:rsidR="0043710E" w:rsidRDefault="00D70657" w:rsidP="008E52D6">
      <w:pPr>
        <w:tabs>
          <w:tab w:val="left" w:pos="6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本文的结论是：学校</w:t>
      </w:r>
      <w:r w:rsidR="00DA596F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企业协作创新能力要受知识，技术和信息协作创新能力的影响。培养知识协作创新能力要大量时间和资金，是一个长期的投资。技术协作创新能力有助于实现短期目标，所以领导人多重视它。信息协作创新能力，是社会资源</w:t>
      </w:r>
      <w:r w:rsidR="00751D2C">
        <w:rPr>
          <w:rFonts w:hint="eastAsia"/>
          <w:sz w:val="24"/>
          <w:szCs w:val="24"/>
        </w:rPr>
        <w:t>的信息化产品，并</w:t>
      </w:r>
      <w:r w:rsidR="00DA596F">
        <w:rPr>
          <w:rFonts w:hint="eastAsia"/>
          <w:sz w:val="24"/>
          <w:szCs w:val="24"/>
        </w:rPr>
        <w:t>在大学和企业中</w:t>
      </w:r>
      <w:r w:rsidR="00751D2C">
        <w:rPr>
          <w:rFonts w:hint="eastAsia"/>
          <w:sz w:val="24"/>
          <w:szCs w:val="24"/>
        </w:rPr>
        <w:t>扮演越来越重要的角色，</w:t>
      </w:r>
      <w:r w:rsidR="0077506A">
        <w:rPr>
          <w:rFonts w:hint="eastAsia"/>
          <w:sz w:val="24"/>
          <w:szCs w:val="24"/>
        </w:rPr>
        <w:t>它</w:t>
      </w:r>
      <w:r w:rsidR="0077506A" w:rsidRPr="0077506A">
        <w:rPr>
          <w:rFonts w:hint="eastAsia"/>
          <w:sz w:val="24"/>
          <w:szCs w:val="24"/>
        </w:rPr>
        <w:t>可以通过适当的信息获取方式得到加强，大学和公司都可以实现互利共赢的目标</w:t>
      </w:r>
      <w:r w:rsidR="00751D2C">
        <w:rPr>
          <w:rFonts w:hint="eastAsia"/>
          <w:sz w:val="24"/>
          <w:szCs w:val="24"/>
        </w:rPr>
        <w:t>。</w:t>
      </w:r>
      <w:r w:rsidR="00900C17">
        <w:rPr>
          <w:rFonts w:hint="eastAsia"/>
          <w:sz w:val="24"/>
          <w:szCs w:val="24"/>
        </w:rPr>
        <w:t xml:space="preserve"> </w:t>
      </w:r>
    </w:p>
    <w:p w:rsidR="00C13565" w:rsidRDefault="00C13565" w:rsidP="008E52D6">
      <w:pPr>
        <w:tabs>
          <w:tab w:val="left" w:pos="60"/>
        </w:tabs>
        <w:rPr>
          <w:sz w:val="24"/>
          <w:szCs w:val="24"/>
        </w:rPr>
      </w:pPr>
    </w:p>
    <w:p w:rsidR="00D05825" w:rsidRDefault="00D05825" w:rsidP="008E52D6">
      <w:pPr>
        <w:tabs>
          <w:tab w:val="left" w:pos="60"/>
        </w:tabs>
        <w:rPr>
          <w:sz w:val="24"/>
          <w:szCs w:val="24"/>
        </w:rPr>
      </w:pPr>
    </w:p>
    <w:p w:rsidR="00D05825" w:rsidRPr="00D05825" w:rsidRDefault="00D05825" w:rsidP="008E52D6">
      <w:pPr>
        <w:tabs>
          <w:tab w:val="left" w:pos="60"/>
        </w:tabs>
        <w:rPr>
          <w:sz w:val="24"/>
          <w:szCs w:val="24"/>
        </w:rPr>
      </w:pPr>
    </w:p>
    <w:p w:rsidR="006C49A6" w:rsidRPr="00BC3986" w:rsidRDefault="006C49A6" w:rsidP="008E52D6">
      <w:pPr>
        <w:tabs>
          <w:tab w:val="left" w:pos="60"/>
        </w:tabs>
        <w:rPr>
          <w:sz w:val="24"/>
          <w:szCs w:val="24"/>
        </w:rPr>
      </w:pPr>
    </w:p>
    <w:p w:rsidR="00AD79D2" w:rsidRDefault="00AD79D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3F43" w:rsidRPr="0072674B" w:rsidRDefault="00793F43" w:rsidP="008E52D6">
      <w:pPr>
        <w:tabs>
          <w:tab w:val="left" w:pos="60"/>
        </w:tabs>
        <w:rPr>
          <w:sz w:val="24"/>
          <w:szCs w:val="24"/>
        </w:rPr>
      </w:pPr>
    </w:p>
    <w:p w:rsidR="00F408CF" w:rsidRPr="003B2D2E" w:rsidRDefault="00F408CF" w:rsidP="008E52D6">
      <w:pPr>
        <w:tabs>
          <w:tab w:val="left" w:pos="60"/>
        </w:tabs>
        <w:rPr>
          <w:sz w:val="24"/>
          <w:szCs w:val="24"/>
        </w:rPr>
      </w:pPr>
    </w:p>
    <w:p w:rsidR="00F408CF" w:rsidRPr="003B2D2E" w:rsidRDefault="00F408CF" w:rsidP="008E52D6">
      <w:pPr>
        <w:tabs>
          <w:tab w:val="left" w:pos="60"/>
        </w:tabs>
        <w:rPr>
          <w:sz w:val="24"/>
          <w:szCs w:val="24"/>
        </w:rPr>
      </w:pPr>
    </w:p>
    <w:p w:rsidR="008E52D6" w:rsidRPr="003B2D2E" w:rsidRDefault="008E52D6" w:rsidP="008E52D6">
      <w:pPr>
        <w:tabs>
          <w:tab w:val="left" w:pos="360"/>
        </w:tabs>
        <w:rPr>
          <w:sz w:val="24"/>
          <w:szCs w:val="24"/>
        </w:rPr>
      </w:pPr>
      <w:r w:rsidRPr="003B2D2E">
        <w:rPr>
          <w:rFonts w:hint="eastAsia"/>
          <w:sz w:val="24"/>
          <w:szCs w:val="24"/>
        </w:rPr>
        <w:t xml:space="preserve">  </w:t>
      </w:r>
    </w:p>
    <w:sectPr w:rsidR="008E52D6" w:rsidRPr="003B2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D6"/>
    <w:rsid w:val="000431A8"/>
    <w:rsid w:val="0005427B"/>
    <w:rsid w:val="00081673"/>
    <w:rsid w:val="00117D16"/>
    <w:rsid w:val="00163EC5"/>
    <w:rsid w:val="002C4E32"/>
    <w:rsid w:val="002E3E39"/>
    <w:rsid w:val="002F6A9B"/>
    <w:rsid w:val="00385E15"/>
    <w:rsid w:val="003B2D2E"/>
    <w:rsid w:val="00407FBC"/>
    <w:rsid w:val="0043710E"/>
    <w:rsid w:val="00437ACA"/>
    <w:rsid w:val="004F55C6"/>
    <w:rsid w:val="00512A05"/>
    <w:rsid w:val="00536545"/>
    <w:rsid w:val="00565FBD"/>
    <w:rsid w:val="005F0700"/>
    <w:rsid w:val="0060524B"/>
    <w:rsid w:val="006B68D3"/>
    <w:rsid w:val="006C49A6"/>
    <w:rsid w:val="0072674B"/>
    <w:rsid w:val="00751D2C"/>
    <w:rsid w:val="0077506A"/>
    <w:rsid w:val="00793F43"/>
    <w:rsid w:val="008E52D6"/>
    <w:rsid w:val="00900C17"/>
    <w:rsid w:val="009776D0"/>
    <w:rsid w:val="00A20832"/>
    <w:rsid w:val="00A96A65"/>
    <w:rsid w:val="00AD79D2"/>
    <w:rsid w:val="00B24123"/>
    <w:rsid w:val="00B604D3"/>
    <w:rsid w:val="00BC3986"/>
    <w:rsid w:val="00C13565"/>
    <w:rsid w:val="00C17B30"/>
    <w:rsid w:val="00C8201E"/>
    <w:rsid w:val="00C90F9F"/>
    <w:rsid w:val="00D005D6"/>
    <w:rsid w:val="00D05825"/>
    <w:rsid w:val="00D35EDB"/>
    <w:rsid w:val="00D615D8"/>
    <w:rsid w:val="00D70657"/>
    <w:rsid w:val="00D93F29"/>
    <w:rsid w:val="00DA596F"/>
    <w:rsid w:val="00E165B5"/>
    <w:rsid w:val="00E169DC"/>
    <w:rsid w:val="00E275BF"/>
    <w:rsid w:val="00E64CB9"/>
    <w:rsid w:val="00E74D01"/>
    <w:rsid w:val="00E90A48"/>
    <w:rsid w:val="00F239AD"/>
    <w:rsid w:val="00F408CF"/>
    <w:rsid w:val="00F67DF6"/>
    <w:rsid w:val="00FA38E4"/>
    <w:rsid w:val="00FB25D7"/>
    <w:rsid w:val="00F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02C99-01DC-43D8-A40F-C75F8405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9D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93F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F29"/>
    <w:rPr>
      <w:sz w:val="18"/>
      <w:szCs w:val="18"/>
    </w:rPr>
  </w:style>
  <w:style w:type="table" w:styleId="a5">
    <w:name w:val="Table Grid"/>
    <w:basedOn w:val="a1"/>
    <w:uiPriority w:val="59"/>
    <w:rsid w:val="00D35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9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6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418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8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58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777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9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9A206-20FB-406C-AB16-47AECBFF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梁焱烽</cp:lastModifiedBy>
  <cp:revision>10</cp:revision>
  <dcterms:created xsi:type="dcterms:W3CDTF">2016-10-22T12:24:00Z</dcterms:created>
  <dcterms:modified xsi:type="dcterms:W3CDTF">2016-10-23T11:13:00Z</dcterms:modified>
</cp:coreProperties>
</file>