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仿宋" w:cs="Times New Roman"/>
          <w:b/>
          <w:sz w:val="32"/>
          <w:szCs w:val="28"/>
        </w:rPr>
      </w:pPr>
      <w:r>
        <w:rPr>
          <w:rFonts w:ascii="黑体" w:hAnsi="黑体" w:eastAsia="黑体" w:cs="Times New Roman"/>
          <w:b/>
          <w:sz w:val="36"/>
          <w:szCs w:val="28"/>
        </w:rPr>
        <w:t xml:space="preserve">Zootopia Tennis Club </w:t>
      </w:r>
      <w:r>
        <w:rPr>
          <w:rFonts w:hint="eastAsia" w:ascii="黑体" w:hAnsi="黑体" w:eastAsia="黑体" w:cs="Times New Roman"/>
          <w:b/>
          <w:sz w:val="36"/>
          <w:szCs w:val="28"/>
          <w:lang w:val="en-US" w:eastAsia="zh-CN"/>
        </w:rPr>
        <w:t>Tourn</w:t>
      </w:r>
      <w:r>
        <w:rPr>
          <w:rFonts w:ascii="黑体" w:hAnsi="黑体" w:eastAsia="黑体" w:cs="Times New Roman"/>
          <w:b/>
          <w:sz w:val="36"/>
          <w:szCs w:val="28"/>
        </w:rPr>
        <w:t xml:space="preserve"> the </w:t>
      </w:r>
      <w:r>
        <w:rPr>
          <w:rFonts w:hint="eastAsia" w:ascii="黑体" w:hAnsi="黑体" w:eastAsia="黑体" w:cs="Times New Roman"/>
          <w:b/>
          <w:sz w:val="36"/>
          <w:szCs w:val="28"/>
          <w:lang w:val="en-US" w:eastAsia="zh-CN"/>
        </w:rPr>
        <w:t>Second M</w:t>
      </w:r>
      <w:r>
        <w:rPr>
          <w:rFonts w:ascii="黑体" w:hAnsi="黑体" w:eastAsia="黑体" w:cs="Times New Roman"/>
          <w:b/>
          <w:sz w:val="36"/>
          <w:szCs w:val="28"/>
        </w:rPr>
        <w:t xml:space="preserve">atch </w:t>
      </w:r>
      <w:r>
        <w:rPr>
          <w:rFonts w:hint="eastAsia" w:ascii="黑体" w:hAnsi="黑体" w:eastAsia="黑体" w:cs="Times New Roman"/>
          <w:b/>
          <w:sz w:val="36"/>
          <w:szCs w:val="28"/>
          <w:lang w:val="en-US" w:eastAsia="zh-CN"/>
        </w:rPr>
        <w:t>A</w:t>
      </w:r>
      <w:r>
        <w:rPr>
          <w:rFonts w:ascii="黑体" w:hAnsi="黑体" w:eastAsia="黑体" w:cs="Times New Roman"/>
          <w:b/>
          <w:sz w:val="36"/>
          <w:szCs w:val="28"/>
        </w:rPr>
        <w:t>rrangement</w:t>
      </w:r>
    </w:p>
    <w:p>
      <w:pPr>
        <w:rPr>
          <w:rFonts w:ascii="Times New Roman" w:hAnsi="Times New Roman" w:eastAsia="仿宋" w:cs="Times New Roman"/>
          <w:sz w:val="28"/>
          <w:szCs w:val="28"/>
        </w:rPr>
      </w:pP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I. Host Organization</w:t>
      </w:r>
    </w:p>
    <w:p>
      <w:pPr>
        <w:widowControl/>
        <w:numPr>
          <w:ilvl w:val="0"/>
          <w:numId w:val="1"/>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Zootopia Tennis Club</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III. Undertaking Unit</w:t>
      </w:r>
    </w:p>
    <w:p>
      <w:pPr>
        <w:widowControl/>
        <w:numPr>
          <w:ilvl w:val="0"/>
          <w:numId w:val="2"/>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hint="eastAsia" w:ascii="Helvetica" w:hAnsi="Helvetica" w:eastAsia="宋体" w:cs="宋体"/>
          <w:color w:val="060607"/>
          <w:spacing w:val="8"/>
          <w:kern w:val="0"/>
          <w:szCs w:val="21"/>
          <w:lang w:val="en-US" w:eastAsia="zh-CN"/>
        </w:rPr>
        <w:t>艾豹网球</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IV. Supporting Unit</w:t>
      </w:r>
    </w:p>
    <w:p>
      <w:pPr>
        <w:widowControl/>
        <w:numPr>
          <w:ilvl w:val="0"/>
          <w:numId w:val="3"/>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hint="eastAsia" w:ascii="Helvetica" w:hAnsi="Helvetica" w:eastAsia="宋体" w:cs="宋体"/>
          <w:color w:val="060607"/>
          <w:spacing w:val="8"/>
          <w:kern w:val="0"/>
          <w:szCs w:val="21"/>
        </w:rPr>
        <w:t>凉皮先生</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V. Competition Time</w:t>
      </w:r>
    </w:p>
    <w:p>
      <w:pPr>
        <w:widowControl/>
        <w:numPr>
          <w:ilvl w:val="0"/>
          <w:numId w:val="4"/>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hint="eastAsia" w:ascii="Helvetica" w:hAnsi="Helvetica" w:eastAsia="宋体" w:cs="宋体"/>
          <w:color w:val="060607"/>
          <w:spacing w:val="8"/>
          <w:kern w:val="0"/>
          <w:szCs w:val="21"/>
          <w:lang w:val="en-US" w:eastAsia="zh-CN"/>
        </w:rPr>
        <w:t>AI Bao Tennis Court</w:t>
      </w:r>
      <w:r>
        <w:rPr>
          <w:rFonts w:hint="eastAsia" w:ascii="Helvetica" w:hAnsi="Helvetica" w:eastAsia="宋体" w:cs="宋体"/>
          <w:color w:val="060607"/>
          <w:spacing w:val="8"/>
          <w:kern w:val="0"/>
          <w:szCs w:val="21"/>
        </w:rPr>
        <w:t>（</w:t>
      </w:r>
      <w:r>
        <w:rPr>
          <w:rFonts w:hint="eastAsia" w:ascii="Helvetica" w:hAnsi="Helvetica" w:eastAsia="宋体" w:cs="宋体"/>
          <w:color w:val="060607"/>
          <w:spacing w:val="8"/>
          <w:kern w:val="0"/>
          <w:szCs w:val="21"/>
          <w:lang w:val="en-US" w:eastAsia="zh-CN"/>
        </w:rPr>
        <w:t>艾豹球场</w:t>
      </w:r>
      <w:r>
        <w:rPr>
          <w:rFonts w:hint="eastAsia" w:ascii="Helvetica" w:hAnsi="Helvetica" w:eastAsia="宋体" w:cs="宋体"/>
          <w:color w:val="060607"/>
          <w:spacing w:val="8"/>
          <w:kern w:val="0"/>
          <w:szCs w:val="21"/>
        </w:rPr>
        <w:t>站）</w:t>
      </w:r>
      <w:r>
        <w:rPr>
          <w:rFonts w:ascii="Helvetica" w:hAnsi="Helvetica" w:eastAsia="宋体" w:cs="宋体"/>
          <w:color w:val="060607"/>
          <w:spacing w:val="8"/>
          <w:kern w:val="0"/>
          <w:szCs w:val="21"/>
        </w:rPr>
        <w:t>: Ju</w:t>
      </w:r>
      <w:r>
        <w:rPr>
          <w:rFonts w:hint="eastAsia" w:ascii="Helvetica" w:hAnsi="Helvetica" w:eastAsia="宋体" w:cs="宋体"/>
          <w:color w:val="060607"/>
          <w:spacing w:val="8"/>
          <w:kern w:val="0"/>
          <w:szCs w:val="21"/>
          <w:lang w:val="en-US" w:eastAsia="zh-CN"/>
        </w:rPr>
        <w:t>ly</w:t>
      </w:r>
      <w:r>
        <w:rPr>
          <w:rFonts w:hint="default" w:ascii="Helvetica" w:hAnsi="Helvetica" w:eastAsia="宋体" w:cs="宋体"/>
          <w:color w:val="060607"/>
          <w:spacing w:val="8"/>
          <w:kern w:val="0"/>
          <w:szCs w:val="21"/>
          <w:lang w:val="en-US" w:eastAsia="zh-CN"/>
        </w:rPr>
        <w:t xml:space="preserve"> 1</w:t>
      </w:r>
      <w:r>
        <w:rPr>
          <w:rFonts w:hint="eastAsia" w:ascii="Helvetica" w:hAnsi="Helvetica" w:eastAsia="宋体" w:cs="宋体"/>
          <w:color w:val="060607"/>
          <w:spacing w:val="8"/>
          <w:kern w:val="0"/>
          <w:szCs w:val="21"/>
          <w:lang w:val="en-US" w:eastAsia="zh-CN"/>
        </w:rPr>
        <w:t>st</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VI. Competition Venue</w:t>
      </w:r>
    </w:p>
    <w:p>
      <w:pPr>
        <w:widowControl/>
        <w:numPr>
          <w:ilvl w:val="0"/>
          <w:numId w:val="5"/>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hint="eastAsia" w:ascii="Helvetica" w:hAnsi="Helvetica" w:eastAsia="宋体" w:cs="宋体"/>
          <w:color w:val="060607"/>
          <w:spacing w:val="8"/>
          <w:kern w:val="0"/>
          <w:szCs w:val="21"/>
          <w:lang w:val="en-US" w:eastAsia="zh-CN"/>
        </w:rPr>
        <w:t>AI Bao Tennis Court</w:t>
      </w:r>
    </w:p>
    <w:p>
      <w:pPr>
        <w:widowControl/>
        <w:numPr>
          <w:ilvl w:val="0"/>
          <w:numId w:val="5"/>
        </w:numPr>
        <w:shd w:val="clear" w:color="auto" w:fill="FFFFFF"/>
        <w:spacing w:before="100" w:beforeAutospacing="1" w:after="100" w:afterAutospacing="1"/>
        <w:jc w:val="left"/>
        <w:rPr>
          <w:rFonts w:hint="eastAsia" w:ascii="Helvetica" w:hAnsi="Helvetica" w:eastAsia="宋体" w:cs="宋体"/>
          <w:color w:val="060607"/>
          <w:spacing w:val="8"/>
          <w:kern w:val="0"/>
          <w:szCs w:val="21"/>
          <w:lang w:val="en-US" w:eastAsia="zh-CN"/>
        </w:rPr>
      </w:pPr>
      <w:r>
        <w:rPr>
          <w:rFonts w:ascii="Helvetica" w:hAnsi="Helvetica" w:eastAsia="宋体" w:cs="宋体"/>
          <w:color w:val="060607"/>
          <w:spacing w:val="8"/>
          <w:kern w:val="0"/>
          <w:szCs w:val="21"/>
        </w:rPr>
        <w:t>Address</w:t>
      </w:r>
      <w:r>
        <w:rPr>
          <w:rFonts w:hint="default" w:ascii="Helvetica" w:hAnsi="Helvetica" w:eastAsia="宋体" w:cs="宋体"/>
          <w:color w:val="060607"/>
          <w:spacing w:val="8"/>
          <w:kern w:val="0"/>
          <w:szCs w:val="21"/>
          <w:lang w:val="en-US"/>
        </w:rPr>
        <w:t>:</w:t>
      </w:r>
      <w:r>
        <w:rPr>
          <w:rFonts w:hint="eastAsia" w:ascii="Helvetica" w:hAnsi="Helvetica" w:eastAsia="宋体" w:cs="宋体"/>
          <w:color w:val="060607"/>
          <w:spacing w:val="8"/>
          <w:kern w:val="0"/>
          <w:szCs w:val="21"/>
          <w:lang w:val="en-US" w:eastAsia="zh-CN"/>
        </w:rPr>
        <w:t>491 Radio Station North Gate, Chaoyang District</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VII. Competition Events</w:t>
      </w:r>
    </w:p>
    <w:p>
      <w:pPr>
        <w:widowControl/>
        <w:numPr>
          <w:ilvl w:val="0"/>
          <w:numId w:val="5"/>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lang w:val="en-US" w:eastAsia="zh-CN"/>
        </w:rPr>
        <w:t>The tournament is divided into men's doubles and women's doubles. The participants will be s</w:t>
      </w:r>
      <w:bookmarkStart w:id="0" w:name="_GoBack"/>
      <w:bookmarkEnd w:id="0"/>
      <w:r>
        <w:rPr>
          <w:rFonts w:ascii="Helvetica" w:hAnsi="Helvetica" w:eastAsia="宋体" w:cs="宋体"/>
          <w:color w:val="060607"/>
          <w:spacing w:val="8"/>
          <w:kern w:val="0"/>
          <w:szCs w:val="21"/>
          <w:lang w:val="en-US" w:eastAsia="zh-CN"/>
        </w:rPr>
        <w:t>plit into two groups for a round-robin competition. The top two teams from each group will advance to compete in mixed doubles or men's and women's doubles matches to determine the winners.</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VIII. Eligibility for Participation</w:t>
      </w:r>
    </w:p>
    <w:p>
      <w:pPr>
        <w:widowControl/>
        <w:numPr>
          <w:ilvl w:val="0"/>
          <w:numId w:val="6"/>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Participants must be amateur tennis enthusiasts who have not participated in ITF, ATP, WTA, or other levels of competitions. Any losses caused by unqualified or fraudulent participation will be borne by the participants themselves, and their results in this competition will be canceled, and they will not be allowed to participate in subsequent stations.</w:t>
      </w:r>
    </w:p>
    <w:p>
      <w:pPr>
        <w:widowControl/>
        <w:numPr>
          <w:ilvl w:val="0"/>
          <w:numId w:val="6"/>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Participants should voluntarily handle insurance procedures based on their physical condition and be responsible for their health status during the competition.</w:t>
      </w:r>
    </w:p>
    <w:p>
      <w:pPr>
        <w:widowControl/>
        <w:numPr>
          <w:ilvl w:val="0"/>
          <w:numId w:val="6"/>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The organizing committee has the right to make the final decision on the eligibility of the participants.</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IX. Competition Method</w:t>
      </w:r>
    </w:p>
    <w:p>
      <w:pPr>
        <w:widowControl/>
        <w:numPr>
          <w:ilvl w:val="0"/>
          <w:numId w:val="7"/>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The latest version of the tennis competition rules approved by the China Tennis Association will be used.</w:t>
      </w:r>
    </w:p>
    <w:p>
      <w:pPr>
        <w:widowControl/>
        <w:numPr>
          <w:ilvl w:val="0"/>
          <w:numId w:val="7"/>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The competition adopts the trust system.</w:t>
      </w:r>
    </w:p>
    <w:p>
      <w:pPr>
        <w:widowControl/>
        <w:numPr>
          <w:ilvl w:val="0"/>
          <w:numId w:val="7"/>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Each match is played in one set, with no advantage points in the fourth game, and a tiebreak at 3:3.</w:t>
      </w:r>
    </w:p>
    <w:p>
      <w:pPr>
        <w:widowControl/>
        <w:numPr>
          <w:ilvl w:val="0"/>
          <w:numId w:val="7"/>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Each match (except the final) is limited to 40 minutes, with the leader winning when the time limit is reached, and a one-point tiebreak is used when the score is tied.</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 Event Rewards</w:t>
      </w:r>
    </w:p>
    <w:p>
      <w:pPr>
        <w:widowControl/>
        <w:numPr>
          <w:ilvl w:val="0"/>
          <w:numId w:val="8"/>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 xml:space="preserve">Sponsored by </w:t>
      </w:r>
      <w:r>
        <w:rPr>
          <w:rFonts w:hint="eastAsia" w:ascii="Helvetica" w:hAnsi="Helvetica" w:eastAsia="宋体" w:cs="宋体"/>
          <w:color w:val="060607"/>
          <w:spacing w:val="8"/>
          <w:kern w:val="0"/>
          <w:szCs w:val="21"/>
          <w:lang w:val="en-US" w:eastAsia="zh-CN"/>
        </w:rPr>
        <w:t>艾豹</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XI. Match Balls</w:t>
      </w:r>
    </w:p>
    <w:p>
      <w:pPr>
        <w:widowControl/>
        <w:numPr>
          <w:ilvl w:val="0"/>
          <w:numId w:val="9"/>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Professional event tennis balls provided by the organizing committee</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XII. Registration Time and Place</w:t>
      </w:r>
    </w:p>
    <w:p>
      <w:pPr>
        <w:widowControl/>
        <w:numPr>
          <w:ilvl w:val="0"/>
          <w:numId w:val="10"/>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Registration time: Register at 17:00 on Ju</w:t>
      </w:r>
      <w:r>
        <w:rPr>
          <w:rFonts w:hint="eastAsia" w:ascii="Helvetica" w:hAnsi="Helvetica" w:eastAsia="宋体" w:cs="宋体"/>
          <w:color w:val="060607"/>
          <w:spacing w:val="8"/>
          <w:kern w:val="0"/>
          <w:szCs w:val="21"/>
          <w:lang w:val="en-US" w:eastAsia="zh-CN"/>
        </w:rPr>
        <w:t>ly</w:t>
      </w:r>
      <w:r>
        <w:rPr>
          <w:rFonts w:ascii="Helvetica" w:hAnsi="Helvetica" w:eastAsia="宋体" w:cs="宋体"/>
          <w:color w:val="060607"/>
          <w:spacing w:val="8"/>
          <w:kern w:val="0"/>
          <w:szCs w:val="21"/>
        </w:rPr>
        <w:t xml:space="preserve"> </w:t>
      </w:r>
      <w:r>
        <w:rPr>
          <w:rFonts w:hint="default" w:ascii="Helvetica" w:hAnsi="Helvetica" w:eastAsia="宋体" w:cs="宋体"/>
          <w:color w:val="060607"/>
          <w:spacing w:val="8"/>
          <w:kern w:val="0"/>
          <w:szCs w:val="21"/>
          <w:lang w:val="en-US"/>
        </w:rPr>
        <w:t>1</w:t>
      </w:r>
      <w:r>
        <w:rPr>
          <w:rFonts w:hint="eastAsia" w:ascii="Helvetica" w:hAnsi="Helvetica" w:eastAsia="宋体" w:cs="宋体"/>
          <w:color w:val="060607"/>
          <w:spacing w:val="8"/>
          <w:kern w:val="0"/>
          <w:szCs w:val="21"/>
          <w:lang w:val="en-US" w:eastAsia="zh-CN"/>
        </w:rPr>
        <w:t>st</w:t>
      </w:r>
      <w:r>
        <w:rPr>
          <w:rFonts w:ascii="Helvetica" w:hAnsi="Helvetica" w:eastAsia="宋体" w:cs="宋体"/>
          <w:color w:val="060607"/>
          <w:spacing w:val="8"/>
          <w:kern w:val="0"/>
          <w:szCs w:val="21"/>
        </w:rPr>
        <w:t>, and the competition will open at 17:20.</w:t>
      </w:r>
    </w:p>
    <w:p>
      <w:pPr>
        <w:widowControl/>
        <w:numPr>
          <w:ilvl w:val="0"/>
          <w:numId w:val="10"/>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Registration place: Check-in at the competition venue</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XIII. Appeals</w:t>
      </w:r>
    </w:p>
    <w:p>
      <w:pPr>
        <w:widowControl/>
        <w:numPr>
          <w:ilvl w:val="0"/>
          <w:numId w:val="11"/>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To maintain the fairness and standardization of the competition, if there is any objection to the eligibility of the participants, the objecting party should submit a written application to the organizing committee 60 minutes before the match, along with evidence, and the event organizing committee will accept the appeal for verification.</w:t>
      </w:r>
    </w:p>
    <w:p>
      <w:pPr>
        <w:widowControl/>
        <w:numPr>
          <w:ilvl w:val="0"/>
          <w:numId w:val="11"/>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All oral appeals are considered invalid. The appellant and the respondent should actively cooperate with the organizing committee to verify the appeal materials and respect the decision of the organizing committee.</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XIV. Other</w:t>
      </w:r>
    </w:p>
    <w:p>
      <w:pPr>
        <w:widowControl/>
        <w:numPr>
          <w:ilvl w:val="0"/>
          <w:numId w:val="12"/>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All participants should wear clothing and shoes that meet the requirements of the tennis match when they go on the court.</w:t>
      </w:r>
    </w:p>
    <w:p>
      <w:pPr>
        <w:widowControl/>
        <w:numPr>
          <w:ilvl w:val="0"/>
          <w:numId w:val="12"/>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During the entire event, if there are any unstandardized behaviors such as insulting referees and staff, leaving the court without permission during the match, fighting, etc., the organizing committee can give penalties such as canceling qualifications, canceling results, and canceling event rewards according to the severity of the situation.</w:t>
      </w:r>
    </w:p>
    <w:p>
      <w:pPr>
        <w:widowControl/>
        <w:shd w:val="clear" w:color="auto" w:fill="FFFFFF"/>
        <w:jc w:val="left"/>
        <w:rPr>
          <w:rFonts w:ascii="Helvetica" w:hAnsi="Helvetica" w:eastAsia="宋体" w:cs="宋体"/>
          <w:b/>
          <w:color w:val="060607"/>
          <w:spacing w:val="8"/>
          <w:kern w:val="0"/>
          <w:szCs w:val="21"/>
        </w:rPr>
      </w:pPr>
      <w:r>
        <w:rPr>
          <w:rFonts w:ascii="Helvetica" w:hAnsi="Helvetica" w:eastAsia="宋体" w:cs="宋体"/>
          <w:b/>
          <w:color w:val="060607"/>
          <w:spacing w:val="8"/>
          <w:kern w:val="0"/>
          <w:szCs w:val="21"/>
        </w:rPr>
        <w:t>XV. Matters Not Covered</w:t>
      </w:r>
    </w:p>
    <w:p>
      <w:pPr>
        <w:widowControl/>
        <w:numPr>
          <w:ilvl w:val="0"/>
          <w:numId w:val="13"/>
        </w:numPr>
        <w:shd w:val="clear" w:color="auto" w:fill="FFFFFF"/>
        <w:spacing w:before="100" w:beforeAutospacing="1" w:after="100" w:afterAutospacing="1"/>
        <w:jc w:val="left"/>
        <w:rPr>
          <w:rFonts w:ascii="Helvetica" w:hAnsi="Helvetica" w:eastAsia="宋体" w:cs="宋体"/>
          <w:color w:val="060607"/>
          <w:spacing w:val="8"/>
          <w:kern w:val="0"/>
          <w:szCs w:val="21"/>
        </w:rPr>
      </w:pPr>
      <w:r>
        <w:rPr>
          <w:rFonts w:ascii="Helvetica" w:hAnsi="Helvetica" w:eastAsia="宋体" w:cs="宋体"/>
          <w:color w:val="060607"/>
          <w:spacing w:val="8"/>
          <w:kern w:val="0"/>
          <w:szCs w:val="21"/>
        </w:rPr>
        <w:t>Will be notified separately.</w:t>
      </w:r>
    </w:p>
    <w:p>
      <w:pPr>
        <w:rPr>
          <w:rFonts w:ascii="Times New Roman" w:hAnsi="Times New Roman" w:eastAsia="仿宋" w:cs="Times New Roman"/>
          <w:sz w:val="28"/>
          <w:szCs w:val="28"/>
        </w:rPr>
      </w:pPr>
    </w:p>
    <w:p>
      <w:pPr>
        <w:rPr>
          <w:rFonts w:ascii="Times New Roman" w:hAnsi="Times New Roman" w:eastAsia="仿宋" w:cs="Times New Roman"/>
          <w:sz w:val="28"/>
          <w:szCs w:val="28"/>
        </w:rPr>
      </w:pPr>
    </w:p>
    <w:p>
      <w:pPr>
        <w:rPr>
          <w:rFonts w:ascii="Times New Roman" w:hAnsi="Times New Roman" w:eastAsia="仿宋" w:cs="Times New Roman"/>
          <w:sz w:val="28"/>
          <w:szCs w:val="28"/>
        </w:rPr>
      </w:pPr>
    </w:p>
    <w:p>
      <w:pPr>
        <w:rPr>
          <w:rFonts w:ascii="Times New Roman" w:hAnsi="Times New Roman" w:eastAsia="仿宋" w:cs="Times New Roman"/>
          <w:sz w:val="28"/>
          <w:szCs w:val="28"/>
        </w:rPr>
      </w:pPr>
    </w:p>
    <w:p>
      <w:pPr>
        <w:widowControl/>
        <w:jc w:val="left"/>
        <w:rPr>
          <w:rFonts w:ascii="Times New Roman" w:hAnsi="Times New Roman" w:eastAsia="仿宋" w:cs="Times New Roman"/>
          <w:sz w:val="28"/>
          <w:szCs w:val="28"/>
        </w:rPr>
      </w:pPr>
      <w:r>
        <w:rPr>
          <w:rFonts w:ascii="Times New Roman" w:hAnsi="Times New Roman" w:eastAsia="仿宋" w:cs="Times New Roman"/>
          <w:sz w:val="28"/>
          <w:szCs w:val="28"/>
        </w:rPr>
        <w:t>Attachment: Player List</w:t>
      </w:r>
      <w:r>
        <w:rPr>
          <w:rFonts w:ascii="Times New Roman" w:hAnsi="Times New Roman" w:eastAsia="仿宋" w:cs="Times New Roman"/>
          <w:sz w:val="28"/>
          <w:szCs w:val="28"/>
        </w:rPr>
        <w:br w:type="page"/>
      </w:r>
    </w:p>
    <w:tbl>
      <w:tblPr>
        <w:tblStyle w:val="5"/>
        <w:tblW w:w="7655" w:type="dxa"/>
        <w:tblInd w:w="0" w:type="dxa"/>
        <w:tblLayout w:type="autofit"/>
        <w:tblCellMar>
          <w:top w:w="0" w:type="dxa"/>
          <w:left w:w="108" w:type="dxa"/>
          <w:bottom w:w="0" w:type="dxa"/>
          <w:right w:w="108" w:type="dxa"/>
        </w:tblCellMar>
      </w:tblPr>
      <w:tblGrid>
        <w:gridCol w:w="851"/>
        <w:gridCol w:w="1276"/>
        <w:gridCol w:w="3969"/>
        <w:gridCol w:w="1559"/>
      </w:tblGrid>
      <w:tr>
        <w:trPr>
          <w:trHeight w:val="450" w:hRule="atLeast"/>
        </w:trPr>
        <w:tc>
          <w:tcPr>
            <w:tcW w:w="7655" w:type="dxa"/>
            <w:gridSpan w:val="4"/>
            <w:tcBorders>
              <w:top w:val="nil"/>
              <w:left w:val="nil"/>
              <w:bottom w:val="nil"/>
              <w:right w:val="nil"/>
            </w:tcBorders>
            <w:shd w:val="clear" w:color="auto" w:fill="auto"/>
            <w:noWrap/>
            <w:vAlign w:val="center"/>
          </w:tcPr>
          <w:p>
            <w:pPr>
              <w:widowControl/>
              <w:jc w:val="center"/>
              <w:rPr>
                <w:rFonts w:ascii="方正小标宋简体" w:hAnsi="宋体" w:eastAsia="方正小标宋简体" w:cs="宋体"/>
                <w:kern w:val="0"/>
                <w:sz w:val="28"/>
                <w:szCs w:val="28"/>
              </w:rPr>
            </w:pPr>
            <w:r>
              <w:rPr>
                <w:rFonts w:ascii="方正小标宋简体" w:hAnsi="宋体" w:eastAsia="方正小标宋简体" w:cs="宋体"/>
                <w:kern w:val="0"/>
                <w:sz w:val="28"/>
                <w:szCs w:val="28"/>
              </w:rPr>
              <w:t>Player Order Book</w:t>
            </w:r>
          </w:p>
        </w:tc>
      </w:tr>
      <w:tr>
        <w:trPr>
          <w:trHeight w:val="450" w:hRule="atLeast"/>
        </w:trPr>
        <w:tc>
          <w:tcPr>
            <w:tcW w:w="851" w:type="dxa"/>
            <w:tcBorders>
              <w:top w:val="single" w:color="auto" w:sz="8" w:space="0"/>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w:t>
            </w:r>
          </w:p>
        </w:tc>
        <w:tc>
          <w:tcPr>
            <w:tcW w:w="1276" w:type="dxa"/>
            <w:tcBorders>
              <w:top w:val="single" w:color="auto" w:sz="8" w:space="0"/>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A</w:t>
            </w:r>
          </w:p>
        </w:tc>
        <w:tc>
          <w:tcPr>
            <w:tcW w:w="3969" w:type="dxa"/>
            <w:tcBorders>
              <w:top w:val="single" w:color="auto" w:sz="8" w:space="0"/>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Hippo</w:t>
            </w:r>
          </w:p>
        </w:tc>
        <w:tc>
          <w:tcPr>
            <w:tcW w:w="1559" w:type="dxa"/>
            <w:vMerge w:val="restart"/>
            <w:tcBorders>
              <w:top w:val="single" w:color="auto" w:sz="8" w:space="0"/>
              <w:left w:val="single" w:color="auto" w:sz="4" w:space="0"/>
              <w:bottom w:val="nil"/>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ascii="微软雅黑" w:hAnsi="微软雅黑" w:eastAsia="微软雅黑" w:cs="宋体"/>
                <w:kern w:val="0"/>
                <w:sz w:val="22"/>
              </w:rPr>
              <w:t>Male</w:t>
            </w:r>
          </w:p>
        </w:tc>
      </w:tr>
      <w:tr>
        <w:trPr>
          <w:trHeight w:val="268"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2</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B</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L</w:t>
            </w:r>
            <w:r>
              <w:rPr>
                <w:rFonts w:ascii="微软雅黑" w:hAnsi="微软雅黑" w:eastAsia="微软雅黑" w:cs="宋体"/>
                <w:color w:val="000000"/>
                <w:kern w:val="0"/>
                <w:sz w:val="20"/>
                <w:szCs w:val="20"/>
              </w:rPr>
              <w:t>eopard</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3</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C</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Whale</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4</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D</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Tibetan Mastiff</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5</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E</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Gecko</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6</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F</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Tiger</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7</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G</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Crocodile</w:t>
            </w:r>
            <w:r>
              <w:rPr>
                <w:rFonts w:hint="eastAsia" w:ascii="微软雅黑" w:hAnsi="微软雅黑" w:eastAsia="微软雅黑" w:cs="宋体"/>
                <w:color w:val="000000"/>
                <w:kern w:val="0"/>
                <w:sz w:val="20"/>
                <w:szCs w:val="20"/>
              </w:rPr>
              <w:t xml:space="preserve"> </w:t>
            </w:r>
          </w:p>
        </w:tc>
        <w:tc>
          <w:tcPr>
            <w:tcW w:w="1559" w:type="dxa"/>
            <w:vMerge w:val="continue"/>
            <w:tcBorders>
              <w:top w:val="single" w:color="auto" w:sz="8" w:space="0"/>
              <w:left w:val="single" w:color="auto" w:sz="4" w:space="0"/>
              <w:bottom w:val="nil"/>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8</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H</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Seal</w:t>
            </w:r>
          </w:p>
        </w:tc>
        <w:tc>
          <w:tcPr>
            <w:tcW w:w="1559" w:type="dxa"/>
            <w:vMerge w:val="continue"/>
            <w:tcBorders>
              <w:top w:val="single" w:color="auto" w:sz="8" w:space="0"/>
              <w:left w:val="single" w:color="auto" w:sz="4" w:space="0"/>
              <w:bottom w:val="single" w:color="auto"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9</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I</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Rabbit</w:t>
            </w:r>
          </w:p>
        </w:tc>
        <w:tc>
          <w:tcPr>
            <w:tcW w:w="1559"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ascii="微软雅黑" w:hAnsi="微软雅黑" w:eastAsia="微软雅黑" w:cs="宋体"/>
                <w:kern w:val="0"/>
                <w:sz w:val="22"/>
              </w:rPr>
              <w:t>Female</w:t>
            </w: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10</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J</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Cow</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11</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K</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Unicorn</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12</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L</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Butterfly</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13</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M</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Cat</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14</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N</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Dolphin</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450"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15</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O</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Panda</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r>
        <w:trPr>
          <w:trHeight w:val="882" w:hRule="atLeast"/>
        </w:trPr>
        <w:tc>
          <w:tcPr>
            <w:tcW w:w="851"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2"/>
              </w:rPr>
            </w:pPr>
            <w:r>
              <w:rPr>
                <w:rFonts w:hint="eastAsia" w:ascii="宋体" w:hAnsi="宋体" w:eastAsia="宋体" w:cs="宋体"/>
                <w:kern w:val="0"/>
                <w:sz w:val="22"/>
              </w:rPr>
              <w:t>16</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kern w:val="0"/>
                <w:sz w:val="22"/>
              </w:rPr>
            </w:pPr>
            <w:r>
              <w:rPr>
                <w:rFonts w:hint="eastAsia" w:ascii="微软雅黑" w:hAnsi="微软雅黑" w:eastAsia="微软雅黑" w:cs="宋体"/>
                <w:kern w:val="0"/>
                <w:sz w:val="22"/>
              </w:rPr>
              <w:t>P</w:t>
            </w:r>
          </w:p>
        </w:tc>
        <w:tc>
          <w:tcPr>
            <w:tcW w:w="3969"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0"/>
                <w:szCs w:val="20"/>
              </w:rPr>
            </w:pPr>
            <w:r>
              <w:rPr>
                <w:rFonts w:ascii="微软雅黑" w:hAnsi="微软雅黑" w:eastAsia="微软雅黑" w:cs="宋体"/>
                <w:color w:val="000000"/>
                <w:kern w:val="0"/>
                <w:sz w:val="20"/>
                <w:szCs w:val="20"/>
              </w:rPr>
              <w:t>Shark</w:t>
            </w:r>
          </w:p>
        </w:tc>
        <w:tc>
          <w:tcPr>
            <w:tcW w:w="1559"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kern w:val="0"/>
                <w:sz w:val="22"/>
              </w:rPr>
            </w:pPr>
          </w:p>
        </w:tc>
      </w:tr>
    </w:tbl>
    <w:p>
      <w:pPr>
        <w:widowControl/>
        <w:jc w:val="left"/>
        <w:rPr>
          <w:rFonts w:ascii="Times New Roman" w:hAnsi="Times New Roman" w:eastAsia="仿宋" w:cs="Times New Roman"/>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Helvetica">
    <w:panose1 w:val="00000000000000000000"/>
    <w:charset w:val="00"/>
    <w:family w:val="swiss"/>
    <w:pitch w:val="default"/>
    <w:sig w:usb0="E00002FF" w:usb1="5000785B" w:usb2="00000000" w:usb3="00000000" w:csb0="2000019F" w:csb1="4F010000"/>
  </w:font>
  <w:font w:name="Courier New">
    <w:panose1 w:val="02070609020205020404"/>
    <w:charset w:val="00"/>
    <w:family w:val="modern"/>
    <w:pitch w:val="default"/>
    <w:sig w:usb0="E0002AFF" w:usb1="C0007843" w:usb2="00000009" w:usb3="00000000" w:csb0="400001FF" w:csb1="FFFF0000"/>
  </w:font>
  <w:font w:name="方正小标宋简体">
    <w:altName w:val="汉仪书宋二KW"/>
    <w:panose1 w:val="00000000000000000000"/>
    <w:charset w:val="86"/>
    <w:family w:val="auto"/>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D32AE"/>
    <w:multiLevelType w:val="multilevel"/>
    <w:tmpl w:val="000D3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553971"/>
    <w:multiLevelType w:val="multilevel"/>
    <w:tmpl w:val="015539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EF3141D"/>
    <w:multiLevelType w:val="multilevel"/>
    <w:tmpl w:val="1EF314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4C23119"/>
    <w:multiLevelType w:val="multilevel"/>
    <w:tmpl w:val="34C231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1440DC4"/>
    <w:multiLevelType w:val="multilevel"/>
    <w:tmpl w:val="41440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C1093F"/>
    <w:multiLevelType w:val="multilevel"/>
    <w:tmpl w:val="47C109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DD23DFD"/>
    <w:multiLevelType w:val="multilevel"/>
    <w:tmpl w:val="4DD23D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2C3C21"/>
    <w:multiLevelType w:val="multilevel"/>
    <w:tmpl w:val="642C3C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FC47307"/>
    <w:multiLevelType w:val="multilevel"/>
    <w:tmpl w:val="6FC473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20905AF"/>
    <w:multiLevelType w:val="multilevel"/>
    <w:tmpl w:val="720905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3066F73"/>
    <w:multiLevelType w:val="multilevel"/>
    <w:tmpl w:val="73066F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97D781E"/>
    <w:multiLevelType w:val="multilevel"/>
    <w:tmpl w:val="797D78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E583D22"/>
    <w:multiLevelType w:val="multilevel"/>
    <w:tmpl w:val="7E583D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8"/>
  </w:num>
  <w:num w:numId="3">
    <w:abstractNumId w:val="10"/>
  </w:num>
  <w:num w:numId="4">
    <w:abstractNumId w:val="12"/>
  </w:num>
  <w:num w:numId="5">
    <w:abstractNumId w:val="7"/>
  </w:num>
  <w:num w:numId="6">
    <w:abstractNumId w:val="11"/>
  </w:num>
  <w:num w:numId="7">
    <w:abstractNumId w:val="2"/>
  </w:num>
  <w:num w:numId="8">
    <w:abstractNumId w:val="9"/>
  </w:num>
  <w:num w:numId="9">
    <w:abstractNumId w:val="6"/>
  </w:num>
  <w:num w:numId="10">
    <w:abstractNumId w:val="4"/>
  </w:num>
  <w:num w:numId="11">
    <w:abstractNumId w:val="1"/>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FFC"/>
    <w:rsid w:val="00013019"/>
    <w:rsid w:val="0016754B"/>
    <w:rsid w:val="002856D3"/>
    <w:rsid w:val="002D07A0"/>
    <w:rsid w:val="00317834"/>
    <w:rsid w:val="003F7E3B"/>
    <w:rsid w:val="004433C0"/>
    <w:rsid w:val="004F3B57"/>
    <w:rsid w:val="00545ED4"/>
    <w:rsid w:val="005752FB"/>
    <w:rsid w:val="00685439"/>
    <w:rsid w:val="00720ADA"/>
    <w:rsid w:val="0076509B"/>
    <w:rsid w:val="00791F49"/>
    <w:rsid w:val="007A39A0"/>
    <w:rsid w:val="008735C9"/>
    <w:rsid w:val="009216B8"/>
    <w:rsid w:val="009D2FFC"/>
    <w:rsid w:val="00AB63D6"/>
    <w:rsid w:val="00B22160"/>
    <w:rsid w:val="00D54162"/>
    <w:rsid w:val="00ED0069"/>
    <w:rsid w:val="00F011EC"/>
    <w:rsid w:val="00F55842"/>
    <w:rsid w:val="7C7AE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cnooc</Company>
  <Pages>4</Pages>
  <Words>486</Words>
  <Characters>2773</Characters>
  <Lines>23</Lines>
  <Paragraphs>6</Paragraphs>
  <TotalTime>11</TotalTime>
  <ScaleCrop>false</ScaleCrop>
  <LinksUpToDate>false</LinksUpToDate>
  <CharactersWithSpaces>3253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2024-06-17T11:05:00Z</dcterms:created>
  <dc:creator>吴尧</dc:creator>
  <cp:lastModifiedBy>欧超@AutoBot</cp:lastModifiedBy>
  <dcterms:modified xsi:type="dcterms:W3CDTF">2024-06-27T10:02:16Z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84989DD18F8338F428C87C66E67CE8A8_42</vt:lpwstr>
  </property>
</Properties>
</file>