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The Complete Guide to FX MRO and Trading in CIB</w:t>
      </w:r>
    </w:p>
    <w:p>
      <w:pPr>
        <w:spacing w:before="120" w:after="360"/>
        <w:jc w:val="center"/>
      </w:pPr>
      <w:r>
        <w:rPr>
          <w:i/>
          <w:iCs/>
          <w:sz w:val="24"/>
          <w:szCs w:val="24"/>
        </w:rPr>
        <w:t xml:space="preserve">Understanding Risk Management, Trading Strategies, and Revenue Generation in Corporate &amp; Investment Banking</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Executive Summary: The "WHY" of FX Risk Management</w:t>
      </w:r>
    </w:p>
    <w:p>
      <w:pPr>
        <w:spacing w:before="120" w:after="120"/>
      </w:pPr>
      <w:r>
        <w:rPr>
          <w:b/>
          <w:bCs/>
        </w:rPr>
        <w:t xml:space="preserve">The Core Economics:</w:t>
      </w:r>
    </w:p>
    <w:p>
      <w:pPr>
        <w:spacing w:after="120"/>
      </w:pPr>
      <w:r>
        <w:t xml:space="preserve">FX trading in CIB generates approximately $500M-$2B annually for a large investment bank through three primary revenue streams: market-making spreads (65-75%), flow internalization and positioning (15-25%), and structured products (10-15%). This requires careful risk management because a single catastrophic event can wipe out years of profits in hours.</w:t>
      </w:r>
    </w:p>
    <w:p>
      <w:pPr>
        <w:spacing w:before="240" w:after="120"/>
      </w:pPr>
      <w:r>
        <w:rPr>
          <w:b/>
          <w:bCs/>
        </w:rPr>
        <w:t xml:space="preserve">Why FX is Uniquely Dangerous:</w:t>
      </w:r>
    </w:p>
    <w:p>
      <w:pPr>
        <w:pStyle w:val="ListParagraph"/>
        <w:numPr>
          <w:ilvl w:val="0"/>
          <w:numId w:val="2"/>
        </w:numPr>
      </w:pPr>
      <w:r>
        <w:rPr>
          <w:b/>
          <w:bCs/>
        </w:rPr>
        <w:t xml:space="preserve">Massive leverage: </w:t>
      </w:r>
      <w:r>
        <w:t xml:space="preserve">A typical CIB FX desk runs $50B-$200B gross notional exposure on $2B-$5B capital. That's 25-40x leverage.</w:t>
      </w:r>
    </w:p>
    <w:p>
      <w:pPr>
        <w:pStyle w:val="ListParagraph"/>
        <w:numPr>
          <w:ilvl w:val="0"/>
          <w:numId w:val="2"/>
        </w:numPr>
      </w:pPr>
      <w:r>
        <w:rPr>
          <w:b/>
          <w:bCs/>
        </w:rPr>
        <w:t xml:space="preserve">24-hour risk: </w:t>
      </w:r>
      <w:r>
        <w:t xml:space="preserve">Markets never sleep. CHF unpegged at 3:30am Zurich time. GBP flash crash at 7:07am London time. No warning.</w:t>
      </w:r>
    </w:p>
    <w:p>
      <w:pPr>
        <w:pStyle w:val="ListParagraph"/>
        <w:numPr>
          <w:ilvl w:val="0"/>
          <w:numId w:val="2"/>
        </w:numPr>
      </w:pPr>
      <w:r>
        <w:rPr>
          <w:b/>
          <w:bCs/>
        </w:rPr>
        <w:t xml:space="preserve">Non-linear exposures: </w:t>
      </w:r>
      <w:r>
        <w:t xml:space="preserve">Options create gamma risk. A 5% spot move can trigger a 20% portfolio swing.</w:t>
      </w:r>
    </w:p>
    <w:p>
      <w:pPr>
        <w:pStyle w:val="ListParagraph"/>
        <w:numPr>
          <w:ilvl w:val="0"/>
          <w:numId w:val="2"/>
        </w:numPr>
      </w:pPr>
      <w:r>
        <w:rPr>
          <w:b/>
          <w:bCs/>
        </w:rPr>
        <w:t xml:space="preserve">Correlation breakdown: </w:t>
      </w:r>
      <w:r>
        <w:t xml:space="preserve">Normal correlations fail during crises. EUR/USD and USD/JPY historically correlate -0.7, but went to +0.3 during COVID panic.</w:t>
      </w:r>
    </w:p>
    <w:p>
      <w:pPr>
        <w:pStyle w:val="ListParagraph"/>
        <w:numPr>
          <w:ilvl w:val="0"/>
          <w:numId w:val="2"/>
        </w:numPr>
        <w:spacing w:after="240"/>
      </w:pPr>
      <w:r>
        <w:rPr>
          <w:b/>
          <w:bCs/>
        </w:rPr>
        <w:t xml:space="preserve">Settlement risk: </w:t>
      </w:r>
      <w:r>
        <w:t xml:space="preserve">FX is the only market where you can lose 100% of notional (not just P&amp;L) if counterparty fails mid-settlement. $100M notional = $100M at risk, not just the profit/loss.</w:t>
      </w:r>
    </w:p>
    <w:p>
      <w:pPr>
        <w:spacing w:before="240" w:after="120"/>
      </w:pPr>
      <w:r>
        <w:rPr>
          <w:b/>
          <w:bCs/>
        </w:rPr>
        <w:t xml:space="preserve">The Disasters That Define the Industry:</w:t>
      </w:r>
    </w:p>
    <w:p>
      <w:pPr>
        <w:pStyle w:val="ListParagraph"/>
        <w:numPr>
          <w:ilvl w:val="0"/>
          <w:numId w:val="2"/>
        </w:numPr>
      </w:pPr>
      <w:r>
        <w:rPr>
          <w:b/>
          <w:bCs/>
        </w:rPr>
        <w:t xml:space="preserve">Swiss Franc unpegging (Jan 15, 2015): </w:t>
      </w:r>
      <w:r>
        <w:t xml:space="preserve">CHF moved 30% in 20 minutes. Retail brokers lost $500M+ (FXCM, Alpari UK). Institutional desks with $100M EUR/CHF shorts lost $30M instantly. Demonstrated why you MUST stress test for regime changes, not just normal volatility.</w:t>
      </w:r>
    </w:p>
    <w:p>
      <w:pPr>
        <w:pStyle w:val="ListParagraph"/>
        <w:numPr>
          <w:ilvl w:val="0"/>
          <w:numId w:val="2"/>
        </w:numPr>
      </w:pPr>
      <w:r>
        <w:rPr>
          <w:b/>
          <w:bCs/>
        </w:rPr>
        <w:t xml:space="preserve">GBP Flash Crash (Oct 7, 2016): </w:t>
      </w:r>
      <w:r>
        <w:t xml:space="preserve">GBP/USD dropped 9% in 2 minutes (1.2600→1.1450), then rebounded. Asian session, thin liquidity. Algorithmic traders with $500M notional and 5-pip stops lost $45M. Showed why time-of-day liquidity and intraday monitoring matter.</w:t>
      </w:r>
    </w:p>
    <w:p>
      <w:pPr>
        <w:pStyle w:val="ListParagraph"/>
        <w:numPr>
          <w:ilvl w:val="0"/>
          <w:numId w:val="2"/>
        </w:numPr>
      </w:pPr>
      <w:r>
        <w:rPr>
          <w:b/>
          <w:bCs/>
        </w:rPr>
        <w:t xml:space="preserve">Bankhaus Herstatt (1974): </w:t>
      </w:r>
      <w:r>
        <w:t xml:space="preserve">German bank failed after receiving DEM but before paying out USD in FX settlement. Counterparties lost $200M+ (equivalent to $1.2B today). Created the concept of 'Herstatt risk' and led to CLS settlement system.</w:t>
      </w:r>
    </w:p>
    <w:p>
      <w:pPr>
        <w:pStyle w:val="ListParagraph"/>
        <w:numPr>
          <w:ilvl w:val="0"/>
          <w:numId w:val="2"/>
        </w:numPr>
        <w:spacing w:after="240"/>
      </w:pPr>
      <w:r>
        <w:rPr>
          <w:b/>
          <w:bCs/>
        </w:rPr>
        <w:t xml:space="preserve">Turkey lira crisis (2018): </w:t>
      </w:r>
      <w:r>
        <w:t xml:space="preserve">TRY lost 40% in weeks. Desks short TRY volatility (short straddles) with $50M vega lost $150M+ as implied vol exploded from 15% to 45%. Demonstrated why you segregate EM limits from G10.</w:t>
      </w:r>
    </w:p>
    <w:p>
      <w:r>
        <w:br w:type="page"/>
      </w:r>
    </w:p>
    <w:p>
      <w:pPr>
        <w:pStyle w:val="Heading1"/>
      </w:pPr>
      <w:r>
        <w:t xml:space="preserve">Part 1: FX Market Risk Officer (MRO) - The Guardian Against Catastrophe</w:t>
      </w:r>
    </w:p>
    <w:p>
      <w:pPr>
        <w:spacing w:before="120" w:after="240"/>
      </w:pPr>
      <w:r>
        <w:t xml:space="preserve">The MRO's job is to prevent the next disaster while allowing traders to generate revenue. This requires understanding not just WHAT risks exist, but WHY each metric matters and WHAT disaster it prevents.</w:t>
      </w:r>
    </w:p>
    <w:p>
      <w:pPr>
        <w:pStyle w:val="Heading2"/>
      </w:pPr>
      <w:r>
        <w:t xml:space="preserve">Spot FX Risk (Delta Exposure by Currency Pair)</w:t>
      </w:r>
    </w:p>
    <w:p>
      <w:pPr>
        <w:spacing w:before="120" w:after="120"/>
      </w:pPr>
      <w:r>
        <w:rPr>
          <w:b/>
          <w:bCs/>
        </w:rPr>
        <w:t xml:space="preserve">What it is:</w:t>
      </w:r>
    </w:p>
    <w:p>
      <w:pPr>
        <w:spacing w:after="120"/>
      </w:pPr>
      <w:r>
        <w:t xml:space="preserve">Your directional exposure to spot exchange rate movements, measured separately for each currency pair. If you're long €100M vs USD, you have +€100M delta in EUR/USD.</w:t>
      </w:r>
    </w:p>
    <w:p>
      <w:pPr>
        <w:spacing w:before="240" w:after="120"/>
      </w:pPr>
      <w:r>
        <w:rPr>
          <w:b/>
          <w:bCs/>
        </w:rPr>
        <w:t xml:space="preserve">WHY track by individual pair instead of netting everything?</w:t>
      </w:r>
    </w:p>
    <w:p>
      <w:pPr>
        <w:spacing w:after="120"/>
      </w:pPr>
      <w:r>
        <w:t xml:space="preserve">Because currencies don't move in lock-step, and correlations break down during crises. Here's the disaster scenario:</w:t>
      </w:r>
    </w:p>
    <w:p>
      <w:pPr>
        <w:spacing w:after="120"/>
      </w:pPr>
      <w:r>
        <w:rPr>
          <w:i/>
          <w:iCs/>
        </w:rPr>
        <w:t xml:space="preserve">Imagine you run these positions:</w:t>
      </w:r>
    </w:p>
    <w:p>
      <w:pPr>
        <w:pStyle w:val="ListParagraph"/>
        <w:numPr>
          <w:ilvl w:val="0"/>
          <w:numId w:val="2"/>
        </w:numPr>
      </w:pPr>
      <w:r>
        <w:t xml:space="preserve">Long €100M vs USD (you profit if EUR strengthens)</w:t>
      </w:r>
    </w:p>
    <w:p>
      <w:pPr>
        <w:pStyle w:val="ListParagraph"/>
        <w:numPr>
          <w:ilvl w:val="0"/>
          <w:numId w:val="2"/>
        </w:numPr>
      </w:pPr>
      <w:r>
        <w:t xml:space="preserve">Short £80M vs USD (you profit if GBP weakens)</w:t>
      </w:r>
    </w:p>
    <w:p>
      <w:pPr>
        <w:pStyle w:val="ListParagraph"/>
        <w:numPr>
          <w:ilvl w:val="0"/>
          <w:numId w:val="2"/>
        </w:numPr>
        <w:spacing w:after="120"/>
      </w:pPr>
      <w:r>
        <w:t xml:space="preserve">Net USD exposure: ~$0 (appears hedged)</w:t>
      </w:r>
    </w:p>
    <w:p>
      <w:pPr>
        <w:spacing w:after="120"/>
      </w:pPr>
      <w:r>
        <w:rPr>
          <w:b/>
          <w:bCs/>
        </w:rPr>
        <w:t xml:space="preserve">Looks safe on an aggregate basis, right? WRONG.</w:t>
      </w:r>
    </w:p>
    <w:p>
      <w:pPr>
        <w:spacing w:before="240" w:after="120"/>
      </w:pPr>
      <w:r>
        <w:rPr>
          <w:b/>
          <w:bCs/>
        </w:rPr>
        <w:t xml:space="preserve">The disaster: Brexit vote (June 23, 2016)</w:t>
      </w:r>
    </w:p>
    <w:p>
      <w:pPr>
        <w:pStyle w:val="ListParagraph"/>
        <w:numPr>
          <w:ilvl w:val="0"/>
          <w:numId w:val="2"/>
        </w:numPr>
      </w:pPr>
      <w:r>
        <w:t xml:space="preserve">GBP crashes 10% vs USD (1.50→1.35)</w:t>
      </w:r>
    </w:p>
    <w:p>
      <w:pPr>
        <w:pStyle w:val="ListParagraph"/>
        <w:numPr>
          <w:ilvl w:val="0"/>
          <w:numId w:val="2"/>
        </w:numPr>
      </w:pPr>
      <w:r>
        <w:t xml:space="preserve">EUR falls 3% vs USD in sympathy (European contagion fear)</w:t>
      </w:r>
    </w:p>
    <w:p>
      <w:pPr>
        <w:pStyle w:val="ListParagraph"/>
        <w:numPr>
          <w:ilvl w:val="0"/>
          <w:numId w:val="2"/>
        </w:numPr>
        <w:spacing w:after="120"/>
      </w:pPr>
      <w:r>
        <w:t xml:space="preserve">Historical correlation: EUR/USD and GBP/USD move together +0.75. Today: broke down.</w:t>
      </w:r>
    </w:p>
    <w:p>
      <w:pPr>
        <w:spacing w:before="240" w:after="120"/>
      </w:pPr>
      <w:r>
        <w:rPr>
          <w:b/>
          <w:bCs/>
        </w:rPr>
        <w:t xml:space="preserve">Your P&amp;L:</w:t>
      </w:r>
    </w:p>
    <w:p>
      <w:pPr>
        <w:pStyle w:val="ListParagraph"/>
        <w:numPr>
          <w:ilvl w:val="0"/>
          <w:numId w:val="2"/>
        </w:numPr>
      </w:pPr>
      <w:r>
        <w:t xml:space="preserve">EUR/USD position: Long €100M, down 3% = LOSS of $3M</w:t>
      </w:r>
    </w:p>
    <w:p>
      <w:pPr>
        <w:pStyle w:val="ListParagraph"/>
        <w:numPr>
          <w:ilvl w:val="0"/>
          <w:numId w:val="2"/>
        </w:numPr>
      </w:pPr>
      <w:r>
        <w:t xml:space="preserve">GBP/USD position: Short £80M, down 10% = PROFIT of $12M</w:t>
      </w:r>
    </w:p>
    <w:p>
      <w:pPr>
        <w:pStyle w:val="ListParagraph"/>
        <w:numPr>
          <w:ilvl w:val="0"/>
          <w:numId w:val="2"/>
        </w:numPr>
        <w:spacing w:after="120"/>
      </w:pPr>
      <w:r>
        <w:t xml:space="preserve">Net: +$9M profit... BUT you got lucky.</w:t>
      </w:r>
    </w:p>
    <w:p>
      <w:pPr>
        <w:spacing w:before="240" w:after="120"/>
      </w:pPr>
      <w:r>
        <w:rPr>
          <w:b/>
          <w:bCs/>
        </w:rPr>
        <w:t xml:space="preserve">Alternative disaster scenario (if correlations held):</w:t>
      </w:r>
    </w:p>
    <w:p>
      <w:pPr>
        <w:pStyle w:val="ListParagraph"/>
        <w:numPr>
          <w:ilvl w:val="0"/>
          <w:numId w:val="2"/>
        </w:numPr>
      </w:pPr>
      <w:r>
        <w:t xml:space="preserve">GBP crashes 10% (short position profits $12M)</w:t>
      </w:r>
    </w:p>
    <w:p>
      <w:pPr>
        <w:pStyle w:val="ListParagraph"/>
        <w:numPr>
          <w:ilvl w:val="0"/>
          <w:numId w:val="2"/>
        </w:numPr>
      </w:pPr>
      <w:r>
        <w:t xml:space="preserve">But EUR ALSO crashes 8% (typical correlation) = long position loses $8M</w:t>
      </w:r>
    </w:p>
    <w:p>
      <w:pPr>
        <w:pStyle w:val="ListParagraph"/>
        <w:numPr>
          <w:ilvl w:val="0"/>
          <w:numId w:val="2"/>
        </w:numPr>
        <w:spacing w:after="120"/>
      </w:pPr>
      <w:r>
        <w:t xml:space="preserve">Net: +$4M, but with massive gross volatility and potential margin calls</w:t>
      </w:r>
    </w:p>
    <w:p>
      <w:pPr>
        <w:spacing w:before="240" w:after="120"/>
      </w:pPr>
      <w:r>
        <w:rPr>
          <w:b/>
          <w:bCs/>
        </w:rPr>
        <w:t xml:space="preserve">WORST scenario (inverse correlation):</w:t>
      </w:r>
    </w:p>
    <w:p>
      <w:pPr>
        <w:pStyle w:val="ListParagraph"/>
        <w:numPr>
          <w:ilvl w:val="0"/>
          <w:numId w:val="2"/>
        </w:numPr>
      </w:pPr>
      <w:r>
        <w:t xml:space="preserve">GBP crashes 10%: Your short profits $12M</w:t>
      </w:r>
    </w:p>
    <w:p>
      <w:pPr>
        <w:pStyle w:val="ListParagraph"/>
        <w:numPr>
          <w:ilvl w:val="0"/>
          <w:numId w:val="2"/>
        </w:numPr>
      </w:pPr>
      <w:r>
        <w:t xml:space="preserve">EUR RALLIES 8% (safe-haven bid): Your long loses... wait, you're LONG, so you PROFIT another $8M!</w:t>
      </w:r>
    </w:p>
    <w:p>
      <w:pPr>
        <w:pStyle w:val="ListParagraph"/>
        <w:numPr>
          <w:ilvl w:val="0"/>
          <w:numId w:val="2"/>
        </w:numPr>
        <w:spacing w:after="240"/>
      </w:pPr>
      <w:r>
        <w:t xml:space="preserve">Net: +$20M. But this is ACCIDENTAL profit from taking unintended correlation risk.</w:t>
      </w:r>
    </w:p>
    <w:p>
      <w:pPr>
        <w:spacing w:before="240" w:after="120"/>
      </w:pPr>
      <w:r>
        <w:rPr>
          <w:b/>
          <w:bCs/>
        </w:rPr>
        <w:t xml:space="preserve">The lesson:</w:t>
      </w:r>
    </w:p>
    <w:p>
      <w:pPr>
        <w:spacing w:after="240"/>
      </w:pPr>
      <w:r>
        <w:t xml:space="preserve">You can't rely on correlations during crisis events. MROs limit EACH pair individually to prevent catastrophic losses if any single currency moves dramatically. Typical limits: G10 majors (EUR/USD, USD/JPY): $500M-$2B per pair. G10 crosses (EUR/GBP): $200M-$500M per pair. EM currencies: $50M-$200M per pair (more restrictive due to volatility).</w:t>
      </w:r>
    </w:p>
    <w:p>
      <w:pPr>
        <w:pStyle w:val="Heading2"/>
      </w:pPr>
      <w:r>
        <w:t xml:space="preserve">Forward/Swap Points Risk</w:t>
      </w:r>
    </w:p>
    <w:p>
      <w:pPr>
        <w:spacing w:before="120" w:after="120"/>
      </w:pPr>
      <w:r>
        <w:rPr>
          <w:b/>
          <w:bCs/>
        </w:rPr>
        <w:t xml:space="preserve">What it is:</w:t>
      </w:r>
    </w:p>
    <w:p>
      <w:pPr>
        <w:spacing w:after="120"/>
      </w:pPr>
      <w:r>
        <w:t xml:space="preserve">Risk to the difference between spot and forward exchange rates. Forward points are driven by interest rate differentials between currencies (covered interest parity).</w:t>
      </w:r>
    </w:p>
    <w:p>
      <w:pPr>
        <w:spacing w:before="240" w:after="120"/>
      </w:pPr>
      <w:r>
        <w:rPr>
          <w:i/>
          <w:iCs/>
        </w:rPr>
        <w:t xml:space="preserve">The math:</w:t>
      </w:r>
    </w:p>
    <w:p>
      <w:pPr>
        <w:spacing w:after="120"/>
      </w:pPr>
      <w:r>
        <w:t xml:space="preserve">Forward points ≈ Spot × (Interest rate differential) × (Time to maturity)</w:t>
      </w:r>
    </w:p>
    <w:p>
      <w:pPr>
        <w:spacing w:after="240"/>
      </w:pPr>
      <w:r>
        <w:t xml:space="preserve">Example: USD/JPY spot = 150.00, 1-year forward = 145.50 (JPY at premium). Forward points = -4.50 yen. This reflects ~3% interest rate differential (USD rates higher than JPY rates).</w:t>
      </w:r>
    </w:p>
    <w:p>
      <w:pPr>
        <w:spacing w:before="240" w:after="120"/>
      </w:pPr>
      <w:r>
        <w:rPr>
          <w:b/>
          <w:bCs/>
        </w:rPr>
        <w:t xml:space="preserve">WHY is this separate from spot risk?</w:t>
      </w:r>
    </w:p>
    <w:p>
      <w:pPr>
        <w:spacing w:after="240"/>
      </w:pPr>
      <w:r>
        <w:t xml:space="preserve">Because forward points move INDEPENDENTLY of spot due to interest rate changes. You can be perfectly hedged on spot and still lose millions on forward points.</w:t>
      </w:r>
    </w:p>
    <w:p>
      <w:pPr>
        <w:spacing w:before="240" w:after="120"/>
      </w:pPr>
      <w:r>
        <w:rPr>
          <w:b/>
          <w:bCs/>
        </w:rPr>
        <w:t xml:space="preserve">The disaster scenario:</w:t>
      </w:r>
    </w:p>
    <w:p>
      <w:pPr>
        <w:spacing w:after="120"/>
      </w:pPr>
      <w:r>
        <w:t xml:space="preserve">March 2020 (COVID crisis): Fed cuts rates by 150bps in 2 weeks. USD forward points collapse across all pairs.</w:t>
      </w:r>
    </w:p>
    <w:p>
      <w:pPr>
        <w:spacing w:after="120"/>
      </w:pPr>
      <w:r>
        <w:rPr>
          <w:i/>
          <w:iCs/>
        </w:rPr>
        <w:t xml:space="preserve">Your position:</w:t>
      </w:r>
    </w:p>
    <w:p>
      <w:pPr>
        <w:pStyle w:val="ListParagraph"/>
        <w:numPr>
          <w:ilvl w:val="0"/>
          <w:numId w:val="2"/>
        </w:numPr>
      </w:pPr>
      <w:r>
        <w:t xml:space="preserve">Sold $1B EUR/USD 1-year forwards at 1.1200 (spot was 1.1000, forward points were +200 pips)</w:t>
      </w:r>
    </w:p>
    <w:p>
      <w:pPr>
        <w:pStyle w:val="ListParagraph"/>
        <w:numPr>
          <w:ilvl w:val="0"/>
          <w:numId w:val="2"/>
        </w:numPr>
      </w:pPr>
      <w:r>
        <w:t xml:space="preserve">Hedged spot risk immediately by buying €1B spot at 1.1000</w:t>
      </w:r>
    </w:p>
    <w:p>
      <w:pPr>
        <w:pStyle w:val="ListParagraph"/>
        <w:numPr>
          <w:ilvl w:val="0"/>
          <w:numId w:val="2"/>
        </w:numPr>
        <w:spacing w:after="120"/>
      </w:pPr>
      <w:r>
        <w:t xml:space="preserve">Net spot delta: ZERO (perfectly hedged)</w:t>
      </w:r>
    </w:p>
    <w:p>
      <w:pPr>
        <w:spacing w:before="240" w:after="120"/>
      </w:pPr>
      <w:r>
        <w:rPr>
          <w:b/>
          <w:bCs/>
        </w:rPr>
        <w:t xml:space="preserve">What happens:</w:t>
      </w:r>
    </w:p>
    <w:p>
      <w:pPr>
        <w:pStyle w:val="ListParagraph"/>
        <w:numPr>
          <w:ilvl w:val="0"/>
          <w:numId w:val="2"/>
        </w:numPr>
      </w:pPr>
      <w:r>
        <w:t xml:space="preserve">Fed cuts 150bps, ECB cuts only 50bps</w:t>
      </w:r>
    </w:p>
    <w:p>
      <w:pPr>
        <w:pStyle w:val="ListParagraph"/>
        <w:numPr>
          <w:ilvl w:val="0"/>
          <w:numId w:val="2"/>
        </w:numPr>
      </w:pPr>
      <w:r>
        <w:t xml:space="preserve">Interest rate differential narrows by 100bps</w:t>
      </w:r>
    </w:p>
    <w:p>
      <w:pPr>
        <w:pStyle w:val="ListParagraph"/>
        <w:numPr>
          <w:ilvl w:val="0"/>
          <w:numId w:val="2"/>
        </w:numPr>
      </w:pPr>
      <w:r>
        <w:t xml:space="preserve">EUR/USD forward points collapse from +200 to +100 pips</w:t>
      </w:r>
    </w:p>
    <w:p>
      <w:pPr>
        <w:pStyle w:val="ListParagraph"/>
        <w:numPr>
          <w:ilvl w:val="0"/>
          <w:numId w:val="2"/>
        </w:numPr>
        <w:spacing w:after="120"/>
      </w:pPr>
      <w:r>
        <w:t xml:space="preserve">You're SHORT forwards. Forward rates just got CHEAPER. You need to mark-to-market.</w:t>
      </w:r>
    </w:p>
    <w:p>
      <w:pPr>
        <w:spacing w:before="240" w:after="120"/>
      </w:pPr>
      <w:r>
        <w:rPr>
          <w:b/>
          <w:bCs/>
        </w:rPr>
        <w:t xml:space="preserve">P&amp;L calculation:</w:t>
      </w:r>
    </w:p>
    <w:p>
      <w:pPr>
        <w:pStyle w:val="ListParagraph"/>
        <w:numPr>
          <w:ilvl w:val="0"/>
          <w:numId w:val="2"/>
        </w:numPr>
      </w:pPr>
      <w:r>
        <w:t xml:space="preserve">Forward points loss: 100 pips × $1B notional = $1,000,000 LOSS</w:t>
      </w:r>
    </w:p>
    <w:p>
      <w:pPr>
        <w:pStyle w:val="ListParagraph"/>
        <w:numPr>
          <w:ilvl w:val="0"/>
          <w:numId w:val="2"/>
        </w:numPr>
      </w:pPr>
      <w:r>
        <w:t xml:space="preserve">Spot P&amp;L: ZERO (hedged)</w:t>
      </w:r>
    </w:p>
    <w:p>
      <w:pPr>
        <w:pStyle w:val="ListParagraph"/>
        <w:numPr>
          <w:ilvl w:val="0"/>
          <w:numId w:val="2"/>
        </w:numPr>
        <w:spacing w:after="120"/>
      </w:pPr>
      <w:r>
        <w:t xml:space="preserve">Net: -$1M loss despite perfect spot hedge</w:t>
      </w:r>
    </w:p>
    <w:p>
      <w:pPr>
        <w:spacing w:before="240" w:after="120"/>
      </w:pPr>
      <w:r>
        <w:rPr>
          <w:i/>
          <w:iCs/>
        </w:rPr>
        <w:t xml:space="preserve">Scaling up:</w:t>
      </w:r>
    </w:p>
    <w:p>
      <w:pPr>
        <w:spacing w:after="240"/>
      </w:pPr>
      <w:r>
        <w:t xml:space="preserve">A large CIB desk runs $50B-$100B forward book. A 50-pip move in forward points = $25M-$50M P&amp;L swing. During March 2020, forward points moved 100-300 pips in major pairs. Desks that didn't separately monitor forward risk lost $50M-$200M.</w:t>
      </w:r>
    </w:p>
    <w:p>
      <w:pPr>
        <w:spacing w:before="240" w:after="120"/>
      </w:pPr>
      <w:r>
        <w:rPr>
          <w:b/>
          <w:bCs/>
        </w:rPr>
        <w:t xml:space="preserve">MRO limits:</w:t>
      </w:r>
    </w:p>
    <w:p>
      <w:pPr>
        <w:pStyle w:val="ListParagraph"/>
        <w:numPr>
          <w:ilvl w:val="0"/>
          <w:numId w:val="2"/>
        </w:numPr>
      </w:pPr>
      <w:r>
        <w:t xml:space="preserve">DV01 (dollar value of 1bp interest rate move): Typically $50K-$200K per bp for large desks</w:t>
      </w:r>
    </w:p>
    <w:p>
      <w:pPr>
        <w:pStyle w:val="ListParagraph"/>
        <w:numPr>
          <w:ilvl w:val="0"/>
          <w:numId w:val="2"/>
        </w:numPr>
      </w:pPr>
      <w:r>
        <w:t xml:space="preserve">Forward book notional limits by tenor: 1-month: $10B, 3-month: $5B, 1-year: $2B</w:t>
      </w:r>
    </w:p>
    <w:p>
      <w:pPr>
        <w:pStyle w:val="ListParagraph"/>
        <w:numPr>
          <w:ilvl w:val="0"/>
          <w:numId w:val="2"/>
        </w:numPr>
        <w:spacing w:after="240"/>
      </w:pPr>
      <w:r>
        <w:t xml:space="preserve">Stress scenario: Central bank rate shock of 100bps → Max loss capped at $10M-$20M</w:t>
      </w:r>
    </w:p>
    <w:p>
      <w:r>
        <w:br w:type="page"/>
      </w:r>
    </w:p>
    <w:p>
      <w:pPr>
        <w:pStyle w:val="Heading2"/>
      </w:pPr>
      <w:r>
        <w:t xml:space="preserve">Cross-Gamma Risk (Non-Linear Exposures)</w:t>
      </w:r>
    </w:p>
    <w:p>
      <w:pPr>
        <w:spacing w:before="120" w:after="120"/>
      </w:pPr>
      <w:r>
        <w:rPr>
          <w:b/>
          <w:bCs/>
        </w:rPr>
        <w:t xml:space="preserve">What it is:</w:t>
      </w:r>
    </w:p>
    <w:p>
      <w:pPr>
        <w:spacing w:after="240"/>
      </w:pPr>
      <w:r>
        <w:t xml:space="preserve">Gamma measures how fast your delta changes as spot moves. Options create gamma. If you're short gamma, small spot moves create large delta swings that amplify losses.</w:t>
      </w:r>
    </w:p>
    <w:p>
      <w:pPr>
        <w:spacing w:before="240" w:after="120"/>
      </w:pPr>
      <w:r>
        <w:rPr>
          <w:b/>
          <w:bCs/>
        </w:rPr>
        <w:t xml:space="preserve">The intuition:</w:t>
      </w:r>
    </w:p>
    <w:p>
      <w:pPr>
        <w:spacing w:after="120"/>
      </w:pPr>
      <w:r>
        <w:t xml:space="preserve">Linear position (spot/forward): Delta is constant. If you're long $100M, you make/lose $1M per 1% spot move. Predictable.</w:t>
      </w:r>
    </w:p>
    <w:p>
      <w:pPr>
        <w:spacing w:after="240"/>
      </w:pPr>
      <w:r>
        <w:t xml:space="preserve">Options position (short straddle): Delta changes as spot moves. You're delta-neutral today, but if spot moves 2%, suddenly you're massively long or short. You're constantly on the wrong side of the move.</w:t>
      </w:r>
    </w:p>
    <w:p>
      <w:pPr>
        <w:spacing w:before="240" w:after="120"/>
      </w:pPr>
      <w:r>
        <w:rPr>
          <w:b/>
          <w:bCs/>
        </w:rPr>
        <w:t xml:space="preserve">The disaster: Selling EUR/USD straddles before a major event</w:t>
      </w:r>
    </w:p>
    <w:p>
      <w:pPr>
        <w:spacing w:after="120"/>
      </w:pPr>
      <w:r>
        <w:rPr>
          <w:i/>
          <w:iCs/>
        </w:rPr>
        <w:t xml:space="preserve">Your position:</w:t>
      </w:r>
    </w:p>
    <w:p>
      <w:pPr>
        <w:pStyle w:val="ListParagraph"/>
        <w:numPr>
          <w:ilvl w:val="0"/>
          <w:numId w:val="2"/>
        </w:numPr>
      </w:pPr>
      <w:r>
        <w:t xml:space="preserve">Sell 1-month EUR/USD straddle: Sell €100M call + put at 1.1000 strike</w:t>
      </w:r>
    </w:p>
    <w:p>
      <w:pPr>
        <w:pStyle w:val="ListParagraph"/>
        <w:numPr>
          <w:ilvl w:val="0"/>
          <w:numId w:val="2"/>
        </w:numPr>
      </w:pPr>
      <w:r>
        <w:t xml:space="preserve">Collect premium: 100 pips × $100M = $1M (nice income!)</w:t>
      </w:r>
    </w:p>
    <w:p>
      <w:pPr>
        <w:pStyle w:val="ListParagraph"/>
        <w:numPr>
          <w:ilvl w:val="0"/>
          <w:numId w:val="2"/>
        </w:numPr>
      </w:pPr>
      <w:r>
        <w:t xml:space="preserve">Initial delta: Zero (call and put deltas offset)</w:t>
      </w:r>
    </w:p>
    <w:p>
      <w:pPr>
        <w:pStyle w:val="ListParagraph"/>
        <w:numPr>
          <w:ilvl w:val="0"/>
          <w:numId w:val="2"/>
        </w:numPr>
        <w:spacing w:after="120"/>
      </w:pPr>
      <w:r>
        <w:t xml:space="preserve">Gamma: -$200K per 1% spot move (short gamma = bad in volatile markets)</w:t>
      </w:r>
    </w:p>
    <w:p>
      <w:pPr>
        <w:spacing w:before="240" w:after="120"/>
      </w:pPr>
      <w:r>
        <w:rPr>
          <w:b/>
          <w:bCs/>
        </w:rPr>
        <w:t xml:space="preserve">Disaster strikes: ECB announces surprise rate hike</w:t>
      </w:r>
    </w:p>
    <w:p>
      <w:pPr>
        <w:pStyle w:val="ListParagraph"/>
        <w:numPr>
          <w:ilvl w:val="0"/>
          <w:numId w:val="2"/>
        </w:numPr>
      </w:pPr>
      <w:r>
        <w:t xml:space="preserve">EUR/USD rallies from 1.1000 to 1.1400 (+4%) in 2 hours</w:t>
      </w:r>
    </w:p>
    <w:p>
      <w:pPr>
        <w:pStyle w:val="ListParagraph"/>
        <w:numPr>
          <w:ilvl w:val="0"/>
          <w:numId w:val="2"/>
        </w:numPr>
        <w:spacing w:after="120"/>
      </w:pPr>
      <w:r>
        <w:t xml:space="preserve">Implied volatility explodes from 8% to 15%</w:t>
      </w:r>
    </w:p>
    <w:p>
      <w:pPr>
        <w:spacing w:before="240" w:after="120"/>
      </w:pPr>
      <w:r>
        <w:rPr>
          <w:b/>
          <w:bCs/>
        </w:rPr>
        <w:t xml:space="preserve">Your P&amp;L breakdown:</w:t>
      </w:r>
    </w:p>
    <w:p>
      <w:pPr>
        <w:spacing w:after="120"/>
      </w:pPr>
      <w:r>
        <w:rPr>
          <w:b/>
          <w:bCs/>
        </w:rPr>
        <w:t xml:space="preserve">1. Delta losses (from gamma):</w:t>
      </w:r>
    </w:p>
    <w:p>
      <w:pPr>
        <w:pStyle w:val="ListParagraph"/>
        <w:numPr>
          <w:ilvl w:val="0"/>
          <w:numId w:val="2"/>
        </w:numPr>
      </w:pPr>
      <w:r>
        <w:t xml:space="preserve">At 1.1000: Delta = 0</w:t>
      </w:r>
    </w:p>
    <w:p>
      <w:pPr>
        <w:pStyle w:val="ListParagraph"/>
        <w:numPr>
          <w:ilvl w:val="0"/>
          <w:numId w:val="2"/>
        </w:numPr>
      </w:pPr>
      <w:r>
        <w:t xml:space="preserve">At 1.1200 (+2%): Delta = -$40M (you're now short €40M equivalent)</w:t>
      </w:r>
    </w:p>
    <w:p>
      <w:pPr>
        <w:pStyle w:val="ListParagraph"/>
        <w:numPr>
          <w:ilvl w:val="0"/>
          <w:numId w:val="2"/>
        </w:numPr>
      </w:pPr>
      <w:r>
        <w:t xml:space="preserve">At 1.1400 (+4%): Delta = -$70M (you're now short €70M equivalent)</w:t>
      </w:r>
    </w:p>
    <w:p>
      <w:pPr>
        <w:pStyle w:val="ListParagraph"/>
        <w:numPr>
          <w:ilvl w:val="0"/>
          <w:numId w:val="2"/>
        </w:numPr>
        <w:spacing w:after="120"/>
      </w:pPr>
      <w:r>
        <w:t xml:space="preserve">Loss from being on wrong side: ~$3M (you're constantly short as market rallies)</w:t>
      </w:r>
    </w:p>
    <w:p>
      <w:pPr>
        <w:spacing w:after="120"/>
      </w:pPr>
      <w:r>
        <w:rPr>
          <w:b/>
          <w:bCs/>
        </w:rPr>
        <w:t xml:space="preserve">2. Vega losses (volatility):</w:t>
      </w:r>
    </w:p>
    <w:p>
      <w:pPr>
        <w:pStyle w:val="ListParagraph"/>
        <w:numPr>
          <w:ilvl w:val="0"/>
          <w:numId w:val="2"/>
        </w:numPr>
      </w:pPr>
      <w:r>
        <w:t xml:space="preserve">Vega exposure: -$150K per 1% vol move (you're short vol)</w:t>
      </w:r>
    </w:p>
    <w:p>
      <w:pPr>
        <w:pStyle w:val="ListParagraph"/>
        <w:numPr>
          <w:ilvl w:val="0"/>
          <w:numId w:val="2"/>
        </w:numPr>
      </w:pPr>
      <w:r>
        <w:t xml:space="preserve">Vol increase: 8% → 15% (+7%)</w:t>
      </w:r>
    </w:p>
    <w:p>
      <w:pPr>
        <w:pStyle w:val="ListParagraph"/>
        <w:numPr>
          <w:ilvl w:val="0"/>
          <w:numId w:val="2"/>
        </w:numPr>
        <w:spacing w:after="120"/>
      </w:pPr>
      <w:r>
        <w:t xml:space="preserve">Vega loss: 7 × $150K = $1.05M</w:t>
      </w:r>
    </w:p>
    <w:p>
      <w:pPr>
        <w:spacing w:after="120"/>
      </w:pPr>
      <w:r>
        <w:rPr>
          <w:b/>
          <w:bCs/>
        </w:rPr>
        <w:t xml:space="preserve">3. Intrinsic value loss:</w:t>
      </w:r>
    </w:p>
    <w:p>
      <w:pPr>
        <w:pStyle w:val="ListParagraph"/>
        <w:numPr>
          <w:ilvl w:val="0"/>
          <w:numId w:val="2"/>
        </w:numPr>
      </w:pPr>
      <w:r>
        <w:t xml:space="preserve">€100M call struck at 1.1000, spot now 1.1400</w:t>
      </w:r>
    </w:p>
    <w:p>
      <w:pPr>
        <w:pStyle w:val="ListParagraph"/>
        <w:numPr>
          <w:ilvl w:val="0"/>
          <w:numId w:val="2"/>
        </w:numPr>
        <w:spacing w:after="120"/>
      </w:pPr>
      <w:r>
        <w:t xml:space="preserve">Intrinsic value: 400 pips × $100M = $4M (you owe this)</w:t>
      </w:r>
    </w:p>
    <w:p>
      <w:pPr>
        <w:spacing w:before="240" w:after="120"/>
      </w:pPr>
      <w:r>
        <w:rPr>
          <w:b/>
          <w:bCs/>
        </w:rPr>
        <w:t xml:space="preserve">Total loss: $3M + $1.05M + $4M = $8.05M</w:t>
      </w:r>
    </w:p>
    <w:p>
      <w:pPr>
        <w:spacing w:after="240"/>
      </w:pPr>
      <w:r>
        <w:t xml:space="preserve">You collected $1M in premium but lost $8M. Net: -$7M. This is why short gamma is lethal in volatile markets.</w:t>
      </w:r>
    </w:p>
    <w:p>
      <w:pPr>
        <w:spacing w:before="240" w:after="120"/>
      </w:pPr>
      <w:r>
        <w:rPr>
          <w:b/>
          <w:bCs/>
        </w:rPr>
        <w:t xml:space="preserve">MRO gamma limits:</w:t>
      </w:r>
    </w:p>
    <w:p>
      <w:pPr>
        <w:pStyle w:val="ListParagraph"/>
        <w:numPr>
          <w:ilvl w:val="0"/>
          <w:numId w:val="2"/>
        </w:numPr>
      </w:pPr>
      <w:r>
        <w:t xml:space="preserve">Gamma limits: Typically -$50K to -$200K per 1% spot move for major pairs</w:t>
      </w:r>
    </w:p>
    <w:p>
      <w:pPr>
        <w:pStyle w:val="ListParagraph"/>
        <w:numPr>
          <w:ilvl w:val="0"/>
          <w:numId w:val="2"/>
        </w:numPr>
      </w:pPr>
      <w:r>
        <w:t xml:space="preserve">Stress test: 5% spot move in 1 day → Max gamma-related loss capped at $5M-$10M</w:t>
      </w:r>
    </w:p>
    <w:p>
      <w:pPr>
        <w:pStyle w:val="ListParagraph"/>
        <w:numPr>
          <w:ilvl w:val="0"/>
          <w:numId w:val="2"/>
        </w:numPr>
        <w:spacing w:after="240"/>
      </w:pPr>
      <w:r>
        <w:t xml:space="preserve">Event-based restrictions: Reduce gamma by 50% before major central bank meetings</w:t>
      </w:r>
    </w:p>
    <w:p>
      <w:r>
        <w:br w:type="page"/>
      </w:r>
    </w:p>
    <w:p>
      <w:pPr>
        <w:pStyle w:val="Heading2"/>
      </w:pPr>
      <w:r>
        <w:t xml:space="preserve">Vega Risk (Volatility Exposure)</w:t>
      </w:r>
    </w:p>
    <w:p>
      <w:pPr>
        <w:spacing w:before="120" w:after="120"/>
      </w:pPr>
      <w:r>
        <w:rPr>
          <w:b/>
          <w:bCs/>
        </w:rPr>
        <w:t xml:space="preserve">What it is:</w:t>
      </w:r>
    </w:p>
    <w:p>
      <w:pPr>
        <w:spacing w:after="240"/>
      </w:pPr>
      <w:r>
        <w:t xml:space="preserve">Sensitivity to changes in implied volatility. If you're short vega (sold options), rising volatility kills you even if spot doesn't move.</w:t>
      </w:r>
    </w:p>
    <w:p>
      <w:pPr>
        <w:spacing w:before="240" w:after="120"/>
      </w:pPr>
      <w:r>
        <w:rPr>
          <w:b/>
          <w:bCs/>
        </w:rPr>
        <w:t xml:space="preserve">WHY track separately from delta and gamma?</w:t>
      </w:r>
    </w:p>
    <w:p>
      <w:pPr>
        <w:spacing w:after="240"/>
      </w:pPr>
      <w:r>
        <w:t xml:space="preserve">Because volatility can spike WITHOUT spot moving. Turkey 2018: TRY spot moved 5% but implied vol went from 15% to 45% (+200% vol spike). If you're short $50M vega, that's a $150M loss from vol alone.</w:t>
      </w:r>
    </w:p>
    <w:p>
      <w:pPr>
        <w:spacing w:before="240" w:after="120"/>
      </w:pPr>
      <w:r>
        <w:rPr>
          <w:b/>
          <w:bCs/>
        </w:rPr>
        <w:t xml:space="preserve">The disaster: COVID vol explosion (March 2020)</w:t>
      </w:r>
    </w:p>
    <w:p>
      <w:pPr>
        <w:spacing w:after="120"/>
      </w:pPr>
      <w:r>
        <w:rPr>
          <w:i/>
          <w:iCs/>
        </w:rPr>
        <w:t xml:space="preserve">Pre-crisis (Feb 2020):</w:t>
      </w:r>
    </w:p>
    <w:p>
      <w:pPr>
        <w:pStyle w:val="ListParagraph"/>
        <w:numPr>
          <w:ilvl w:val="0"/>
          <w:numId w:val="2"/>
        </w:numPr>
      </w:pPr>
      <w:r>
        <w:t xml:space="preserve">EUR/USD implied vol: 6% (historically low)</w:t>
      </w:r>
    </w:p>
    <w:p>
      <w:pPr>
        <w:pStyle w:val="ListParagraph"/>
        <w:numPr>
          <w:ilvl w:val="0"/>
          <w:numId w:val="2"/>
        </w:numPr>
      </w:pPr>
      <w:r>
        <w:t xml:space="preserve">Many desks selling vol: 'Free money selling insurance when vol is so low'</w:t>
      </w:r>
    </w:p>
    <w:p>
      <w:pPr>
        <w:pStyle w:val="ListParagraph"/>
        <w:numPr>
          <w:ilvl w:val="0"/>
          <w:numId w:val="2"/>
        </w:numPr>
        <w:spacing w:after="120"/>
      </w:pPr>
      <w:r>
        <w:t xml:space="preserve">Typical short vega position: -$100M vega (makes $100K per 1% vol decline)</w:t>
      </w:r>
    </w:p>
    <w:p>
      <w:pPr>
        <w:spacing w:after="120"/>
      </w:pPr>
      <w:r>
        <w:rPr>
          <w:i/>
          <w:iCs/>
        </w:rPr>
        <w:t xml:space="preserve">Crisis hits (March 2020):</w:t>
      </w:r>
    </w:p>
    <w:p>
      <w:pPr>
        <w:pStyle w:val="ListParagraph"/>
        <w:numPr>
          <w:ilvl w:val="0"/>
          <w:numId w:val="2"/>
        </w:numPr>
      </w:pPr>
      <w:r>
        <w:t xml:space="preserve">EUR/USD vol: 6% → 16% in 2 weeks (+10%)</w:t>
      </w:r>
    </w:p>
    <w:p>
      <w:pPr>
        <w:pStyle w:val="ListParagraph"/>
        <w:numPr>
          <w:ilvl w:val="0"/>
          <w:numId w:val="2"/>
        </w:numPr>
      </w:pPr>
      <w:r>
        <w:t xml:space="preserve">EM vols even worse: USD/MXN 12% → 35%</w:t>
      </w:r>
    </w:p>
    <w:p>
      <w:pPr>
        <w:pStyle w:val="ListParagraph"/>
        <w:numPr>
          <w:ilvl w:val="0"/>
          <w:numId w:val="2"/>
        </w:numPr>
        <w:spacing w:after="240"/>
      </w:pPr>
      <w:r>
        <w:t xml:space="preserve">Desks short $100M vega lost: 10 × $100M = $1 BILLION</w:t>
      </w:r>
    </w:p>
    <w:p>
      <w:pPr>
        <w:spacing w:before="240" w:after="120"/>
      </w:pPr>
      <w:r>
        <w:rPr>
          <w:b/>
          <w:bCs/>
        </w:rPr>
        <w:t xml:space="preserve">Why this is different from delta risk:</w:t>
      </w:r>
    </w:p>
    <w:p>
      <w:pPr>
        <w:pStyle w:val="ListParagraph"/>
        <w:numPr>
          <w:ilvl w:val="0"/>
          <w:numId w:val="2"/>
        </w:numPr>
      </w:pPr>
      <w:r>
        <w:t xml:space="preserve">Delta risk: You need spot to MOVE to lose money</w:t>
      </w:r>
    </w:p>
    <w:p>
      <w:pPr>
        <w:pStyle w:val="ListParagraph"/>
        <w:numPr>
          <w:ilvl w:val="0"/>
          <w:numId w:val="2"/>
        </w:numPr>
      </w:pPr>
      <w:r>
        <w:t xml:space="preserve">Vega risk: You lose money even if spot is UNCHANGED, just from fear/uncertainty rising</w:t>
      </w:r>
    </w:p>
    <w:p>
      <w:pPr>
        <w:pStyle w:val="ListParagraph"/>
        <w:numPr>
          <w:ilvl w:val="0"/>
          <w:numId w:val="2"/>
        </w:numPr>
        <w:spacing w:after="240"/>
      </w:pPr>
      <w:r>
        <w:t xml:space="preserve">March 2020: EUR/USD spot moved only 3%, but vols tripled. Pure vega loss.</w:t>
      </w:r>
    </w:p>
    <w:p>
      <w:pPr>
        <w:spacing w:before="240" w:after="120"/>
      </w:pPr>
      <w:r>
        <w:rPr>
          <w:b/>
          <w:bCs/>
        </w:rPr>
        <w:t xml:space="preserve">MRO vega limits:</w:t>
      </w:r>
    </w:p>
    <w:p>
      <w:pPr>
        <w:pStyle w:val="ListParagraph"/>
        <w:numPr>
          <w:ilvl w:val="0"/>
          <w:numId w:val="2"/>
        </w:numPr>
      </w:pPr>
      <w:r>
        <w:t xml:space="preserve">Short vega limit: -$50M to -$100M per currency pair</w:t>
      </w:r>
    </w:p>
    <w:p>
      <w:pPr>
        <w:pStyle w:val="ListParagraph"/>
        <w:numPr>
          <w:ilvl w:val="0"/>
          <w:numId w:val="2"/>
        </w:numPr>
      </w:pPr>
      <w:r>
        <w:t xml:space="preserve">Stress test: Vol doubles (e.g., 10% → 20%) → Max loss $500M-$1B</w:t>
      </w:r>
    </w:p>
    <w:p>
      <w:pPr>
        <w:pStyle w:val="ListParagraph"/>
        <w:numPr>
          <w:ilvl w:val="0"/>
          <w:numId w:val="2"/>
        </w:numPr>
        <w:spacing w:after="240"/>
      </w:pPr>
      <w:r>
        <w:t xml:space="preserve">Diversification requirement: No more than 30% of vega in single currency pair</w:t>
      </w:r>
    </w:p>
    <w:p>
      <w:r>
        <w:br w:type="page"/>
      </w:r>
    </w:p>
    <w:p>
      <w:pPr>
        <w:pStyle w:val="Heading2"/>
      </w:pPr>
      <w:r>
        <w:t xml:space="preserve">Correlation Risk (Between Currency Pairs)</w:t>
      </w:r>
    </w:p>
    <w:p>
      <w:pPr>
        <w:spacing w:before="120" w:after="120"/>
      </w:pPr>
      <w:r>
        <w:rPr>
          <w:b/>
          <w:bCs/>
        </w:rPr>
        <w:t xml:space="preserve">The disaster: 'Diversified' portfolio that wasn't</w:t>
      </w:r>
    </w:p>
    <w:p>
      <w:pPr>
        <w:spacing w:after="240"/>
      </w:pPr>
      <w:r>
        <w:t xml:space="preserve">August 2015 (China devaluation): CNY depegged, triggering global EM contagion. Correlations that were historically low suddenly spiked to 1.0.</w:t>
      </w:r>
    </w:p>
    <w:p>
      <w:pPr>
        <w:spacing w:after="120"/>
      </w:pPr>
      <w:r>
        <w:rPr>
          <w:i/>
          <w:iCs/>
        </w:rPr>
        <w:t xml:space="preserve">Pre-crisis portfolio:</w:t>
      </w:r>
    </w:p>
    <w:p>
      <w:pPr>
        <w:pStyle w:val="ListParagraph"/>
        <w:numPr>
          <w:ilvl w:val="0"/>
          <w:numId w:val="2"/>
        </w:numPr>
      </w:pPr>
      <w:r>
        <w:t xml:space="preserve">Long $100M each in: BRL, MXN, ZAR, TRY (emerging markets)</w:t>
      </w:r>
    </w:p>
    <w:p>
      <w:pPr>
        <w:pStyle w:val="ListParagraph"/>
        <w:numPr>
          <w:ilvl w:val="0"/>
          <w:numId w:val="2"/>
        </w:numPr>
      </w:pPr>
      <w:r>
        <w:t xml:space="preserve">Historical correlations: 0.3-0.5 (diversification benefit)</w:t>
      </w:r>
    </w:p>
    <w:p>
      <w:pPr>
        <w:pStyle w:val="ListParagraph"/>
        <w:numPr>
          <w:ilvl w:val="0"/>
          <w:numId w:val="2"/>
        </w:numPr>
      </w:pPr>
      <w:r>
        <w:t xml:space="preserve">Expected diversified VaR: $8M (95% confidence, 1-day)</w:t>
      </w:r>
    </w:p>
    <w:p>
      <w:pPr>
        <w:pStyle w:val="ListParagraph"/>
        <w:numPr>
          <w:ilvl w:val="0"/>
          <w:numId w:val="2"/>
        </w:numPr>
        <w:spacing w:after="120"/>
      </w:pPr>
      <w:r>
        <w:t xml:space="preserve">Rationale: 'We're diversified across 4 different EM regions'</w:t>
      </w:r>
    </w:p>
    <w:p>
      <w:pPr>
        <w:spacing w:after="120"/>
      </w:pPr>
      <w:r>
        <w:rPr>
          <w:i/>
          <w:iCs/>
        </w:rPr>
        <w:t xml:space="preserve">During crisis:</w:t>
      </w:r>
    </w:p>
    <w:p>
      <w:pPr>
        <w:pStyle w:val="ListParagraph"/>
        <w:numPr>
          <w:ilvl w:val="0"/>
          <w:numId w:val="2"/>
        </w:numPr>
      </w:pPr>
      <w:r>
        <w:t xml:space="preserve">Correlations spike to 0.9-1.0 (everything sells off together)</w:t>
      </w:r>
    </w:p>
    <w:p>
      <w:pPr>
        <w:pStyle w:val="ListParagraph"/>
        <w:numPr>
          <w:ilvl w:val="0"/>
          <w:numId w:val="2"/>
        </w:numPr>
      </w:pPr>
      <w:r>
        <w:t xml:space="preserve">BRL: -8%, MXN: -7%, ZAR: -9%, TRY: -6%</w:t>
      </w:r>
    </w:p>
    <w:p>
      <w:pPr>
        <w:pStyle w:val="ListParagraph"/>
        <w:numPr>
          <w:ilvl w:val="0"/>
          <w:numId w:val="2"/>
        </w:numPr>
      </w:pPr>
      <w:r>
        <w:t xml:space="preserve">Actual loss: $30M (vs expected $8M VaR)</w:t>
      </w:r>
    </w:p>
    <w:p>
      <w:pPr>
        <w:pStyle w:val="ListParagraph"/>
        <w:numPr>
          <w:ilvl w:val="0"/>
          <w:numId w:val="2"/>
        </w:numPr>
        <w:spacing w:after="240"/>
      </w:pPr>
      <w:r>
        <w:t xml:space="preserve">Diversification disappeared when you needed it most</w:t>
      </w:r>
    </w:p>
    <w:p>
      <w:pPr>
        <w:spacing w:before="240" w:after="120"/>
      </w:pPr>
      <w:r>
        <w:rPr>
          <w:b/>
          <w:bCs/>
        </w:rPr>
        <w:t xml:space="preserve">MRO correlation monitoring:</w:t>
      </w:r>
    </w:p>
    <w:p>
      <w:pPr>
        <w:pStyle w:val="ListParagraph"/>
        <w:numPr>
          <w:ilvl w:val="0"/>
          <w:numId w:val="2"/>
        </w:numPr>
      </w:pPr>
      <w:r>
        <w:t xml:space="preserve">Stress test assuming correlations → 1.0 in crisis</w:t>
      </w:r>
    </w:p>
    <w:p>
      <w:pPr>
        <w:pStyle w:val="ListParagraph"/>
        <w:numPr>
          <w:ilvl w:val="0"/>
          <w:numId w:val="2"/>
        </w:numPr>
      </w:pPr>
      <w:r>
        <w:t xml:space="preserve">Limit aggregated EM exposure (don't just look at individual pairs)</w:t>
      </w:r>
    </w:p>
    <w:p>
      <w:pPr>
        <w:pStyle w:val="ListParagraph"/>
        <w:numPr>
          <w:ilvl w:val="0"/>
          <w:numId w:val="2"/>
        </w:numPr>
        <w:spacing w:after="240"/>
      </w:pPr>
      <w:r>
        <w:t xml:space="preserve">Rolling correlation monitoring: Alert if 30-day correlation shifts &gt;0.3</w:t>
      </w:r>
    </w:p>
    <w:p>
      <w:r>
        <w:br w:type="page"/>
      </w:r>
    </w:p>
    <w:p>
      <w:pPr>
        <w:pStyle w:val="Heading2"/>
      </w:pPr>
      <w:r>
        <w:t xml:space="preserve">Settlement Risk (Herstatt Risk)</w:t>
      </w:r>
    </w:p>
    <w:p>
      <w:pPr>
        <w:spacing w:before="120" w:after="120"/>
      </w:pPr>
      <w:r>
        <w:rPr>
          <w:b/>
          <w:bCs/>
        </w:rPr>
        <w:t xml:space="preserve">What makes FX uniquely dangerous:</w:t>
      </w:r>
    </w:p>
    <w:p>
      <w:pPr>
        <w:spacing w:after="240"/>
      </w:pPr>
      <w:r>
        <w:t xml:space="preserve">In stocks/bonds: If counterparty fails, you lose your P&amp;L (maybe $1M on a $100M trade). In FX: If counterparty fails mid-settlement, you lose FULL NOTIONAL ($100M on a $100M trade). You've paid out your currency but never received theirs.</w:t>
      </w:r>
    </w:p>
    <w:p>
      <w:pPr>
        <w:spacing w:before="240" w:after="120"/>
      </w:pPr>
      <w:r>
        <w:rPr>
          <w:b/>
          <w:bCs/>
        </w:rPr>
        <w:t xml:space="preserve">The original disaster: Bankhaus Herstatt (June 26, 1974)</w:t>
      </w:r>
    </w:p>
    <w:p>
      <w:pPr>
        <w:pStyle w:val="ListParagraph"/>
        <w:numPr>
          <w:ilvl w:val="0"/>
          <w:numId w:val="2"/>
        </w:numPr>
      </w:pPr>
      <w:r>
        <w:t xml:space="preserve">Herstatt Bank (Germany) traded billions in FX</w:t>
      </w:r>
    </w:p>
    <w:p>
      <w:pPr>
        <w:pStyle w:val="ListParagraph"/>
        <w:numPr>
          <w:ilvl w:val="0"/>
          <w:numId w:val="2"/>
        </w:numPr>
      </w:pPr>
      <w:r>
        <w:t xml:space="preserve">3:30pm German time: Herstatt received DEM from counterparties (German banking hours)</w:t>
      </w:r>
    </w:p>
    <w:p>
      <w:pPr>
        <w:pStyle w:val="ListParagraph"/>
        <w:numPr>
          <w:ilvl w:val="0"/>
          <w:numId w:val="2"/>
        </w:numPr>
      </w:pPr>
      <w:r>
        <w:t xml:space="preserve">German regulators shut down the bank at 3:30pm</w:t>
      </w:r>
    </w:p>
    <w:p>
      <w:pPr>
        <w:pStyle w:val="ListParagraph"/>
        <w:numPr>
          <w:ilvl w:val="0"/>
          <w:numId w:val="2"/>
        </w:numPr>
      </w:pPr>
      <w:r>
        <w:t xml:space="preserve">10:30am New York time: US banks were still waiting to receive USD from Herstatt</w:t>
      </w:r>
    </w:p>
    <w:p>
      <w:pPr>
        <w:pStyle w:val="ListParagraph"/>
        <w:numPr>
          <w:ilvl w:val="0"/>
          <w:numId w:val="2"/>
        </w:numPr>
      </w:pPr>
      <w:r>
        <w:t xml:space="preserve">Result: Counterparties had PAID OUT DEM but NEVER RECEIVED USD</w:t>
      </w:r>
    </w:p>
    <w:p>
      <w:pPr>
        <w:pStyle w:val="ListParagraph"/>
        <w:numPr>
          <w:ilvl w:val="0"/>
          <w:numId w:val="2"/>
        </w:numPr>
        <w:spacing w:after="240"/>
      </w:pPr>
      <w:r>
        <w:t xml:space="preserve">Losses: $620M (equivalent to $3.7B today) - full notional, not just P&amp;L</w:t>
      </w:r>
    </w:p>
    <w:p>
      <w:pPr>
        <w:spacing w:before="240" w:after="120"/>
      </w:pPr>
      <w:r>
        <w:rPr>
          <w:b/>
          <w:bCs/>
        </w:rPr>
        <w:t xml:space="preserve">Modern example: Lehman Brothers (Sept 15, 2008)</w:t>
      </w:r>
    </w:p>
    <w:p>
      <w:pPr>
        <w:pStyle w:val="ListParagraph"/>
        <w:numPr>
          <w:ilvl w:val="0"/>
          <w:numId w:val="2"/>
        </w:numPr>
      </w:pPr>
      <w:r>
        <w:t xml:space="preserve">Lehman had $35B unsettled FX trades when it failed</w:t>
      </w:r>
    </w:p>
    <w:p>
      <w:pPr>
        <w:pStyle w:val="ListParagraph"/>
        <w:numPr>
          <w:ilvl w:val="0"/>
          <w:numId w:val="2"/>
        </w:numPr>
      </w:pPr>
      <w:r>
        <w:t xml:space="preserve">Some counterparties had already paid out their leg</w:t>
      </w:r>
    </w:p>
    <w:p>
      <w:pPr>
        <w:pStyle w:val="ListParagraph"/>
        <w:numPr>
          <w:ilvl w:val="0"/>
          <w:numId w:val="2"/>
        </w:numPr>
        <w:spacing w:after="240"/>
      </w:pPr>
      <w:r>
        <w:t xml:space="preserve">Losses: $5B+ in settlement risk (not trading losses, but unsettled payments)</w:t>
      </w:r>
    </w:p>
    <w:p>
      <w:pPr>
        <w:spacing w:before="240" w:after="120"/>
      </w:pPr>
      <w:r>
        <w:rPr>
          <w:b/>
          <w:bCs/>
        </w:rPr>
        <w:t xml:space="preserve">The solution: CLS (Continuous Linked Settlement)</w:t>
      </w:r>
    </w:p>
    <w:p>
      <w:pPr>
        <w:pStyle w:val="ListParagraph"/>
        <w:numPr>
          <w:ilvl w:val="0"/>
          <w:numId w:val="2"/>
        </w:numPr>
      </w:pPr>
      <w:r>
        <w:t xml:space="preserve">Payment-versus-payment (PVP): Both currencies settle simultaneously</w:t>
      </w:r>
    </w:p>
    <w:p>
      <w:pPr>
        <w:pStyle w:val="ListParagraph"/>
        <w:numPr>
          <w:ilvl w:val="0"/>
          <w:numId w:val="2"/>
        </w:numPr>
      </w:pPr>
      <w:r>
        <w:t xml:space="preserve">If one side fails, neither side settles (no loss of principal)</w:t>
      </w:r>
    </w:p>
    <w:p>
      <w:pPr>
        <w:pStyle w:val="ListParagraph"/>
        <w:numPr>
          <w:ilvl w:val="0"/>
          <w:numId w:val="2"/>
        </w:numPr>
      </w:pPr>
      <w:r>
        <w:t xml:space="preserve">CLS settles $5 trillion daily, covers 18 currencies</w:t>
      </w:r>
    </w:p>
    <w:p>
      <w:pPr>
        <w:pStyle w:val="ListParagraph"/>
        <w:numPr>
          <w:ilvl w:val="0"/>
          <w:numId w:val="2"/>
        </w:numPr>
        <w:spacing w:after="240"/>
      </w:pPr>
      <w:r>
        <w:t xml:space="preserve">Bilateral settlement still used for: Non-CLS currencies, small counterparties, exotic trades</w:t>
      </w:r>
    </w:p>
    <w:p>
      <w:pPr>
        <w:spacing w:before="240" w:after="120"/>
      </w:pPr>
      <w:r>
        <w:rPr>
          <w:b/>
          <w:bCs/>
        </w:rPr>
        <w:t xml:space="preserve">MRO settlement risk limits:</w:t>
      </w:r>
    </w:p>
    <w:p>
      <w:pPr>
        <w:pStyle w:val="ListParagraph"/>
        <w:numPr>
          <w:ilvl w:val="0"/>
          <w:numId w:val="2"/>
        </w:numPr>
      </w:pPr>
      <w:r>
        <w:t xml:space="preserve">CLS-eligible trades: MUST settle via CLS (no exceptions)</w:t>
      </w:r>
    </w:p>
    <w:p>
      <w:pPr>
        <w:pStyle w:val="ListParagraph"/>
        <w:numPr>
          <w:ilvl w:val="0"/>
          <w:numId w:val="2"/>
        </w:numPr>
      </w:pPr>
      <w:r>
        <w:t xml:space="preserve">Bilateral settlement limit per counterparty: $50M-$500M depending on credit rating</w:t>
      </w:r>
    </w:p>
    <w:p>
      <w:pPr>
        <w:pStyle w:val="ListParagraph"/>
        <w:numPr>
          <w:ilvl w:val="0"/>
          <w:numId w:val="2"/>
        </w:numPr>
        <w:spacing w:after="240"/>
      </w:pPr>
      <w:r>
        <w:t xml:space="preserve">Daily settlement exposure reports: Flag exposures &gt;$100M per counterparty</w:t>
      </w:r>
    </w:p>
    <w:p>
      <w:r>
        <w:br w:type="page"/>
      </w:r>
    </w:p>
    <w:p>
      <w:pPr>
        <w:pStyle w:val="Heading1"/>
      </w:pPr>
      <w:r>
        <w:t xml:space="preserve">Part 2: FX Traders - How Money Is Actually Made</w:t>
      </w:r>
    </w:p>
    <w:p>
      <w:pPr>
        <w:spacing w:before="120" w:after="240"/>
      </w:pPr>
      <w:r>
        <w:t xml:space="preserve">Let's be explicit about revenue. A large CIB FX desk generates $500M-$2B annually. Here's where every dollar comes from.</w:t>
      </w:r>
    </w:p>
    <w:p>
      <w:pPr>
        <w:pStyle w:val="Heading2"/>
      </w:pPr>
      <w:r>
        <w:t xml:space="preserve">Market Making: The Bread and Butter (65-75% of Revenue)</w:t>
      </w:r>
    </w:p>
    <w:p>
      <w:pPr>
        <w:spacing w:before="120" w:after="120"/>
      </w:pPr>
      <w:r>
        <w:rPr>
          <w:b/>
          <w:bCs/>
        </w:rPr>
        <w:t xml:space="preserve">The basic model:</w:t>
      </w:r>
    </w:p>
    <w:p>
      <w:pPr>
        <w:spacing w:after="240"/>
      </w:pPr>
      <w:r>
        <w:t xml:space="preserve">You quote two-way prices (bid and ask) to clients. You profit from the spread between where you buy and where you sell. It's the same as a car dealership: buy cars at $20K, sell at $22K, keep $2K.</w:t>
      </w:r>
    </w:p>
    <w:p>
      <w:pPr>
        <w:spacing w:before="240" w:after="120"/>
      </w:pPr>
      <w:r>
        <w:rPr>
          <w:b/>
          <w:bCs/>
        </w:rPr>
        <w:t xml:space="preserve">Spot FX example - EUR/USD</w:t>
      </w:r>
    </w:p>
    <w:p>
      <w:pPr>
        <w:spacing w:after="120"/>
      </w:pPr>
      <w:r>
        <w:rPr>
          <w:i/>
          <w:iCs/>
        </w:rPr>
        <w:t xml:space="preserve">Market: EUR/USD trading around 1.1000</w:t>
      </w:r>
    </w:p>
    <w:p>
      <w:pPr>
        <w:pStyle w:val="ListParagraph"/>
        <w:numPr>
          <w:ilvl w:val="0"/>
          <w:numId w:val="2"/>
        </w:numPr>
      </w:pPr>
      <w:r>
        <w:t xml:space="preserve">You quote client: 1.0998/1.1002 (0.4 pip spread)</w:t>
      </w:r>
    </w:p>
    <w:p>
      <w:pPr>
        <w:pStyle w:val="ListParagraph"/>
        <w:numPr>
          <w:ilvl w:val="0"/>
          <w:numId w:val="2"/>
        </w:numPr>
      </w:pPr>
      <w:r>
        <w:t xml:space="preserve">Client buys €10M at 1.1002 (they pay the ask)</w:t>
      </w:r>
    </w:p>
    <w:p>
      <w:pPr>
        <w:pStyle w:val="ListParagraph"/>
        <w:numPr>
          <w:ilvl w:val="0"/>
          <w:numId w:val="2"/>
        </w:numPr>
      </w:pPr>
      <w:r>
        <w:t xml:space="preserve">You immediately hedge: Sell €10M on the interbank market at 1.1000</w:t>
      </w:r>
    </w:p>
    <w:p>
      <w:pPr>
        <w:pStyle w:val="ListParagraph"/>
        <w:numPr>
          <w:ilvl w:val="0"/>
          <w:numId w:val="2"/>
        </w:numPr>
        <w:spacing w:after="120"/>
      </w:pPr>
      <w:r>
        <w:t xml:space="preserve">Profit: 2 pips × $10M = $2,000</w:t>
      </w:r>
    </w:p>
    <w:p>
      <w:pPr>
        <w:spacing w:before="240" w:after="120"/>
      </w:pPr>
      <w:r>
        <w:rPr>
          <w:b/>
          <w:bCs/>
        </w:rPr>
        <w:t xml:space="preserve">Scaling it up:</w:t>
      </w:r>
    </w:p>
    <w:p>
      <w:pPr>
        <w:pStyle w:val="ListParagraph"/>
        <w:numPr>
          <w:ilvl w:val="0"/>
          <w:numId w:val="2"/>
        </w:numPr>
      </w:pPr>
      <w:r>
        <w:t xml:space="preserve">Daily flow: $50B across all currency pairs</w:t>
      </w:r>
    </w:p>
    <w:p>
      <w:pPr>
        <w:pStyle w:val="ListParagraph"/>
        <w:numPr>
          <w:ilvl w:val="0"/>
          <w:numId w:val="2"/>
        </w:numPr>
      </w:pPr>
      <w:r>
        <w:t xml:space="preserve">Average spread capture: 0.5 pips</w:t>
      </w:r>
    </w:p>
    <w:p>
      <w:pPr>
        <w:pStyle w:val="ListParagraph"/>
        <w:numPr>
          <w:ilvl w:val="0"/>
          <w:numId w:val="2"/>
        </w:numPr>
      </w:pPr>
      <w:r>
        <w:t xml:space="preserve">Daily revenue: 0.5 pips × $50B = $25M per day</w:t>
      </w:r>
    </w:p>
    <w:p>
      <w:pPr>
        <w:pStyle w:val="ListParagraph"/>
        <w:numPr>
          <w:ilvl w:val="0"/>
          <w:numId w:val="2"/>
        </w:numPr>
        <w:spacing w:after="240"/>
      </w:pPr>
      <w:r>
        <w:t xml:space="preserve">Annual (250 trading days): $25M × 250 = $6.25B gross, $625M net after hedging costs and operational expenses</w:t>
      </w:r>
    </w:p>
    <w:p>
      <w:pPr>
        <w:spacing w:before="240" w:after="120"/>
      </w:pPr>
      <w:r>
        <w:rPr>
          <w:b/>
          <w:bCs/>
        </w:rPr>
        <w:t xml:space="preserve">WHY do clients pay this spread?</w:t>
      </w:r>
    </w:p>
    <w:p>
      <w:pPr>
        <w:spacing w:after="240"/>
      </w:pPr>
      <w:r>
        <w:t xml:space="preserve">Because they need liquidity RIGHT NOW, and you provide it. A multinational corporation needs to convert $100M from EUR to USD for a supplier payment tomorrow. They can't wait for the perfect price. They pay the spread for immediate execution and certainty.</w:t>
      </w:r>
    </w:p>
    <w:p>
      <w:pPr>
        <w:spacing w:before="240" w:after="120"/>
      </w:pPr>
      <w:r>
        <w:rPr>
          <w:b/>
          <w:bCs/>
        </w:rPr>
        <w:t xml:space="preserve">The spread structure (basis points or pips):</w:t>
      </w:r>
    </w:p>
    <w:p>
      <w:pPr>
        <w:pStyle w:val="ListParagraph"/>
        <w:numPr>
          <w:ilvl w:val="0"/>
          <w:numId w:val="2"/>
        </w:numPr>
      </w:pPr>
      <w:r>
        <w:t xml:space="preserve">Institutional clients (large, frequent): 0.1-0.5 pips</w:t>
      </w:r>
    </w:p>
    <w:p>
      <w:pPr>
        <w:pStyle w:val="ListParagraph"/>
        <w:numPr>
          <w:ilvl w:val="0"/>
          <w:numId w:val="2"/>
        </w:numPr>
      </w:pPr>
      <w:r>
        <w:t xml:space="preserve">Corporate clients (medium-sized): 1-3 pips</w:t>
      </w:r>
    </w:p>
    <w:p>
      <w:pPr>
        <w:pStyle w:val="ListParagraph"/>
        <w:numPr>
          <w:ilvl w:val="0"/>
          <w:numId w:val="2"/>
        </w:numPr>
      </w:pPr>
      <w:r>
        <w:t xml:space="preserve">Small clients: 5-10 pips</w:t>
      </w:r>
    </w:p>
    <w:p>
      <w:pPr>
        <w:pStyle w:val="ListParagraph"/>
        <w:numPr>
          <w:ilvl w:val="0"/>
          <w:numId w:val="2"/>
        </w:numPr>
        <w:spacing w:after="240"/>
      </w:pPr>
      <w:r>
        <w:t xml:space="preserve">EM currencies: 10-50 pips (wider due to lower liquidity)</w:t>
      </w:r>
    </w:p>
    <w:p>
      <w:pPr>
        <w:pStyle w:val="Heading2"/>
      </w:pPr>
      <w:r>
        <w:t xml:space="preserve">Flow Internalization: Taking the Other Side (15-25% of Revenue)</w:t>
      </w:r>
    </w:p>
    <w:p>
      <w:pPr>
        <w:spacing w:before="120" w:after="120"/>
      </w:pPr>
      <w:r>
        <w:rPr>
          <w:b/>
          <w:bCs/>
        </w:rPr>
        <w:t xml:space="preserve">The decision: Hedge immediately vs. internalize</w:t>
      </w:r>
    </w:p>
    <w:p>
      <w:pPr>
        <w:spacing w:after="240"/>
      </w:pPr>
      <w:r>
        <w:t xml:space="preserve">Sometimes, instead of immediately hedging client flow, you KEEP the risk. Why? Because you have information advantage from seeing order flow, and you believe you're on the right side.</w:t>
      </w:r>
    </w:p>
    <w:p>
      <w:pPr>
        <w:spacing w:before="240" w:after="120"/>
      </w:pPr>
      <w:r>
        <w:rPr>
          <w:b/>
          <w:bCs/>
        </w:rPr>
        <w:t xml:space="preserve">Example: Client sells €50M</w:t>
      </w:r>
    </w:p>
    <w:p>
      <w:pPr>
        <w:spacing w:after="120"/>
      </w:pPr>
      <w:r>
        <w:rPr>
          <w:i/>
          <w:iCs/>
        </w:rPr>
        <w:t xml:space="preserve">Option 1: Immediate hedge (traditional market-making)</w:t>
      </w:r>
    </w:p>
    <w:p>
      <w:pPr>
        <w:pStyle w:val="ListParagraph"/>
        <w:numPr>
          <w:ilvl w:val="0"/>
          <w:numId w:val="2"/>
        </w:numPr>
      </w:pPr>
      <w:r>
        <w:t xml:space="preserve">Client sells €50M to you at 1.0998 (your bid)</w:t>
      </w:r>
    </w:p>
    <w:p>
      <w:pPr>
        <w:pStyle w:val="ListParagraph"/>
        <w:numPr>
          <w:ilvl w:val="0"/>
          <w:numId w:val="2"/>
        </w:numPr>
      </w:pPr>
      <w:r>
        <w:t xml:space="preserve">You immediately sell €50M on interbank at 1.1000</w:t>
      </w:r>
    </w:p>
    <w:p>
      <w:pPr>
        <w:pStyle w:val="ListParagraph"/>
        <w:numPr>
          <w:ilvl w:val="0"/>
          <w:numId w:val="2"/>
        </w:numPr>
      </w:pPr>
      <w:r>
        <w:t xml:space="preserve">Profit: 2 pips × $50M = $10K (safe, low-risk)</w:t>
      </w:r>
    </w:p>
    <w:p>
      <w:pPr>
        <w:pStyle w:val="ListParagraph"/>
        <w:numPr>
          <w:ilvl w:val="0"/>
          <w:numId w:val="2"/>
        </w:numPr>
        <w:spacing w:after="120"/>
      </w:pPr>
      <w:r>
        <w:t xml:space="preserve">Risk: Zero (flat after hedge)</w:t>
      </w:r>
    </w:p>
    <w:p>
      <w:pPr>
        <w:spacing w:after="120"/>
      </w:pPr>
      <w:r>
        <w:rPr>
          <w:i/>
          <w:iCs/>
        </w:rPr>
        <w:t xml:space="preserve">Option 2: Internalize (take directional risk)</w:t>
      </w:r>
    </w:p>
    <w:p>
      <w:pPr>
        <w:pStyle w:val="ListParagraph"/>
        <w:numPr>
          <w:ilvl w:val="0"/>
          <w:numId w:val="2"/>
        </w:numPr>
      </w:pPr>
      <w:r>
        <w:t xml:space="preserve">Client sells €50M to you at 1.0998</w:t>
      </w:r>
    </w:p>
    <w:p>
      <w:pPr>
        <w:pStyle w:val="ListParagraph"/>
        <w:numPr>
          <w:ilvl w:val="0"/>
          <w:numId w:val="2"/>
        </w:numPr>
      </w:pPr>
      <w:r>
        <w:t xml:space="preserve">You DON'T hedge. You're now long €50M at 1.0998.</w:t>
      </w:r>
    </w:p>
    <w:p>
      <w:pPr>
        <w:pStyle w:val="ListParagraph"/>
        <w:numPr>
          <w:ilvl w:val="0"/>
          <w:numId w:val="2"/>
        </w:numPr>
      </w:pPr>
      <w:r>
        <w:t xml:space="preserve">Your view: EUR will rally (you want to be long)</w:t>
      </w:r>
    </w:p>
    <w:p>
      <w:pPr>
        <w:pStyle w:val="ListParagraph"/>
        <w:numPr>
          <w:ilvl w:val="0"/>
          <w:numId w:val="2"/>
        </w:numPr>
        <w:spacing w:after="120"/>
      </w:pPr>
      <w:r>
        <w:t xml:space="preserve">30 minutes later: EUR rallies to 1.1020</w:t>
      </w:r>
    </w:p>
    <w:p>
      <w:pPr>
        <w:spacing w:before="240" w:after="120"/>
      </w:pPr>
      <w:r>
        <w:rPr>
          <w:b/>
          <w:bCs/>
        </w:rPr>
        <w:t xml:space="preserve">P&amp;L calculation:</w:t>
      </w:r>
    </w:p>
    <w:p>
      <w:pPr>
        <w:pStyle w:val="ListParagraph"/>
        <w:numPr>
          <w:ilvl w:val="0"/>
          <w:numId w:val="2"/>
        </w:numPr>
      </w:pPr>
      <w:r>
        <w:t xml:space="preserve">Position: Long €50M at 1.0998</w:t>
      </w:r>
    </w:p>
    <w:p>
      <w:pPr>
        <w:pStyle w:val="ListParagraph"/>
        <w:numPr>
          <w:ilvl w:val="0"/>
          <w:numId w:val="2"/>
        </w:numPr>
      </w:pPr>
      <w:r>
        <w:t xml:space="preserve">Current: 1.1020</w:t>
      </w:r>
    </w:p>
    <w:p>
      <w:pPr>
        <w:pStyle w:val="ListParagraph"/>
        <w:numPr>
          <w:ilvl w:val="0"/>
          <w:numId w:val="2"/>
        </w:numPr>
      </w:pPr>
      <w:r>
        <w:t xml:space="preserve">Gain: 22 pips × $50M = $110K</w:t>
      </w:r>
    </w:p>
    <w:p>
      <w:pPr>
        <w:pStyle w:val="ListParagraph"/>
        <w:numPr>
          <w:ilvl w:val="0"/>
          <w:numId w:val="2"/>
        </w:numPr>
        <w:spacing w:after="240"/>
      </w:pPr>
      <w:r>
        <w:t xml:space="preserve">11x better than immediate hedge!</w:t>
      </w:r>
    </w:p>
    <w:p>
      <w:pPr>
        <w:spacing w:before="240" w:after="120"/>
      </w:pPr>
      <w:r>
        <w:rPr>
          <w:b/>
          <w:bCs/>
        </w:rPr>
        <w:t xml:space="preserve">WHY does this work?</w:t>
      </w:r>
    </w:p>
    <w:p>
      <w:pPr>
        <w:pStyle w:val="ListParagraph"/>
        <w:numPr>
          <w:ilvl w:val="0"/>
          <w:numId w:val="2"/>
        </w:numPr>
      </w:pPr>
      <w:r>
        <w:rPr>
          <w:b/>
          <w:bCs/>
        </w:rPr>
        <w:t xml:space="preserve">Information advantage: </w:t>
      </w:r>
      <w:r>
        <w:t xml:space="preserve">You see ALL client flow. If 10 clients are buying EUR and only 1 is selling, you know demand is strong. You want to be long.</w:t>
      </w:r>
    </w:p>
    <w:p>
      <w:pPr>
        <w:pStyle w:val="ListParagraph"/>
        <w:numPr>
          <w:ilvl w:val="0"/>
          <w:numId w:val="2"/>
        </w:numPr>
      </w:pPr>
      <w:r>
        <w:rPr>
          <w:b/>
          <w:bCs/>
        </w:rPr>
        <w:t xml:space="preserve">Flow type matters: </w:t>
      </w:r>
      <w:r>
        <w:t xml:space="preserve">Corporate hedging flow (predictable, not price-sensitive) vs. hedge fund flow (informed, price-sensitive). You fade corporate flow, respect hedge fund flow.</w:t>
      </w:r>
    </w:p>
    <w:p>
      <w:pPr>
        <w:pStyle w:val="ListParagraph"/>
        <w:numPr>
          <w:ilvl w:val="0"/>
          <w:numId w:val="2"/>
        </w:numPr>
        <w:spacing w:after="240"/>
      </w:pPr>
      <w:r>
        <w:rPr>
          <w:b/>
          <w:bCs/>
        </w:rPr>
        <w:t xml:space="preserve">Netting opportunity: </w:t>
      </w:r>
      <w:r>
        <w:t xml:space="preserve">If you know another client will likely buy €50M later today, you can internalize this sell and net it out. Zero market risk, pure spread capture on both sides.</w:t>
      </w:r>
    </w:p>
    <w:p>
      <w:pPr>
        <w:spacing w:before="240" w:after="120"/>
      </w:pPr>
      <w:r>
        <w:rPr>
          <w:b/>
          <w:bCs/>
        </w:rPr>
        <w:t xml:space="preserve">The risk:</w:t>
      </w:r>
    </w:p>
    <w:p>
      <w:pPr>
        <w:spacing w:after="240"/>
      </w:pPr>
      <w:r>
        <w:t xml:space="preserve">If you're wrong and EUR drops to 1.0970 (-28 pips), you lose $140K instead of making $10K. This is why MROs limit position sizes and require traders to flatten positions by end of day unless there's strong conviction.</w:t>
      </w:r>
    </w:p>
    <w:p>
      <w:pPr>
        <w:spacing w:before="240" w:after="120"/>
      </w:pPr>
      <w:r>
        <w:rPr>
          <w:b/>
          <w:bCs/>
        </w:rPr>
        <w:t xml:space="preserve">Annual impact:</w:t>
      </w:r>
    </w:p>
    <w:p>
      <w:pPr>
        <w:pStyle w:val="ListParagraph"/>
        <w:numPr>
          <w:ilvl w:val="0"/>
          <w:numId w:val="2"/>
        </w:numPr>
      </w:pPr>
      <w:r>
        <w:t xml:space="preserve">Assume 20% of flow is internalized (vs. immediately hedged)</w:t>
      </w:r>
    </w:p>
    <w:p>
      <w:pPr>
        <w:pStyle w:val="ListParagraph"/>
        <w:numPr>
          <w:ilvl w:val="0"/>
          <w:numId w:val="2"/>
        </w:numPr>
      </w:pPr>
      <w:r>
        <w:t xml:space="preserve">Average profit on internalized flow: 10 pips (vs. 0.5 pips on hedged flow)</w:t>
      </w:r>
    </w:p>
    <w:p>
      <w:pPr>
        <w:pStyle w:val="ListParagraph"/>
        <w:numPr>
          <w:ilvl w:val="0"/>
          <w:numId w:val="2"/>
        </w:numPr>
      </w:pPr>
      <w:r>
        <w:t xml:space="preserve">Internalized volume: 20% × $50B daily = $10B</w:t>
      </w:r>
    </w:p>
    <w:p>
      <w:pPr>
        <w:pStyle w:val="ListParagraph"/>
        <w:numPr>
          <w:ilvl w:val="0"/>
          <w:numId w:val="2"/>
        </w:numPr>
      </w:pPr>
      <w:r>
        <w:t xml:space="preserve">Additional revenue: 10 pips × $10B × 250 days = $250M annually</w:t>
      </w:r>
    </w:p>
    <w:p>
      <w:pPr>
        <w:pStyle w:val="ListParagraph"/>
        <w:numPr>
          <w:ilvl w:val="0"/>
          <w:numId w:val="2"/>
        </w:numPr>
        <w:spacing w:after="240"/>
      </w:pPr>
      <w:r>
        <w:t xml:space="preserve">This is why flow internalization is 15-25% of total revenue. It's where traders add real alpha.</w:t>
      </w:r>
    </w:p>
    <w:p>
      <w:r>
        <w:br w:type="page"/>
      </w:r>
    </w:p>
    <w:p>
      <w:pPr>
        <w:pStyle w:val="Heading2"/>
      </w:pPr>
      <w:r>
        <w:t xml:space="preserve">Proprietary Trading: Directional Bets and Strategies</w:t>
      </w:r>
    </w:p>
    <w:p>
      <w:pPr>
        <w:spacing w:before="120" w:after="120"/>
      </w:pPr>
      <w:r>
        <w:rPr>
          <w:b/>
          <w:bCs/>
        </w:rPr>
        <w:t xml:space="preserve">Carry Trade: Borrowing Low, Lending High</w:t>
      </w:r>
    </w:p>
    <w:p>
      <w:pPr>
        <w:spacing w:after="240"/>
      </w:pPr>
      <w:r>
        <w:t xml:space="preserve">The fundamental FX arbitrage: Borrow currency with low interest rates, invest in currency with high interest rates, pocket the difference.</w:t>
      </w:r>
    </w:p>
    <w:p>
      <w:pPr>
        <w:spacing w:before="240" w:after="120"/>
      </w:pPr>
      <w:r>
        <w:rPr>
          <w:b/>
          <w:bCs/>
        </w:rPr>
        <w:t xml:space="preserve">Classic example: JPY/BRL carry trade</w:t>
      </w:r>
    </w:p>
    <w:p>
      <w:pPr>
        <w:spacing w:after="120"/>
      </w:pPr>
      <w:r>
        <w:rPr>
          <w:i/>
          <w:iCs/>
        </w:rPr>
        <w:t xml:space="preserve">Setup:</w:t>
      </w:r>
    </w:p>
    <w:p>
      <w:pPr>
        <w:pStyle w:val="ListParagraph"/>
        <w:numPr>
          <w:ilvl w:val="0"/>
          <w:numId w:val="2"/>
        </w:numPr>
      </w:pPr>
      <w:r>
        <w:t xml:space="preserve">Borrow ¥10 billion at 0.1% (JPY rate near zero)</w:t>
      </w:r>
    </w:p>
    <w:p>
      <w:pPr>
        <w:pStyle w:val="ListParagraph"/>
        <w:numPr>
          <w:ilvl w:val="0"/>
          <w:numId w:val="2"/>
        </w:numPr>
      </w:pPr>
      <w:r>
        <w:t xml:space="preserve">Convert to BRL at spot rate: ¥10B = R$500M (at 20 JPY/BRL)</w:t>
      </w:r>
    </w:p>
    <w:p>
      <w:pPr>
        <w:pStyle w:val="ListParagraph"/>
        <w:numPr>
          <w:ilvl w:val="0"/>
          <w:numId w:val="2"/>
        </w:numPr>
      </w:pPr>
      <w:r>
        <w:t xml:space="preserve">Invest R$500M in Brazilian bonds at 13% (BRL rate)</w:t>
      </w:r>
    </w:p>
    <w:p>
      <w:pPr>
        <w:pStyle w:val="ListParagraph"/>
        <w:numPr>
          <w:ilvl w:val="0"/>
          <w:numId w:val="2"/>
        </w:numPr>
        <w:spacing w:after="120"/>
      </w:pPr>
      <w:r>
        <w:t xml:space="preserve">Hold for 1 year</w:t>
      </w:r>
    </w:p>
    <w:p>
      <w:pPr>
        <w:spacing w:before="240" w:after="120"/>
      </w:pPr>
      <w:r>
        <w:rPr>
          <w:b/>
          <w:bCs/>
        </w:rPr>
        <w:t xml:space="preserve">P&amp;L calculation (best case - stable FX):</w:t>
      </w:r>
    </w:p>
    <w:p>
      <w:pPr>
        <w:pStyle w:val="ListParagraph"/>
        <w:numPr>
          <w:ilvl w:val="0"/>
          <w:numId w:val="2"/>
        </w:numPr>
      </w:pPr>
      <w:r>
        <w:t xml:space="preserve">Interest earned: 13% × R$500M = R$65M</w:t>
      </w:r>
    </w:p>
    <w:p>
      <w:pPr>
        <w:pStyle w:val="ListParagraph"/>
        <w:numPr>
          <w:ilvl w:val="0"/>
          <w:numId w:val="2"/>
        </w:numPr>
      </w:pPr>
      <w:r>
        <w:t xml:space="preserve">Interest paid: 0.1% × ¥10B = ¥10M = R$500K</w:t>
      </w:r>
    </w:p>
    <w:p>
      <w:pPr>
        <w:pStyle w:val="ListParagraph"/>
        <w:numPr>
          <w:ilvl w:val="0"/>
          <w:numId w:val="2"/>
        </w:numPr>
      </w:pPr>
      <w:r>
        <w:t xml:space="preserve">Net interest profit: R$64.5M ≈ $12.9M (at 5 BRL/USD)</w:t>
      </w:r>
    </w:p>
    <w:p>
      <w:pPr>
        <w:pStyle w:val="ListParagraph"/>
        <w:numPr>
          <w:ilvl w:val="0"/>
          <w:numId w:val="2"/>
        </w:numPr>
        <w:spacing w:after="240"/>
      </w:pPr>
      <w:r>
        <w:t xml:space="preserve">Return on capital: 12.9% annual (amazing!)</w:t>
      </w:r>
    </w:p>
    <w:p>
      <w:pPr>
        <w:spacing w:before="240" w:after="120"/>
      </w:pPr>
      <w:r>
        <w:rPr>
          <w:b/>
          <w:bCs/>
        </w:rPr>
        <w:t xml:space="preserve">The disaster scenario: BRL depreciates</w:t>
      </w:r>
    </w:p>
    <w:p>
      <w:pPr>
        <w:spacing w:after="120"/>
      </w:pPr>
      <w:r>
        <w:t xml:space="preserve">What if BRL weakens 15% vs. JPY during the year?</w:t>
      </w:r>
    </w:p>
    <w:p>
      <w:pPr>
        <w:pStyle w:val="ListParagraph"/>
        <w:numPr>
          <w:ilvl w:val="0"/>
          <w:numId w:val="2"/>
        </w:numPr>
      </w:pPr>
      <w:r>
        <w:t xml:space="preserve">Start: 20 JPY/BRL</w:t>
      </w:r>
    </w:p>
    <w:p>
      <w:pPr>
        <w:pStyle w:val="ListParagraph"/>
        <w:numPr>
          <w:ilvl w:val="0"/>
          <w:numId w:val="2"/>
        </w:numPr>
      </w:pPr>
      <w:r>
        <w:t xml:space="preserve">End: 17 JPY/BRL (BRL depreciated)</w:t>
      </w:r>
    </w:p>
    <w:p>
      <w:pPr>
        <w:pStyle w:val="ListParagraph"/>
        <w:numPr>
          <w:ilvl w:val="0"/>
          <w:numId w:val="2"/>
        </w:numPr>
      </w:pPr>
      <w:r>
        <w:t xml:space="preserve">You owe ¥10B</w:t>
      </w:r>
    </w:p>
    <w:p>
      <w:pPr>
        <w:pStyle w:val="ListParagraph"/>
        <w:numPr>
          <w:ilvl w:val="0"/>
          <w:numId w:val="2"/>
        </w:numPr>
      </w:pPr>
      <w:r>
        <w:t xml:space="preserve">You have R$565M (after earning interest)</w:t>
      </w:r>
    </w:p>
    <w:p>
      <w:pPr>
        <w:pStyle w:val="ListParagraph"/>
        <w:numPr>
          <w:ilvl w:val="0"/>
          <w:numId w:val="2"/>
        </w:numPr>
      </w:pPr>
      <w:r>
        <w:t xml:space="preserve">Converting back: R$565M × 17 JPY/BRL = ¥9.6B</w:t>
      </w:r>
    </w:p>
    <w:p>
      <w:pPr>
        <w:pStyle w:val="ListParagraph"/>
        <w:numPr>
          <w:ilvl w:val="0"/>
          <w:numId w:val="2"/>
        </w:numPr>
        <w:spacing w:after="240"/>
      </w:pPr>
      <w:r>
        <w:t xml:space="preserve">Loss: ¥10B - ¥9.6B = ¥400M = $2M loss. Interest profit wiped out.</w:t>
      </w:r>
    </w:p>
    <w:p>
      <w:pPr>
        <w:spacing w:before="240" w:after="120"/>
      </w:pPr>
      <w:r>
        <w:rPr>
          <w:b/>
          <w:bCs/>
        </w:rPr>
        <w:t xml:space="preserve">Catastrophic scenario: 2008-style carry unwind</w:t>
      </w:r>
    </w:p>
    <w:p>
      <w:pPr>
        <w:pStyle w:val="ListParagraph"/>
        <w:numPr>
          <w:ilvl w:val="0"/>
          <w:numId w:val="2"/>
        </w:numPr>
      </w:pPr>
      <w:r>
        <w:t xml:space="preserve">Crisis hits, BRL crashes 40% in 3 months</w:t>
      </w:r>
    </w:p>
    <w:p>
      <w:pPr>
        <w:pStyle w:val="ListParagraph"/>
        <w:numPr>
          <w:ilvl w:val="0"/>
          <w:numId w:val="2"/>
        </w:numPr>
      </w:pPr>
      <w:r>
        <w:t xml:space="preserve">You have R$565M, but now at 12 JPY/BRL (vs. 20 at start)</w:t>
      </w:r>
    </w:p>
    <w:p>
      <w:pPr>
        <w:pStyle w:val="ListParagraph"/>
        <w:numPr>
          <w:ilvl w:val="0"/>
          <w:numId w:val="2"/>
        </w:numPr>
      </w:pPr>
      <w:r>
        <w:t xml:space="preserve">Converting back: R$565M × 12 = ¥6.78B</w:t>
      </w:r>
    </w:p>
    <w:p>
      <w:pPr>
        <w:pStyle w:val="ListParagraph"/>
        <w:numPr>
          <w:ilvl w:val="0"/>
          <w:numId w:val="2"/>
        </w:numPr>
      </w:pPr>
      <w:r>
        <w:t xml:space="preserve">You owe: ¥10B</w:t>
      </w:r>
    </w:p>
    <w:p>
      <w:pPr>
        <w:pStyle w:val="ListParagraph"/>
        <w:numPr>
          <w:ilvl w:val="0"/>
          <w:numId w:val="2"/>
        </w:numPr>
        <w:spacing w:after="240"/>
      </w:pPr>
      <w:r>
        <w:t xml:space="preserve">LOSS: ¥3.22B = $16M. You earned 13% on interest but lost 40% on FX.</w:t>
      </w:r>
    </w:p>
    <w:p>
      <w:pPr>
        <w:spacing w:before="240" w:after="120"/>
      </w:pPr>
      <w:r>
        <w:rPr>
          <w:b/>
          <w:bCs/>
        </w:rPr>
        <w:t xml:space="preserve">Why carry trades can wipe you out:</w:t>
      </w:r>
    </w:p>
    <w:p>
      <w:pPr>
        <w:pStyle w:val="ListParagraph"/>
        <w:numPr>
          <w:ilvl w:val="0"/>
          <w:numId w:val="2"/>
        </w:numPr>
      </w:pPr>
      <w:r>
        <w:rPr>
          <w:b/>
          <w:bCs/>
        </w:rPr>
        <w:t xml:space="preserve">Gradual gains, sudden losses: </w:t>
      </w:r>
      <w:r>
        <w:t xml:space="preserve">You earn interest slowly (13% per year), but FX can move 40% in weeks.</w:t>
      </w:r>
    </w:p>
    <w:p>
      <w:pPr>
        <w:pStyle w:val="ListParagraph"/>
        <w:numPr>
          <w:ilvl w:val="0"/>
          <w:numId w:val="2"/>
        </w:numPr>
      </w:pPr>
      <w:r>
        <w:rPr>
          <w:b/>
          <w:bCs/>
        </w:rPr>
        <w:t xml:space="preserve">Correlation = 1 in crises: </w:t>
      </w:r>
      <w:r>
        <w:t xml:space="preserve">All carry trades unwind simultaneously. Everyone trying to exit at once.</w:t>
      </w:r>
    </w:p>
    <w:p>
      <w:pPr>
        <w:pStyle w:val="ListParagraph"/>
        <w:numPr>
          <w:ilvl w:val="0"/>
          <w:numId w:val="2"/>
        </w:numPr>
        <w:spacing w:after="240"/>
      </w:pPr>
      <w:r>
        <w:rPr>
          <w:b/>
          <w:bCs/>
        </w:rPr>
        <w:t xml:space="preserve">Leverage amplifies: </w:t>
      </w:r>
      <w:r>
        <w:t xml:space="preserve">Most carry trades use 10-20x leverage. A 10% FX move = 100-200% loss on equity.</w:t>
      </w:r>
    </w:p>
    <w:p>
      <w:pPr>
        <w:spacing w:before="240" w:after="120"/>
      </w:pPr>
      <w:r>
        <w:rPr>
          <w:b/>
          <w:bCs/>
        </w:rPr>
        <w:t xml:space="preserve">Volatility Selling: Short Strangles and Iron Condors</w:t>
      </w:r>
    </w:p>
    <w:p>
      <w:pPr>
        <w:spacing w:after="240"/>
      </w:pPr>
      <w:r>
        <w:t xml:space="preserve">Sell options far out-of-the-money, collect premium, pray for low volatility. Works 95% of the time. The other 5% wipes out years of profits.</w:t>
      </w:r>
    </w:p>
    <w:p>
      <w:pPr>
        <w:spacing w:before="240" w:after="120"/>
      </w:pPr>
      <w:r>
        <w:rPr>
          <w:b/>
          <w:bCs/>
        </w:rPr>
        <w:t xml:space="preserve">Example: EUR/USD short strangle</w:t>
      </w:r>
    </w:p>
    <w:p>
      <w:pPr>
        <w:spacing w:after="120"/>
      </w:pPr>
      <w:r>
        <w:rPr>
          <w:i/>
          <w:iCs/>
        </w:rPr>
        <w:t xml:space="preserve">Position:</w:t>
      </w:r>
    </w:p>
    <w:p>
      <w:pPr>
        <w:pStyle w:val="ListParagraph"/>
        <w:numPr>
          <w:ilvl w:val="0"/>
          <w:numId w:val="2"/>
        </w:numPr>
      </w:pPr>
      <w:r>
        <w:t xml:space="preserve">Sell 1-month EUR/USD 1.1500 call (5% out-of-the-money)</w:t>
      </w:r>
    </w:p>
    <w:p>
      <w:pPr>
        <w:pStyle w:val="ListParagraph"/>
        <w:numPr>
          <w:ilvl w:val="0"/>
          <w:numId w:val="2"/>
        </w:numPr>
      </w:pPr>
      <w:r>
        <w:t xml:space="preserve">Sell 1-month EUR/USD 1.0500 put (5% out-of-the-money)</w:t>
      </w:r>
    </w:p>
    <w:p>
      <w:pPr>
        <w:pStyle w:val="ListParagraph"/>
        <w:numPr>
          <w:ilvl w:val="0"/>
          <w:numId w:val="2"/>
        </w:numPr>
      </w:pPr>
      <w:r>
        <w:t xml:space="preserve">Notional: €100M each side</w:t>
      </w:r>
    </w:p>
    <w:p>
      <w:pPr>
        <w:pStyle w:val="ListParagraph"/>
        <w:numPr>
          <w:ilvl w:val="0"/>
          <w:numId w:val="2"/>
        </w:numPr>
      </w:pPr>
      <w:r>
        <w:t xml:space="preserve">Premium collected: 50 pips × 2 sides = 100 pips = $1M</w:t>
      </w:r>
    </w:p>
    <w:p>
      <w:pPr>
        <w:pStyle w:val="ListParagraph"/>
        <w:numPr>
          <w:ilvl w:val="0"/>
          <w:numId w:val="2"/>
        </w:numPr>
        <w:spacing w:after="120"/>
      </w:pPr>
      <w:r>
        <w:t xml:space="preserve">Probability of profit: 85% (both options expire worthless)</w:t>
      </w:r>
    </w:p>
    <w:p>
      <w:pPr>
        <w:spacing w:after="120"/>
      </w:pPr>
      <w:r>
        <w:rPr>
          <w:i/>
          <w:iCs/>
        </w:rPr>
        <w:t xml:space="preserve">95% of the time (normal markets):</w:t>
      </w:r>
    </w:p>
    <w:p>
      <w:pPr>
        <w:pStyle w:val="ListParagraph"/>
        <w:numPr>
          <w:ilvl w:val="0"/>
          <w:numId w:val="2"/>
        </w:numPr>
      </w:pPr>
      <w:r>
        <w:t xml:space="preserve">EUR/USD stays between 1.0500-1.1500</w:t>
      </w:r>
    </w:p>
    <w:p>
      <w:pPr>
        <w:pStyle w:val="ListParagraph"/>
        <w:numPr>
          <w:ilvl w:val="0"/>
          <w:numId w:val="2"/>
        </w:numPr>
      </w:pPr>
      <w:r>
        <w:t xml:space="preserve">Both options expire worthless</w:t>
      </w:r>
    </w:p>
    <w:p>
      <w:pPr>
        <w:pStyle w:val="ListParagraph"/>
        <w:numPr>
          <w:ilvl w:val="0"/>
          <w:numId w:val="2"/>
        </w:numPr>
        <w:spacing w:after="120"/>
      </w:pPr>
      <w:r>
        <w:t xml:space="preserve">You keep $1M premium (nice monthly income!)</w:t>
      </w:r>
    </w:p>
    <w:p>
      <w:pPr>
        <w:spacing w:after="120"/>
      </w:pPr>
      <w:r>
        <w:rPr>
          <w:i/>
          <w:iCs/>
        </w:rPr>
        <w:t xml:space="preserve">5% of the time (crisis):</w:t>
      </w:r>
    </w:p>
    <w:p>
      <w:pPr>
        <w:pStyle w:val="ListParagraph"/>
        <w:numPr>
          <w:ilvl w:val="0"/>
          <w:numId w:val="2"/>
        </w:numPr>
      </w:pPr>
      <w:r>
        <w:t xml:space="preserve">EUR/USD explodes to 1.1800 (ECB surprise hike)</w:t>
      </w:r>
    </w:p>
    <w:p>
      <w:pPr>
        <w:pStyle w:val="ListParagraph"/>
        <w:numPr>
          <w:ilvl w:val="0"/>
          <w:numId w:val="2"/>
        </w:numPr>
      </w:pPr>
      <w:r>
        <w:t xml:space="preserve">1.1500 call is 300 pips in-the-money</w:t>
      </w:r>
    </w:p>
    <w:p>
      <w:pPr>
        <w:pStyle w:val="ListParagraph"/>
        <w:numPr>
          <w:ilvl w:val="0"/>
          <w:numId w:val="2"/>
        </w:numPr>
      </w:pPr>
      <w:r>
        <w:t xml:space="preserve">Loss: 300 pips × €100M = $3M</w:t>
      </w:r>
    </w:p>
    <w:p>
      <w:pPr>
        <w:pStyle w:val="ListParagraph"/>
        <w:numPr>
          <w:ilvl w:val="0"/>
          <w:numId w:val="2"/>
        </w:numPr>
        <w:spacing w:after="240"/>
      </w:pPr>
      <w:r>
        <w:t xml:space="preserve">Net: -$2M (wiped out 2 months of profits in 1 day)</w:t>
      </w:r>
    </w:p>
    <w:p>
      <w:pPr>
        <w:spacing w:before="240" w:after="120"/>
      </w:pPr>
      <w:r>
        <w:rPr>
          <w:b/>
          <w:bCs/>
        </w:rPr>
        <w:t xml:space="preserve">Annual P&amp;L from vol selling:</w:t>
      </w:r>
    </w:p>
    <w:p>
      <w:pPr>
        <w:pStyle w:val="ListParagraph"/>
        <w:numPr>
          <w:ilvl w:val="0"/>
          <w:numId w:val="2"/>
        </w:numPr>
      </w:pPr>
      <w:r>
        <w:t xml:space="preserve">11 good months: 11 × $1M = $11M profit</w:t>
      </w:r>
    </w:p>
    <w:p>
      <w:pPr>
        <w:pStyle w:val="ListParagraph"/>
        <w:numPr>
          <w:ilvl w:val="0"/>
          <w:numId w:val="2"/>
        </w:numPr>
      </w:pPr>
      <w:r>
        <w:t xml:space="preserve">1 bad month (crisis): -$10M loss</w:t>
      </w:r>
    </w:p>
    <w:p>
      <w:pPr>
        <w:pStyle w:val="ListParagraph"/>
        <w:numPr>
          <w:ilvl w:val="0"/>
          <w:numId w:val="2"/>
        </w:numPr>
        <w:spacing w:after="240"/>
      </w:pPr>
      <w:r>
        <w:t xml:space="preserve">Net: $1M for the year. Risk/reward terrible.</w:t>
      </w:r>
    </w:p>
    <w:p>
      <w:r>
        <w:br w:type="page"/>
      </w:r>
    </w:p>
    <w:p>
      <w:pPr>
        <w:pStyle w:val="Heading1"/>
      </w:pPr>
      <w:r>
        <w:t xml:space="preserve">Part 3: CIB vs. Retail vs. Buy-Side - The Fundamental Differences</w:t>
      </w:r>
    </w:p>
    <w:p>
      <w:pPr>
        <w:spacing w:before="120" w:after="240"/>
      </w:pPr>
      <w:r>
        <w:t xml:space="preserve">These aren't just different sizes - they're completely different business models with different revenue sources, risk profiles, and P&amp;L drivers.</w:t>
      </w:r>
    </w:p>
    <w:p>
      <w:pPr>
        <w:pStyle w:val="Heading2"/>
      </w:pPr>
      <w:r>
        <w:t xml:space="preserve">CIB FX Trading: The Liquidity Provider</w:t>
      </w:r>
    </w:p>
    <w:p>
      <w:pPr>
        <w:spacing w:before="120" w:after="120"/>
      </w:pPr>
      <w:r>
        <w:rPr>
          <w:b/>
          <w:bCs/>
        </w:rPr>
        <w:t xml:space="preserve">Core business model:</w:t>
      </w:r>
    </w:p>
    <w:p>
      <w:pPr>
        <w:spacing w:after="240"/>
      </w:pPr>
      <w:r>
        <w:t xml:space="preserve">Provide liquidity to institutional clients (corporations, asset managers, hedge funds, other banks). Make markets in all major currency pairs, 24/5. Revenue from bid-ask spreads + flow internalization + selective proprietary trading.</w:t>
      </w:r>
    </w:p>
    <w:p>
      <w:pPr>
        <w:spacing w:before="240" w:after="120"/>
      </w:pPr>
      <w:r>
        <w:rPr>
          <w:b/>
          <w:bCs/>
        </w:rPr>
        <w:t xml:space="preserve">Revenue breakdown (for $1B annual revenue desk):</w:t>
      </w:r>
    </w:p>
    <w:p>
      <w:pPr>
        <w:pStyle w:val="ListParagraph"/>
        <w:numPr>
          <w:ilvl w:val="0"/>
          <w:numId w:val="2"/>
        </w:numPr>
      </w:pPr>
      <w:r>
        <w:rPr>
          <w:b/>
          <w:bCs/>
        </w:rPr>
        <w:t xml:space="preserve">Market-making spreads: </w:t>
      </w:r>
      <w:r>
        <w:t xml:space="preserve">$650M (65%). This is pure spread capture from providing liquidity. Client pays the spread, you collect it.</w:t>
      </w:r>
    </w:p>
    <w:p>
      <w:pPr>
        <w:pStyle w:val="ListParagraph"/>
        <w:numPr>
          <w:ilvl w:val="0"/>
          <w:numId w:val="2"/>
        </w:numPr>
      </w:pPr>
      <w:r>
        <w:rPr>
          <w:b/>
          <w:bCs/>
        </w:rPr>
        <w:t xml:space="preserve">Flow internalization: </w:t>
      </w:r>
      <w:r>
        <w:t xml:space="preserve">$250M (25%). Taking directional risk on client flow you believe is uninformed. Higher risk, higher reward.</w:t>
      </w:r>
    </w:p>
    <w:p>
      <w:pPr>
        <w:pStyle w:val="ListParagraph"/>
        <w:numPr>
          <w:ilvl w:val="0"/>
          <w:numId w:val="2"/>
        </w:numPr>
        <w:spacing w:after="240"/>
      </w:pPr>
      <w:r>
        <w:rPr>
          <w:b/>
          <w:bCs/>
        </w:rPr>
        <w:t xml:space="preserve">Structured products: </w:t>
      </w:r>
      <w:r>
        <w:t xml:space="preserve">$100M (10%). Complex hedges for corporates (barrier options, range accruals). High margin because clients need customization.</w:t>
      </w:r>
    </w:p>
    <w:p>
      <w:pPr>
        <w:spacing w:before="240" w:after="120"/>
      </w:pPr>
      <w:r>
        <w:rPr>
          <w:b/>
          <w:bCs/>
        </w:rPr>
        <w:t xml:space="preserve">Client base:</w:t>
      </w:r>
    </w:p>
    <w:p>
      <w:pPr>
        <w:pStyle w:val="ListParagraph"/>
        <w:numPr>
          <w:ilvl w:val="0"/>
          <w:numId w:val="2"/>
        </w:numPr>
      </w:pPr>
      <w:r>
        <w:t xml:space="preserve">Multinationals hedging FX exposure ($50M-$5B per trade)</w:t>
      </w:r>
    </w:p>
    <w:p>
      <w:pPr>
        <w:pStyle w:val="ListParagraph"/>
        <w:numPr>
          <w:ilvl w:val="0"/>
          <w:numId w:val="2"/>
        </w:numPr>
      </w:pPr>
      <w:r>
        <w:t xml:space="preserve">Asset managers rebalancing portfolios ($100M-$2B)</w:t>
      </w:r>
    </w:p>
    <w:p>
      <w:pPr>
        <w:pStyle w:val="ListParagraph"/>
        <w:numPr>
          <w:ilvl w:val="0"/>
          <w:numId w:val="2"/>
        </w:numPr>
      </w:pPr>
      <w:r>
        <w:t xml:space="preserve">Hedge funds taking macro positions ($500M-$10B)</w:t>
      </w:r>
    </w:p>
    <w:p>
      <w:pPr>
        <w:pStyle w:val="ListParagraph"/>
        <w:numPr>
          <w:ilvl w:val="0"/>
          <w:numId w:val="2"/>
        </w:numPr>
        <w:spacing w:after="240"/>
      </w:pPr>
      <w:r>
        <w:t xml:space="preserve">Other banks (interbank market) ($1B-$50B)</w:t>
      </w:r>
    </w:p>
    <w:p>
      <w:pPr>
        <w:spacing w:before="240" w:after="120"/>
      </w:pPr>
      <w:r>
        <w:rPr>
          <w:b/>
          <w:bCs/>
        </w:rPr>
        <w:t xml:space="preserve">Risk profile:</w:t>
      </w:r>
    </w:p>
    <w:p>
      <w:pPr>
        <w:pStyle w:val="ListParagraph"/>
        <w:numPr>
          <w:ilvl w:val="0"/>
          <w:numId w:val="2"/>
        </w:numPr>
      </w:pPr>
      <w:r>
        <w:t xml:space="preserve">Gross notional: $100B-$500B daily</w:t>
      </w:r>
    </w:p>
    <w:p>
      <w:pPr>
        <w:pStyle w:val="ListParagraph"/>
        <w:numPr>
          <w:ilvl w:val="0"/>
          <w:numId w:val="2"/>
        </w:numPr>
      </w:pPr>
      <w:r>
        <w:t xml:space="preserve">Net directional exposure: $1B-$5B (most flow hedged)</w:t>
      </w:r>
    </w:p>
    <w:p>
      <w:pPr>
        <w:pStyle w:val="ListParagraph"/>
        <w:numPr>
          <w:ilvl w:val="0"/>
          <w:numId w:val="2"/>
        </w:numPr>
      </w:pPr>
      <w:r>
        <w:t xml:space="preserve">Daily P&amp;L volatility: ±$5M-$20M (diversified flow partially offsets)</w:t>
      </w:r>
    </w:p>
    <w:p>
      <w:pPr>
        <w:pStyle w:val="ListParagraph"/>
        <w:numPr>
          <w:ilvl w:val="0"/>
          <w:numId w:val="2"/>
        </w:numPr>
        <w:spacing w:after="240"/>
      </w:pPr>
      <w:r>
        <w:t xml:space="preserve">Max daily loss (stress): $50M-$100M in extreme events</w:t>
      </w:r>
    </w:p>
    <w:p>
      <w:pPr>
        <w:spacing w:before="240" w:after="120"/>
      </w:pPr>
      <w:r>
        <w:rPr>
          <w:b/>
          <w:bCs/>
        </w:rPr>
        <w:t xml:space="preserve">Capital requirements:</w:t>
      </w:r>
    </w:p>
    <w:p>
      <w:pPr>
        <w:pStyle w:val="ListParagraph"/>
        <w:numPr>
          <w:ilvl w:val="0"/>
          <w:numId w:val="2"/>
        </w:numPr>
      </w:pPr>
      <w:r>
        <w:t xml:space="preserve">Regulatory capital: $2B-$5B (Basel III CVA, SA-CCR charges)</w:t>
      </w:r>
    </w:p>
    <w:p>
      <w:pPr>
        <w:pStyle w:val="ListParagraph"/>
        <w:numPr>
          <w:ilvl w:val="0"/>
          <w:numId w:val="2"/>
        </w:numPr>
      </w:pPr>
      <w:r>
        <w:t xml:space="preserve">ROE target: 15-25% (requires $300M-$1.25B profit on $2B-$5B capital)</w:t>
      </w:r>
    </w:p>
    <w:p>
      <w:pPr>
        <w:pStyle w:val="ListParagraph"/>
        <w:numPr>
          <w:ilvl w:val="0"/>
          <w:numId w:val="2"/>
        </w:numPr>
        <w:spacing w:after="240"/>
      </w:pPr>
      <w:r>
        <w:t xml:space="preserve">Cost of capital: High. If you're not generating 15%+ ROE, capital gets reallocated.</w:t>
      </w:r>
    </w:p>
    <w:p>
      <w:pPr>
        <w:pStyle w:val="Heading2"/>
      </w:pPr>
      <w:r>
        <w:t xml:space="preserve">Retail FX: The Casino Model</w:t>
      </w:r>
    </w:p>
    <w:p>
      <w:pPr>
        <w:spacing w:before="120" w:after="120"/>
      </w:pPr>
      <w:r>
        <w:rPr>
          <w:b/>
          <w:bCs/>
        </w:rPr>
        <w:t xml:space="preserve">Core business model:</w:t>
      </w:r>
    </w:p>
    <w:p>
      <w:pPr>
        <w:spacing w:after="240"/>
      </w:pPr>
      <w:r>
        <w:t xml:space="preserve">Take the other side of retail traders (who lose money 70-80% of the time). Profit from client losses + wider spreads + financing fees. Most retail brokers are NOT providing liquidity to the market - they're betting against their own clients.</w:t>
      </w:r>
    </w:p>
    <w:p>
      <w:pPr>
        <w:spacing w:before="240" w:after="120"/>
      </w:pPr>
      <w:r>
        <w:rPr>
          <w:b/>
          <w:bCs/>
        </w:rPr>
        <w:t xml:space="preserve">Revenue breakdown (for $100M annual revenue broker):</w:t>
      </w:r>
    </w:p>
    <w:p>
      <w:pPr>
        <w:pStyle w:val="ListParagraph"/>
        <w:numPr>
          <w:ilvl w:val="0"/>
          <w:numId w:val="2"/>
        </w:numPr>
      </w:pPr>
      <w:r>
        <w:rPr>
          <w:b/>
          <w:bCs/>
        </w:rPr>
        <w:t xml:space="preserve">Client trading losses: </w:t>
      </w:r>
      <w:r>
        <w:t xml:space="preserve">$60M (60%). 70% of retail clients lose money. You're the counterparty, so you profit.</w:t>
      </w:r>
    </w:p>
    <w:p>
      <w:pPr>
        <w:pStyle w:val="ListParagraph"/>
        <w:numPr>
          <w:ilvl w:val="0"/>
          <w:numId w:val="2"/>
        </w:numPr>
      </w:pPr>
      <w:r>
        <w:rPr>
          <w:b/>
          <w:bCs/>
        </w:rPr>
        <w:t xml:space="preserve">Spreads: </w:t>
      </w:r>
      <w:r>
        <w:t xml:space="preserve">$30M (30%). Retail spreads are 2-5 pips vs. 0.1-0.5 pips institutional. 5-10x wider.</w:t>
      </w:r>
    </w:p>
    <w:p>
      <w:pPr>
        <w:pStyle w:val="ListParagraph"/>
        <w:numPr>
          <w:ilvl w:val="0"/>
          <w:numId w:val="2"/>
        </w:numPr>
        <w:spacing w:after="240"/>
      </w:pPr>
      <w:r>
        <w:rPr>
          <w:b/>
          <w:bCs/>
        </w:rPr>
        <w:t xml:space="preserve">Swap/rollover fees: </w:t>
      </w:r>
      <w:r>
        <w:t xml:space="preserve">$10M (10%). Overnight financing charges on leveraged positions.</w:t>
      </w:r>
    </w:p>
    <w:p>
      <w:pPr>
        <w:spacing w:before="240" w:after="120"/>
      </w:pPr>
      <w:r>
        <w:rPr>
          <w:b/>
          <w:bCs/>
        </w:rPr>
        <w:t xml:space="preserve">Client base:</w:t>
      </w:r>
    </w:p>
    <w:p>
      <w:pPr>
        <w:pStyle w:val="ListParagraph"/>
        <w:numPr>
          <w:ilvl w:val="0"/>
          <w:numId w:val="2"/>
        </w:numPr>
      </w:pPr>
      <w:r>
        <w:t xml:space="preserve">Individual retail traders ($500-$50K account sizes)</w:t>
      </w:r>
    </w:p>
    <w:p>
      <w:pPr>
        <w:pStyle w:val="ListParagraph"/>
        <w:numPr>
          <w:ilvl w:val="0"/>
          <w:numId w:val="2"/>
        </w:numPr>
      </w:pPr>
      <w:r>
        <w:t xml:space="preserve">Using 50:1 or 100:1 leverage (vs. 10-20x in CIB)</w:t>
      </w:r>
    </w:p>
    <w:p>
      <w:pPr>
        <w:pStyle w:val="ListParagraph"/>
        <w:numPr>
          <w:ilvl w:val="0"/>
          <w:numId w:val="2"/>
        </w:numPr>
      </w:pPr>
      <w:r>
        <w:t xml:space="preserve">High turnover: 80% of accounts blow up within 12 months</w:t>
      </w:r>
    </w:p>
    <w:p>
      <w:pPr>
        <w:pStyle w:val="ListParagraph"/>
        <w:numPr>
          <w:ilvl w:val="0"/>
          <w:numId w:val="2"/>
        </w:numPr>
        <w:spacing w:after="240"/>
      </w:pPr>
      <w:r>
        <w:t xml:space="preserve">Focus: Day trading, technical analysis, 'get rich quick' mentality</w:t>
      </w:r>
    </w:p>
    <w:p>
      <w:pPr>
        <w:spacing w:before="240" w:after="120"/>
      </w:pPr>
      <w:r>
        <w:rPr>
          <w:b/>
          <w:bCs/>
        </w:rPr>
        <w:t xml:space="preserve">Risk profile:</w:t>
      </w:r>
    </w:p>
    <w:p>
      <w:pPr>
        <w:pStyle w:val="ListParagraph"/>
        <w:numPr>
          <w:ilvl w:val="0"/>
          <w:numId w:val="2"/>
        </w:numPr>
      </w:pPr>
      <w:r>
        <w:t xml:space="preserve">Aggregate client positions: $500M-$5B</w:t>
      </w:r>
    </w:p>
    <w:p>
      <w:pPr>
        <w:pStyle w:val="ListParagraph"/>
        <w:numPr>
          <w:ilvl w:val="0"/>
          <w:numId w:val="2"/>
        </w:numPr>
      </w:pPr>
      <w:r>
        <w:t xml:space="preserve">Broker's net risk: Near zero (hedge 100% OR take opposite side knowing clients lose)</w:t>
      </w:r>
    </w:p>
    <w:p>
      <w:pPr>
        <w:pStyle w:val="ListParagraph"/>
        <w:numPr>
          <w:ilvl w:val="0"/>
          <w:numId w:val="2"/>
        </w:numPr>
      </w:pPr>
      <w:r>
        <w:t xml:space="preserve">Daily P&amp;L: Very stable. Client losses are predictable over time.</w:t>
      </w:r>
    </w:p>
    <w:p>
      <w:pPr>
        <w:pStyle w:val="ListParagraph"/>
        <w:numPr>
          <w:ilvl w:val="0"/>
          <w:numId w:val="2"/>
        </w:numPr>
        <w:spacing w:after="240"/>
      </w:pPr>
      <w:r>
        <w:t xml:space="preserve">Disaster scenario: CHF 2015. Clients had massive losses, some brokers went bankrupt (FXCM, Alpari UK) because they couldn't collect from clients.</w:t>
      </w:r>
    </w:p>
    <w:p>
      <w:pPr>
        <w:spacing w:before="240" w:after="120"/>
      </w:pPr>
      <w:r>
        <w:rPr>
          <w:b/>
          <w:bCs/>
        </w:rPr>
        <w:t xml:space="preserve">WHY is this fundamentally different from CIB?</w:t>
      </w:r>
    </w:p>
    <w:p>
      <w:pPr>
        <w:pStyle w:val="ListParagraph"/>
        <w:numPr>
          <w:ilvl w:val="0"/>
          <w:numId w:val="2"/>
        </w:numPr>
      </w:pPr>
      <w:r>
        <w:rPr>
          <w:b/>
          <w:bCs/>
        </w:rPr>
        <w:t xml:space="preserve">CIB: </w:t>
      </w:r>
      <w:r>
        <w:t xml:space="preserve">Profit from providing liquidity to informed, institutional clients. You're an intermediary.</w:t>
      </w:r>
    </w:p>
    <w:p>
      <w:pPr>
        <w:pStyle w:val="ListParagraph"/>
        <w:numPr>
          <w:ilvl w:val="0"/>
          <w:numId w:val="2"/>
        </w:numPr>
      </w:pPr>
      <w:r>
        <w:rPr>
          <w:b/>
          <w:bCs/>
        </w:rPr>
        <w:t xml:space="preserve">Retail: </w:t>
      </w:r>
      <w:r>
        <w:t xml:space="preserve">Profit from taking the opposite side of uninformed retail clients. You're the house in a casino.</w:t>
      </w:r>
    </w:p>
    <w:p>
      <w:pPr>
        <w:pStyle w:val="ListParagraph"/>
        <w:numPr>
          <w:ilvl w:val="0"/>
          <w:numId w:val="2"/>
        </w:numPr>
      </w:pPr>
      <w:r>
        <w:rPr>
          <w:b/>
          <w:bCs/>
        </w:rPr>
        <w:t xml:space="preserve">CIB clients: </w:t>
      </w:r>
      <w:r>
        <w:t xml:space="preserve">Sophisticated, hedging real exposures, managing billions.</w:t>
      </w:r>
    </w:p>
    <w:p>
      <w:pPr>
        <w:pStyle w:val="ListParagraph"/>
        <w:numPr>
          <w:ilvl w:val="0"/>
          <w:numId w:val="2"/>
        </w:numPr>
      </w:pPr>
      <w:r>
        <w:rPr>
          <w:b/>
          <w:bCs/>
        </w:rPr>
        <w:t xml:space="preserve">Retail clients: </w:t>
      </w:r>
      <w:r>
        <w:t xml:space="preserve">Speculating with leverage they don't understand, chasing losses, following tips.</w:t>
      </w:r>
    </w:p>
    <w:p>
      <w:pPr>
        <w:pStyle w:val="ListParagraph"/>
        <w:numPr>
          <w:ilvl w:val="0"/>
          <w:numId w:val="2"/>
        </w:numPr>
        <w:spacing w:after="240"/>
      </w:pPr>
      <w:r>
        <w:rPr>
          <w:b/>
          <w:bCs/>
        </w:rPr>
        <w:t xml:space="preserve">P&amp;L source: </w:t>
      </w:r>
      <w:r>
        <w:t xml:space="preserve">CIB earns spreads on massive flow. Retail earns from client losses + wider spreads.</w:t>
      </w:r>
    </w:p>
    <w:p>
      <w:pPr>
        <w:pStyle w:val="Heading2"/>
      </w:pPr>
      <w:r>
        <w:t xml:space="preserve">Buy-Side FX: The Consumer Model</w:t>
      </w:r>
    </w:p>
    <w:p>
      <w:pPr>
        <w:spacing w:before="120" w:after="120"/>
      </w:pPr>
      <w:r>
        <w:rPr>
          <w:b/>
          <w:bCs/>
        </w:rPr>
        <w:t xml:space="preserve">Core business model:</w:t>
      </w:r>
    </w:p>
    <w:p>
      <w:pPr>
        <w:spacing w:after="240"/>
      </w:pPr>
      <w:r>
        <w:t xml:space="preserve">NOT providing liquidity. CONSUMING liquidity from CIB banks. Either hedging portfolio FX exposures (asset managers, corporate treasuries) or taking directional macro bets (hedge funds). You PAY the spread, not collect it.</w:t>
      </w:r>
    </w:p>
    <w:p>
      <w:pPr>
        <w:spacing w:before="240" w:after="120"/>
      </w:pPr>
      <w:r>
        <w:rPr>
          <w:b/>
          <w:bCs/>
        </w:rPr>
        <w:t xml:space="preserve">Three sub-categories:</w:t>
      </w:r>
    </w:p>
    <w:p>
      <w:pPr>
        <w:spacing w:after="120"/>
      </w:pPr>
      <w:r>
        <w:rPr>
          <w:b/>
          <w:bCs/>
        </w:rPr>
        <w:t xml:space="preserve">1. Corporate Treasuries (Pure Hedging)</w:t>
      </w:r>
    </w:p>
    <w:p>
      <w:pPr>
        <w:pStyle w:val="ListParagraph"/>
        <w:numPr>
          <w:ilvl w:val="0"/>
          <w:numId w:val="2"/>
        </w:numPr>
      </w:pPr>
      <w:r>
        <w:rPr>
          <w:b/>
          <w:bCs/>
        </w:rPr>
        <w:t xml:space="preserve">Goal: </w:t>
      </w:r>
      <w:r>
        <w:t xml:space="preserve">Hedge operational FX exposure. Cost center, not profit center.</w:t>
      </w:r>
    </w:p>
    <w:p>
      <w:pPr>
        <w:pStyle w:val="ListParagraph"/>
        <w:numPr>
          <w:ilvl w:val="0"/>
          <w:numId w:val="2"/>
        </w:numPr>
      </w:pPr>
      <w:r>
        <w:rPr>
          <w:b/>
          <w:bCs/>
        </w:rPr>
        <w:t xml:space="preserve">Example: </w:t>
      </w:r>
      <w:r>
        <w:t xml:space="preserve">Boeing receives €500M payment from Airbus. Need to convert to USD. Call JPMorgan, get quoted 1.0998/1.1002. Pay the spread. Goal is certainty, not profit.</w:t>
      </w:r>
    </w:p>
    <w:p>
      <w:pPr>
        <w:pStyle w:val="ListParagraph"/>
        <w:numPr>
          <w:ilvl w:val="0"/>
          <w:numId w:val="2"/>
        </w:numPr>
      </w:pPr>
      <w:r>
        <w:rPr>
          <w:b/>
          <w:bCs/>
        </w:rPr>
        <w:t xml:space="preserve">Risk appetite: </w:t>
      </w:r>
      <w:r>
        <w:t xml:space="preserve">Zero. Hedge 100% of exposures immediately.</w:t>
      </w:r>
    </w:p>
    <w:p>
      <w:pPr>
        <w:pStyle w:val="ListParagraph"/>
        <w:numPr>
          <w:ilvl w:val="0"/>
          <w:numId w:val="2"/>
        </w:numPr>
        <w:spacing w:after="120"/>
      </w:pPr>
      <w:r>
        <w:rPr>
          <w:b/>
          <w:bCs/>
        </w:rPr>
        <w:t xml:space="preserve">P&amp;L: </w:t>
      </w:r>
      <w:r>
        <w:t xml:space="preserve">Minimal. Goal is to AVOID P&amp;L, not generate it.</w:t>
      </w:r>
    </w:p>
    <w:p>
      <w:pPr>
        <w:spacing w:after="120"/>
      </w:pPr>
      <w:r>
        <w:rPr>
          <w:b/>
          <w:bCs/>
        </w:rPr>
        <w:t xml:space="preserve">2. Asset Managers (Portfolio Hedging)</w:t>
      </w:r>
    </w:p>
    <w:p>
      <w:pPr>
        <w:pStyle w:val="ListParagraph"/>
        <w:numPr>
          <w:ilvl w:val="0"/>
          <w:numId w:val="2"/>
        </w:numPr>
      </w:pPr>
      <w:r>
        <w:rPr>
          <w:b/>
          <w:bCs/>
        </w:rPr>
        <w:t xml:space="preserve">Goal: </w:t>
      </w:r>
      <w:r>
        <w:t xml:space="preserve">Manage FX exposure from international equity/bond holdings. Currency overlay strategies.</w:t>
      </w:r>
    </w:p>
    <w:p>
      <w:pPr>
        <w:pStyle w:val="ListParagraph"/>
        <w:numPr>
          <w:ilvl w:val="0"/>
          <w:numId w:val="2"/>
        </w:numPr>
      </w:pPr>
      <w:r>
        <w:rPr>
          <w:b/>
          <w:bCs/>
        </w:rPr>
        <w:t xml:space="preserve">Example: </w:t>
      </w:r>
      <w:r>
        <w:t xml:space="preserve">US pension fund owns €10B European stocks. EUR strengthens 5% = automatic $500M gain. But if EUR weakens 5% = -$500M loss. Hedge 50-70% to reduce volatility.</w:t>
      </w:r>
    </w:p>
    <w:p>
      <w:pPr>
        <w:pStyle w:val="ListParagraph"/>
        <w:numPr>
          <w:ilvl w:val="0"/>
          <w:numId w:val="2"/>
        </w:numPr>
      </w:pPr>
      <w:r>
        <w:rPr>
          <w:b/>
          <w:bCs/>
        </w:rPr>
        <w:t xml:space="preserve">Risk appetite: </w:t>
      </w:r>
      <w:r>
        <w:t xml:space="preserve">Low to moderate. Partial hedging, rebalancing quarterly.</w:t>
      </w:r>
    </w:p>
    <w:p>
      <w:pPr>
        <w:pStyle w:val="ListParagraph"/>
        <w:numPr>
          <w:ilvl w:val="0"/>
          <w:numId w:val="2"/>
        </w:numPr>
        <w:spacing w:after="120"/>
      </w:pPr>
      <w:r>
        <w:rPr>
          <w:b/>
          <w:bCs/>
        </w:rPr>
        <w:t xml:space="preserve">P&amp;L: </w:t>
      </w:r>
      <w:r>
        <w:t xml:space="preserve">Small alpha from tactical hedge adjustments. Maybe 50-100bps outperformance.</w:t>
      </w:r>
    </w:p>
    <w:p>
      <w:pPr>
        <w:spacing w:after="120"/>
      </w:pPr>
      <w:r>
        <w:rPr>
          <w:b/>
          <w:bCs/>
        </w:rPr>
        <w:t xml:space="preserve">3. Macro Hedge Funds (Directional Speculation)</w:t>
      </w:r>
    </w:p>
    <w:p>
      <w:pPr>
        <w:pStyle w:val="ListParagraph"/>
        <w:numPr>
          <w:ilvl w:val="0"/>
          <w:numId w:val="2"/>
        </w:numPr>
      </w:pPr>
      <w:r>
        <w:rPr>
          <w:b/>
          <w:bCs/>
        </w:rPr>
        <w:t xml:space="preserve">Goal: </w:t>
      </w:r>
      <w:r>
        <w:t xml:space="preserve">Generate alpha from FX views. This is their core business.</w:t>
      </w:r>
    </w:p>
    <w:p>
      <w:pPr>
        <w:pStyle w:val="ListParagraph"/>
        <w:numPr>
          <w:ilvl w:val="0"/>
          <w:numId w:val="2"/>
        </w:numPr>
      </w:pPr>
      <w:r>
        <w:rPr>
          <w:b/>
          <w:bCs/>
        </w:rPr>
        <w:t xml:space="preserve">Example: </w:t>
      </w:r>
      <w:r>
        <w:t xml:space="preserve">Bridgewater believes EUR will weaken due to ECB policy. Short €5B vs. USD. Hold for 6 months. EUR drops 8% = $400M profit.</w:t>
      </w:r>
    </w:p>
    <w:p>
      <w:pPr>
        <w:pStyle w:val="ListParagraph"/>
        <w:numPr>
          <w:ilvl w:val="0"/>
          <w:numId w:val="2"/>
        </w:numPr>
      </w:pPr>
      <w:r>
        <w:rPr>
          <w:b/>
          <w:bCs/>
        </w:rPr>
        <w:t xml:space="preserve">Risk appetite: </w:t>
      </w:r>
      <w:r>
        <w:t xml:space="preserve">High. Leveraged directional bets, $5B-$20B notional positions.</w:t>
      </w:r>
    </w:p>
    <w:p>
      <w:pPr>
        <w:pStyle w:val="ListParagraph"/>
        <w:numPr>
          <w:ilvl w:val="0"/>
          <w:numId w:val="2"/>
        </w:numPr>
      </w:pPr>
      <w:r>
        <w:rPr>
          <w:b/>
          <w:bCs/>
        </w:rPr>
        <w:t xml:space="preserve">P&amp;L: </w:t>
      </w:r>
      <w:r>
        <w:t xml:space="preserve">Extreme. Can make or lose 20-50% in a year. George Soros made $1B shorting GBP in 1992.</w:t>
      </w:r>
    </w:p>
    <w:p>
      <w:pPr>
        <w:pStyle w:val="ListParagraph"/>
        <w:numPr>
          <w:ilvl w:val="0"/>
          <w:numId w:val="2"/>
        </w:numPr>
        <w:spacing w:after="240"/>
      </w:pPr>
      <w:r>
        <w:rPr>
          <w:b/>
          <w:bCs/>
        </w:rPr>
        <w:t xml:space="preserve">Trading style: </w:t>
      </w:r>
      <w:r>
        <w:t xml:space="preserve">Hold positions weeks/months. Fundamental analysis, not intraday trading.</w:t>
      </w:r>
    </w:p>
    <w:p>
      <w:pPr>
        <w:spacing w:before="240" w:after="120"/>
      </w:pPr>
      <w:r>
        <w:rPr>
          <w:b/>
          <w:bCs/>
        </w:rPr>
        <w:t xml:space="preserve">Key difference from CIB:</w:t>
      </w:r>
    </w:p>
    <w:p>
      <w:pPr>
        <w:pStyle w:val="ListParagraph"/>
        <w:numPr>
          <w:ilvl w:val="0"/>
          <w:numId w:val="2"/>
        </w:numPr>
      </w:pPr>
      <w:r>
        <w:rPr>
          <w:b/>
          <w:bCs/>
        </w:rPr>
        <w:t xml:space="preserve">CIB: </w:t>
      </w:r>
      <w:r>
        <w:t xml:space="preserve">Makes markets, provides liquidity, collects spreads. Price MAKER.</w:t>
      </w:r>
    </w:p>
    <w:p>
      <w:pPr>
        <w:pStyle w:val="ListParagraph"/>
        <w:numPr>
          <w:ilvl w:val="0"/>
          <w:numId w:val="2"/>
        </w:numPr>
      </w:pPr>
      <w:r>
        <w:rPr>
          <w:b/>
          <w:bCs/>
        </w:rPr>
        <w:t xml:space="preserve">Buy-side: </w:t>
      </w:r>
      <w:r>
        <w:t xml:space="preserve">Trades WITH dealers, pays spreads, consumes liquidity. Price TAKER.</w:t>
      </w:r>
    </w:p>
    <w:p>
      <w:pPr>
        <w:pStyle w:val="ListParagraph"/>
        <w:numPr>
          <w:ilvl w:val="0"/>
          <w:numId w:val="2"/>
        </w:numPr>
        <w:spacing w:after="240"/>
      </w:pPr>
      <w:r>
        <w:t xml:space="preserve">This is why CIB generates revenue from flow while buy-side generates revenue from being RIGHT on directional bets.</w:t>
      </w:r>
    </w:p>
    <w:p>
      <w:r>
        <w:br w:type="page"/>
      </w:r>
    </w:p>
    <w:p>
      <w:pPr>
        <w:pStyle w:val="Heading1"/>
      </w:pPr>
      <w:r>
        <w:t xml:space="preserve">Conclusion: The Complete Picture</w:t>
      </w:r>
    </w:p>
    <w:p>
      <w:pPr>
        <w:spacing w:before="120" w:after="120"/>
      </w:pPr>
      <w:r>
        <w:rPr>
          <w:b/>
          <w:bCs/>
        </w:rPr>
        <w:t xml:space="preserve">Revenue generation in CIB FX:</w:t>
      </w:r>
    </w:p>
    <w:p>
      <w:pPr>
        <w:pStyle w:val="ListParagraph"/>
        <w:numPr>
          <w:ilvl w:val="0"/>
          <w:numId w:val="2"/>
        </w:numPr>
      </w:pPr>
      <w:r>
        <w:t xml:space="preserve">Market-making spreads (65-75%): Providing liquidity, collecting 0.1-3 pips per trade on massive flow</w:t>
      </w:r>
    </w:p>
    <w:p>
      <w:pPr>
        <w:pStyle w:val="ListParagraph"/>
        <w:numPr>
          <w:ilvl w:val="0"/>
          <w:numId w:val="2"/>
        </w:numPr>
      </w:pPr>
      <w:r>
        <w:t xml:space="preserve">Flow internalization (15-25%): Taking directional risk on client flow you believe is uninformed</w:t>
      </w:r>
    </w:p>
    <w:p>
      <w:pPr>
        <w:pStyle w:val="ListParagraph"/>
        <w:numPr>
          <w:ilvl w:val="0"/>
          <w:numId w:val="2"/>
        </w:numPr>
        <w:spacing w:after="240"/>
      </w:pPr>
      <w:r>
        <w:t xml:space="preserve">Structured products (10-15%): Custom hedges for corporates with built-in profit margin</w:t>
      </w:r>
    </w:p>
    <w:p>
      <w:pPr>
        <w:spacing w:before="240" w:after="120"/>
      </w:pPr>
      <w:r>
        <w:rPr>
          <w:b/>
          <w:bCs/>
        </w:rPr>
        <w:t xml:space="preserve">Risk management prevents disasters:</w:t>
      </w:r>
    </w:p>
    <w:p>
      <w:pPr>
        <w:pStyle w:val="ListParagraph"/>
        <w:numPr>
          <w:ilvl w:val="0"/>
          <w:numId w:val="2"/>
        </w:numPr>
      </w:pPr>
      <w:r>
        <w:t xml:space="preserve">Spot delta limits: Prevent catastrophic losses if single currency pair moves 10%+ (CHF 2015, GBP Brexit)</w:t>
      </w:r>
    </w:p>
    <w:p>
      <w:pPr>
        <w:pStyle w:val="ListParagraph"/>
        <w:numPr>
          <w:ilvl w:val="0"/>
          <w:numId w:val="2"/>
        </w:numPr>
      </w:pPr>
      <w:r>
        <w:t xml:space="preserve">Forward points limits: Prevent losses from interest rate shocks when you're hedged on spot (March 2020)</w:t>
      </w:r>
    </w:p>
    <w:p>
      <w:pPr>
        <w:pStyle w:val="ListParagraph"/>
        <w:numPr>
          <w:ilvl w:val="0"/>
          <w:numId w:val="2"/>
        </w:numPr>
      </w:pPr>
      <w:r>
        <w:t xml:space="preserve">Gamma limits: Prevent accelerating losses in volatile markets from short options positions</w:t>
      </w:r>
    </w:p>
    <w:p>
      <w:pPr>
        <w:pStyle w:val="ListParagraph"/>
        <w:numPr>
          <w:ilvl w:val="0"/>
          <w:numId w:val="2"/>
        </w:numPr>
      </w:pPr>
      <w:r>
        <w:t xml:space="preserve">Vega limits: Prevent losses from vol explosions even when spot is stable (COVID vol spike)</w:t>
      </w:r>
    </w:p>
    <w:p>
      <w:pPr>
        <w:pStyle w:val="ListParagraph"/>
        <w:numPr>
          <w:ilvl w:val="0"/>
          <w:numId w:val="2"/>
        </w:numPr>
      </w:pPr>
      <w:r>
        <w:t xml:space="preserve">Settlement risk monitoring: Prevent full notional loss from counterparty failure (Herstatt 1974, Lehman 2008)</w:t>
      </w:r>
    </w:p>
    <w:p>
      <w:pPr>
        <w:pStyle w:val="ListParagraph"/>
        <w:numPr>
          <w:ilvl w:val="0"/>
          <w:numId w:val="2"/>
        </w:numPr>
        <w:spacing w:after="240"/>
      </w:pPr>
      <w:r>
        <w:t xml:space="preserve">Correlation stress testing: Don't rely on diversification in crises (China devaluation 2015)</w:t>
      </w:r>
    </w:p>
    <w:p>
      <w:pPr>
        <w:spacing w:before="240" w:after="120"/>
      </w:pPr>
      <w:r>
        <w:rPr>
          <w:b/>
          <w:bCs/>
        </w:rPr>
        <w:t xml:space="preserve">The fundamental truth:</w:t>
      </w:r>
    </w:p>
    <w:p>
      <w:pPr>
        <w:spacing w:after="240"/>
      </w:pPr>
      <w:r>
        <w:t xml:space="preserve">FX trading in CIB is about managing massive flow efficiently while taking calculated, limited directional risk. It's NOT about making big speculative bets. The money comes from providing liquidity to the world's largest financial market ($7.5T daily), capturing spreads on enormous volume, and intelligently internalizing the flow you believe is uninformed. But 24-hour markets, high leverage, and non-linear exposures mean one disaster can wipe out years of profits. That's why MRO practices exist - not to stop trading, but to ensure the next CHF unpegging doesn't destroy the franchise.</w:t>
      </w:r>
    </w:p>
    <w:p>
      <w:pPr>
        <w:spacing w:before="240" w:after="0"/>
      </w:pPr>
      <w:r>
        <w:rPr>
          <w:b/>
          <w:bCs/>
        </w:rPr>
        <w:t xml:space="preserve">The ROI equation is simple:</w:t>
      </w:r>
    </w:p>
    <w:p>
      <w:pPr>
        <w:spacing w:after="240"/>
      </w:pPr>
      <w:r>
        <w:t xml:space="preserve">Generate $500M-$2B annually on $2B-$5B capital = 15-40% ROE. But it requires flawless risk management. A single $500M loss event drops you from 25% ROE to break-even for the year. Three such events and your desk gets shut down. The balance between revenue generation and risk control is what defines successful CIB FX trading.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000000"/>
      <w:sz w:val="56"/>
      <w:szCs w:val="56"/>
    </w:rPr>
  </w:style>
  <w:style w:type="paragraph" w:styleId="Heading1">
    <w:name w:val="Heading 1"/>
    <w:basedOn w:val="Normal"/>
    <w:next w:val="Normal"/>
    <w:qFormat/>
    <w:pPr>
      <w:spacing w:before="360" w:after="120"/>
      <w:outlineLvl w:val="0"/>
    </w:pPr>
    <w:rPr>
      <w:rFonts w:ascii="Arial" w:cs="Arial" w:eastAsia="Arial" w:hAnsi="Arial"/>
      <w:b/>
      <w:bCs/>
      <w:color w:val="1a1a1a"/>
      <w:sz w:val="36"/>
      <w:szCs w:val="36"/>
    </w:rPr>
  </w:style>
  <w:style w:type="paragraph" w:styleId="Heading2">
    <w:name w:val="Heading 2"/>
    <w:basedOn w:val="Normal"/>
    <w:next w:val="Normal"/>
    <w:qFormat/>
    <w:pPr>
      <w:spacing w:before="300" w:after="100"/>
      <w:outlineLvl w:val="1"/>
    </w:pPr>
    <w:rPr>
      <w:rFonts w:ascii="Arial" w:cs="Arial" w:eastAsia="Arial" w:hAnsi="Arial"/>
      <w:b/>
      <w:bCs/>
      <w:color w:val="333333"/>
      <w:sz w:val="30"/>
      <w:szCs w:val="30"/>
    </w:rPr>
  </w:style>
  <w:style w:type="paragraph" w:styleId="Heading3">
    <w:name w:val="Heading 3"/>
    <w:basedOn w:val="Normal"/>
    <w:next w:val="Normal"/>
    <w:qFormat/>
    <w:pPr>
      <w:spacing w:before="240" w:after="80"/>
      <w:outlineLvl w:val="2"/>
    </w:pPr>
    <w:rPr>
      <w:rFonts w:ascii="Arial" w:cs="Arial" w:eastAsia="Arial" w:hAnsi="Arial"/>
      <w:b/>
      <w:bCs/>
      <w:color w:val="4d4d4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2025-11-24T14:07:18.424Z</dcterms:created>
  <dcterms:modified xsi:type="dcterms:W3CDTF">2025-11-24T14:07:18.425Z</dcterms:modified>
</cp:coreProperties>
</file>

<file path=docProps/custom.xml><?xml version="1.0" encoding="utf-8"?>
<Properties xmlns="http://schemas.openxmlformats.org/officeDocument/2006/custom-properties" xmlns:vt="http://schemas.openxmlformats.org/officeDocument/2006/docPropsVTypes"/>
</file>