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C2938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Here’s what I’d have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right at the top of a CIB CRO dashboard from </w:t>
      </w:r>
      <w:r w:rsidRPr="008F2B4B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today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through the end of next week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, anchored on your 2025–26 themes (macro / liquidity regime change / credit turn / geopolitics / crypto / AI / op risk).</w:t>
      </w:r>
    </w:p>
    <w:p w14:paraId="09D62D27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I’ll split it into: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(1) external triggers over the next 7–10 days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(2) very concrete checks you should be doing inside the bank this week and next.</w:t>
      </w:r>
    </w:p>
    <w:p w14:paraId="788EE28B" w14:textId="77777777" w:rsidR="008F2B4B" w:rsidRPr="008F2B4B" w:rsidRDefault="006E7752" w:rsidP="008F2B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752">
        <w:rPr>
          <w:rFonts w:ascii="Times New Roman" w:eastAsia="Times New Roman" w:hAnsi="Times New Roman" w:cs="Times New Roman"/>
          <w:noProof/>
          <w:kern w:val="0"/>
        </w:rPr>
        <w:pict w14:anchorId="3C09416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C95E33D" w14:textId="77777777" w:rsidR="008F2B4B" w:rsidRPr="008F2B4B" w:rsidRDefault="008F2B4B" w:rsidP="008F2B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External triggers for the next 7–10 days</w:t>
      </w:r>
    </w:p>
    <w:p w14:paraId="3D3B4E7D" w14:textId="77777777" w:rsidR="008F2B4B" w:rsidRPr="008F2B4B" w:rsidRDefault="008F2B4B" w:rsidP="008F2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Rates, inflation &amp; macro data</w:t>
      </w:r>
    </w:p>
    <w:p w14:paraId="273ED526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it’s top-of-mind vs your themes</w:t>
      </w:r>
    </w:p>
    <w:p w14:paraId="3083CE13" w14:textId="77777777" w:rsidR="008F2B4B" w:rsidRPr="008F2B4B" w:rsidRDefault="008F2B4B" w:rsidP="008F2B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You’re in the “late-cycle / higher-for-longer” regime you described.</w:t>
      </w:r>
    </w:p>
    <w:p w14:paraId="4B857C61" w14:textId="77777777" w:rsidR="008F2B4B" w:rsidRPr="008F2B4B" w:rsidRDefault="008F2B4B" w:rsidP="008F2B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October FOMC minutes (released yesterday)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show a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 Fed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after a rate cut, and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uncertainty about another cut in December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, compounded by a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43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day US government shutdown that disrupted key data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.(</w:t>
      </w:r>
      <w:hyperlink r:id="rId5" w:tooltip="FOMC Minutes Show Divided Fed, And Cast Doubt On December Interest Rate Cut" w:history="1">
        <w:r w:rsidRPr="008F2B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Investopedia</w:t>
        </w:r>
      </w:hyperlink>
      <w:r w:rsidRPr="008F2B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B016808" w14:textId="77777777" w:rsidR="008F2B4B" w:rsidRPr="008F2B4B" w:rsidRDefault="008F2B4B" w:rsidP="008F2B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New trade/tariff measures are increasingly seen as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and persistent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, which risks keeping inflation sticky and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pushing “higher for longer” even further out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, especially if the Fed worries about cutting too soon.(</w:t>
      </w:r>
      <w:hyperlink r:id="rId6" w:tooltip="Macro Signposts | Tariffs Are Here to Stay" w:history="1">
        <w:r w:rsidRPr="008F2B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PIMCO</w:t>
        </w:r>
      </w:hyperlink>
      <w:r w:rsidRPr="008F2B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000F018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catalysts between now and end of next week</w:t>
      </w:r>
    </w:p>
    <w:p w14:paraId="1F07A5DB" w14:textId="77777777" w:rsidR="008F2B4B" w:rsidRPr="008F2B4B" w:rsidRDefault="008F2B4B" w:rsidP="008F2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 data next week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– especially:</w:t>
      </w:r>
    </w:p>
    <w:p w14:paraId="037293EF" w14:textId="77777777" w:rsidR="008F2B4B" w:rsidRPr="008F2B4B" w:rsidRDefault="008F2B4B" w:rsidP="008F2B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PCE inflation &amp; US GDP (second estimate)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on Wed: market-calibrating prints.(</w:t>
      </w:r>
      <w:hyperlink r:id="rId7" w:tooltip="Weekly Economic Calendar for 24.11.2025–30.11.2025" w:history="1">
        <w:r w:rsidRPr="008F2B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LiteFinance</w:t>
        </w:r>
      </w:hyperlink>
      <w:r w:rsidRPr="008F2B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DA1F557" w14:textId="77777777" w:rsidR="008F2B4B" w:rsidRPr="008F2B4B" w:rsidRDefault="008F2B4B" w:rsidP="008F2B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 consumer confidence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(Tue),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German CPI &amp; retail sales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Swiss GDP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Canadian GDP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Chinese PMIs over the weekend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– all will feed the “soft landing vs harder landing” narrative.(</w:t>
      </w:r>
      <w:hyperlink r:id="rId8" w:tooltip="Weekly Economic Calendar for 24.11.2025–30.11.2025" w:history="1">
        <w:r w:rsidRPr="008F2B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LiteFinance</w:t>
        </w:r>
      </w:hyperlink>
      <w:r w:rsidRPr="008F2B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94DE951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 should literally watch on your screens</w:t>
      </w:r>
    </w:p>
    <w:p w14:paraId="2CFC92AE" w14:textId="77777777" w:rsidR="008F2B4B" w:rsidRPr="008F2B4B" w:rsidRDefault="008F2B4B" w:rsidP="008F2B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Rates &amp; inflation surface</w:t>
      </w:r>
    </w:p>
    <w:p w14:paraId="7093F746" w14:textId="77777777" w:rsidR="008F2B4B" w:rsidRPr="008F2B4B" w:rsidRDefault="008F2B4B" w:rsidP="008F2B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2s / 10s slope in US &amp; EUR (recession signal and P&amp;L on curve trades).</w:t>
      </w:r>
    </w:p>
    <w:p w14:paraId="77821F01" w14:textId="77777777" w:rsidR="008F2B4B" w:rsidRPr="008F2B4B" w:rsidRDefault="008F2B4B" w:rsidP="008F2B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Real yields (TIPS-implied) – high real yields will keep pressure on leveraged borrowers and on market liquidity.</w:t>
      </w:r>
    </w:p>
    <w:p w14:paraId="55EC5CD4" w14:textId="77777777" w:rsidR="008F2B4B" w:rsidRPr="008F2B4B" w:rsidRDefault="008F2B4B" w:rsidP="008F2B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Implied probability of a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 Fed cut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from OIS / Fed funds futures – any sharp repricing will move rates vol and cross-asset positioning.</w:t>
      </w:r>
    </w:p>
    <w:p w14:paraId="67B20768" w14:textId="77777777" w:rsidR="008F2B4B" w:rsidRPr="008F2B4B" w:rsidRDefault="008F2B4B" w:rsidP="008F2B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to act: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If PCE or GDP surprise hawkish and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markets push out cuts materially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, you want:</w:t>
      </w:r>
    </w:p>
    <w:p w14:paraId="33D30B2E" w14:textId="77777777" w:rsidR="008F2B4B" w:rsidRPr="008F2B4B" w:rsidRDefault="008F2B4B" w:rsidP="008F2B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A quick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re-run of rates &amp; credit stress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on trading + banking books.</w:t>
      </w:r>
    </w:p>
    <w:p w14:paraId="4260BADA" w14:textId="77777777" w:rsidR="008F2B4B" w:rsidRPr="008F2B4B" w:rsidRDefault="008F2B4B" w:rsidP="008F2B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of margin and collateral calls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vs intraday liquidity (more below).</w:t>
      </w:r>
    </w:p>
    <w:p w14:paraId="13ED208E" w14:textId="77777777" w:rsidR="008F2B4B" w:rsidRPr="008F2B4B" w:rsidRDefault="006E7752" w:rsidP="008F2B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752">
        <w:rPr>
          <w:rFonts w:ascii="Times New Roman" w:eastAsia="Times New Roman" w:hAnsi="Times New Roman" w:cs="Times New Roman"/>
          <w:noProof/>
          <w:kern w:val="0"/>
        </w:rPr>
        <w:pict w14:anchorId="37736F4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B069585" w14:textId="77777777" w:rsidR="008F2B4B" w:rsidRPr="008F2B4B" w:rsidRDefault="008F2B4B" w:rsidP="008F2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1.2 Equity markets, AI bubble risk &amp; liquidity</w:t>
      </w:r>
    </w:p>
    <w:p w14:paraId="16A2D00F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What’s happening now</w:t>
      </w:r>
    </w:p>
    <w:p w14:paraId="7F148086" w14:textId="77777777" w:rsidR="008F2B4B" w:rsidRPr="008F2B4B" w:rsidRDefault="008F2B4B" w:rsidP="008F2B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Global equities are having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their worst week since April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with particular pressure on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/ tech names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as markets fret that the AI boom has morphed into a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speculative bubble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.(</w:t>
      </w:r>
      <w:hyperlink r:id="rId9" w:tooltip="Markets on track for worst week since April, and bitcoin hits nine-month low, as AI bubble fears mount - business live" w:history="1">
        <w:r w:rsidRPr="008F2B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Guardian</w:t>
        </w:r>
      </w:hyperlink>
      <w:r w:rsidRPr="008F2B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09393E8" w14:textId="77777777" w:rsidR="008F2B4B" w:rsidRPr="008F2B4B" w:rsidRDefault="008F2B4B" w:rsidP="008F2B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Several market commentators are openly calling a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year downturn driven by falling global liquidity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, highlighting stress in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 and funding markets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as the underlying mechanism.(</w:t>
      </w:r>
      <w:hyperlink r:id="rId10" w:tooltip="The stock market has peaked, and a three-year downturn is starting, says this veteran strategist" w:history="1">
        <w:r w:rsidRPr="008F2B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MarketWatch</w:t>
        </w:r>
      </w:hyperlink>
      <w:r w:rsidRPr="008F2B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89E1574" w14:textId="77777777" w:rsidR="008F2B4B" w:rsidRPr="008F2B4B" w:rsidRDefault="008F2B4B" w:rsidP="008F2B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This goes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directly at your “market liquidity fragility” and “crowded trade” themes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(basis trades, short vol, relative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noBreakHyphen/>
        <w:t>value in rates / credit).</w:t>
      </w:r>
    </w:p>
    <w:p w14:paraId="73A9EBBD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watch this week and next</w:t>
      </w:r>
    </w:p>
    <w:p w14:paraId="58C5A161" w14:textId="77777777" w:rsidR="008F2B4B" w:rsidRPr="008F2B4B" w:rsidRDefault="008F2B4B" w:rsidP="008F2B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asset risk indicators</w:t>
      </w:r>
    </w:p>
    <w:p w14:paraId="30CCD97C" w14:textId="77777777" w:rsidR="008F2B4B" w:rsidRPr="008F2B4B" w:rsidRDefault="008F2B4B" w:rsidP="008F2B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Equity vol (VIX equivalents), credit spreads (CDX HY/IG), and rates vol.</w:t>
      </w:r>
    </w:p>
    <w:p w14:paraId="3DC03C52" w14:textId="77777777" w:rsidR="008F2B4B" w:rsidRPr="008F2B4B" w:rsidRDefault="008F2B4B" w:rsidP="008F2B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Intraday P&amp;L swings and VaR utilisation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– spikes tell you liquidity is thinning faster than usual.</w:t>
      </w:r>
    </w:p>
    <w:p w14:paraId="12D6DA34" w14:textId="77777777" w:rsidR="008F2B4B" w:rsidRPr="008F2B4B" w:rsidRDefault="008F2B4B" w:rsidP="008F2B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Concentration &amp; AI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linked exposures</w:t>
      </w:r>
    </w:p>
    <w:p w14:paraId="577DAA25" w14:textId="77777777" w:rsidR="008F2B4B" w:rsidRPr="008F2B4B" w:rsidRDefault="008F2B4B" w:rsidP="008F2B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Single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name and sector limits for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theme stocks, semis, and high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beta tech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F5428F" w14:textId="77777777" w:rsidR="008F2B4B" w:rsidRPr="008F2B4B" w:rsidRDefault="008F2B4B" w:rsidP="008F2B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Margin financing and prime brokerage exposures to funds running AI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noBreakHyphen/>
        <w:t>heavy books.</w:t>
      </w:r>
    </w:p>
    <w:p w14:paraId="7E0717C0" w14:textId="77777777" w:rsidR="008F2B4B" w:rsidRPr="008F2B4B" w:rsidRDefault="008F2B4B" w:rsidP="008F2B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Treasury market &amp; hedge fund crowding</w:t>
      </w:r>
    </w:p>
    <w:p w14:paraId="71271C9B" w14:textId="77777777" w:rsidR="008F2B4B" w:rsidRPr="008F2B4B" w:rsidRDefault="008F2B4B" w:rsidP="008F2B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Fed Governor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Cook’s speech yesterday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flagged:</w:t>
      </w:r>
    </w:p>
    <w:p w14:paraId="048149E4" w14:textId="77777777" w:rsidR="008F2B4B" w:rsidRPr="008F2B4B" w:rsidRDefault="008F2B4B" w:rsidP="008F2B4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Elevated asset valuations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EFC72BD" w14:textId="77777777" w:rsidR="008F2B4B" w:rsidRPr="008F2B4B" w:rsidRDefault="008F2B4B" w:rsidP="008F2B4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shift of credit into private credit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, and</w:t>
      </w:r>
    </w:p>
    <w:p w14:paraId="65CA9E5D" w14:textId="77777777" w:rsidR="008F2B4B" w:rsidRPr="008F2B4B" w:rsidRDefault="008F2B4B" w:rsidP="008F2B4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growing role of hedge funds in Treasury relative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value trades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as key stability vulnerabilities.(</w:t>
      </w:r>
      <w:hyperlink r:id="rId11" w:tooltip="Speech by Governor Cook on financial stability - Federal Reserve Board" w:history="1">
        <w:r w:rsidRPr="008F2B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Federal Reserve</w:t>
        </w:r>
      </w:hyperlink>
      <w:r w:rsidRPr="008F2B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92A5098" w14:textId="77777777" w:rsidR="008F2B4B" w:rsidRPr="008F2B4B" w:rsidRDefault="008F2B4B" w:rsidP="008F2B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That’s almost exactly your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“basis / correlation / crowded RV trade”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story.</w:t>
      </w:r>
    </w:p>
    <w:p w14:paraId="5762A5E4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Concrete near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term CRO actions</w:t>
      </w:r>
    </w:p>
    <w:p w14:paraId="7E831163" w14:textId="77777777" w:rsidR="008F2B4B" w:rsidRPr="008F2B4B" w:rsidRDefault="008F2B4B" w:rsidP="008F2B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Request a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page “top crowded trades” snapshot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from market risk:</w:t>
      </w:r>
    </w:p>
    <w:p w14:paraId="053F02F2" w14:textId="77777777" w:rsidR="008F2B4B" w:rsidRPr="008F2B4B" w:rsidRDefault="008F2B4B" w:rsidP="008F2B4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Largest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relative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value Treasury basis books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and hedge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noBreakHyphen/>
        <w:t>fund counterparties.</w:t>
      </w:r>
    </w:p>
    <w:p w14:paraId="5D60BAAE" w14:textId="77777777" w:rsidR="008F2B4B" w:rsidRPr="008F2B4B" w:rsidRDefault="008F2B4B" w:rsidP="008F2B4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Net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vol (gamma/vega) positions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across equity &amp; rates.</w:t>
      </w:r>
    </w:p>
    <w:p w14:paraId="62E68AF6" w14:textId="77777777" w:rsidR="008F2B4B" w:rsidRPr="008F2B4B" w:rsidRDefault="008F2B4B" w:rsidP="008F2B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Ask for a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“liquidity stress heatmap”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vs last quarter:</w:t>
      </w:r>
    </w:p>
    <w:p w14:paraId="416DF2D5" w14:textId="77777777" w:rsidR="008F2B4B" w:rsidRPr="008F2B4B" w:rsidRDefault="008F2B4B" w:rsidP="008F2B4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Bid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noBreakHyphen/>
        <w:t>ask and depth in USTs, IG/HY credit, EM debt, and major equity indices.</w:t>
      </w:r>
    </w:p>
    <w:p w14:paraId="3209ABB3" w14:textId="77777777" w:rsidR="008F2B4B" w:rsidRPr="008F2B4B" w:rsidRDefault="008F2B4B" w:rsidP="008F2B4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Any spikes in margin calls or failed trades.</w:t>
      </w:r>
    </w:p>
    <w:p w14:paraId="380CAF18" w14:textId="77777777" w:rsidR="008F2B4B" w:rsidRPr="008F2B4B" w:rsidRDefault="006E7752" w:rsidP="008F2B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752">
        <w:rPr>
          <w:rFonts w:ascii="Times New Roman" w:eastAsia="Times New Roman" w:hAnsi="Times New Roman" w:cs="Times New Roman"/>
          <w:noProof/>
          <w:kern w:val="0"/>
        </w:rPr>
        <w:pict w14:anchorId="0CB225C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9A606FB" w14:textId="77777777" w:rsidR="008F2B4B" w:rsidRPr="008F2B4B" w:rsidRDefault="008F2B4B" w:rsidP="008F2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Crypto / digital assets – real</w:t>
      </w:r>
      <w:r w:rsidRPr="008F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time stress</w:t>
      </w:r>
    </w:p>
    <w:p w14:paraId="5166AE2A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What’s happening now</w:t>
      </w:r>
    </w:p>
    <w:p w14:paraId="6B345912" w14:textId="77777777" w:rsidR="008F2B4B" w:rsidRPr="008F2B4B" w:rsidRDefault="008F2B4B" w:rsidP="008F2B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Bitcoin has sold off nearly 30% from its late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October peak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, hitting the lowest level in about seven–nine months, with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&gt;US$2.2bn in forced liquidations in 24 hours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across the crypto market.(</w:t>
      </w:r>
      <w:hyperlink r:id="rId12" w:tooltip="Bitcoin Selloff Deepens, Cathie Wood Buys These Crypto Stocks." w:history="1">
        <w:r w:rsidRPr="008F2B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Investors</w:t>
        </w:r>
      </w:hyperlink>
      <w:r w:rsidRPr="008F2B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4A033F" w14:textId="77777777" w:rsidR="008F2B4B" w:rsidRPr="008F2B4B" w:rsidRDefault="008F2B4B" w:rsidP="008F2B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Spot Bitcoin ETFs have seen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~US$900m in one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day outflows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, signalling shrinking institutional risk appetite.(</w:t>
      </w:r>
      <w:hyperlink r:id="rId13" w:tooltip="Bitcoin Selloff Deepens, Cathie Wood Buys These Crypto Stocks." w:history="1">
        <w:r w:rsidRPr="008F2B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Investors</w:t>
        </w:r>
      </w:hyperlink>
      <w:r w:rsidRPr="008F2B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C6B5D87" w14:textId="77777777" w:rsidR="008F2B4B" w:rsidRPr="008F2B4B" w:rsidRDefault="008F2B4B" w:rsidP="008F2B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At the same time, regulators (FSB, others) are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publicly warning that crypto and stablecoin rules still have big gaps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and that this is a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stability vulnerability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.(</w:t>
      </w:r>
      <w:hyperlink r:id="rId14" w:tooltip="Latest crypto developments in November 2025" w:history="1">
        <w:r w:rsidRPr="008F2B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OANDA</w:t>
        </w:r>
      </w:hyperlink>
      <w:r w:rsidRPr="008F2B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DEFF57C" w14:textId="77777777" w:rsidR="008F2B4B" w:rsidRPr="008F2B4B" w:rsidRDefault="008F2B4B" w:rsidP="008F2B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This is exactly your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“digital assets as mainstream, 24/7, tail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risk market”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theme.</w:t>
      </w:r>
    </w:p>
    <w:p w14:paraId="39A97009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watch this week &amp; over the weekend</w:t>
      </w:r>
    </w:p>
    <w:p w14:paraId="343BE8E1" w14:textId="77777777" w:rsidR="008F2B4B" w:rsidRPr="008F2B4B" w:rsidRDefault="008F2B4B" w:rsidP="008F2B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Weekend risk: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Crypto trades 24/7; your operating model doesn’t. You explicitly highlight this as a stress point.</w:t>
      </w:r>
    </w:p>
    <w:p w14:paraId="7961D0E2" w14:textId="77777777" w:rsidR="008F2B4B" w:rsidRPr="008F2B4B" w:rsidRDefault="008F2B4B" w:rsidP="008F2B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Monitor:</w:t>
      </w:r>
    </w:p>
    <w:p w14:paraId="38976371" w14:textId="77777777" w:rsidR="008F2B4B" w:rsidRPr="008F2B4B" w:rsidRDefault="008F2B4B" w:rsidP="008F2B4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moves and vols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in BTC/ETH and major altcoins.</w:t>
      </w:r>
    </w:p>
    <w:p w14:paraId="22CEAAC3" w14:textId="77777777" w:rsidR="008F2B4B" w:rsidRPr="008F2B4B" w:rsidRDefault="008F2B4B" w:rsidP="008F2B4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Stablecoin market cap &amp; peg deviations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(USDT / USDC especially).</w:t>
      </w:r>
    </w:p>
    <w:p w14:paraId="6D79C3F8" w14:textId="77777777" w:rsidR="008F2B4B" w:rsidRPr="008F2B4B" w:rsidRDefault="008F2B4B" w:rsidP="008F2B4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Flows and liquidity at key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exchanges and OTC venues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5FE5B8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Concrete CRO asks</w:t>
      </w:r>
    </w:p>
    <w:p w14:paraId="40FCC1F3" w14:textId="77777777" w:rsidR="008F2B4B" w:rsidRPr="008F2B4B" w:rsidRDefault="008F2B4B" w:rsidP="008F2B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Before this weekend:</w:t>
      </w:r>
    </w:p>
    <w:p w14:paraId="3BA955BA" w14:textId="77777777" w:rsidR="008F2B4B" w:rsidRPr="008F2B4B" w:rsidRDefault="008F2B4B" w:rsidP="008F2B4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Get a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cut of net exposures to crypto ecosystem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4AA13A" w14:textId="77777777" w:rsidR="008F2B4B" w:rsidRPr="008F2B4B" w:rsidRDefault="008F2B4B" w:rsidP="008F2B4B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Direct (if any trading/derivatives),</w:t>
      </w:r>
    </w:p>
    <w:p w14:paraId="4C18140C" w14:textId="77777777" w:rsidR="008F2B4B" w:rsidRPr="008F2B4B" w:rsidRDefault="008F2B4B" w:rsidP="008F2B4B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Prime brokerage to crypto hedge funds,</w:t>
      </w:r>
    </w:p>
    <w:p w14:paraId="52C5F25D" w14:textId="77777777" w:rsidR="008F2B4B" w:rsidRPr="008F2B4B" w:rsidRDefault="008F2B4B" w:rsidP="008F2B4B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Lending to exchanges, miners, stablecoin issuers and payment firms.</w:t>
      </w:r>
    </w:p>
    <w:p w14:paraId="0EEFCA1B" w14:textId="77777777" w:rsidR="008F2B4B" w:rsidRPr="008F2B4B" w:rsidRDefault="008F2B4B" w:rsidP="008F2B4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Confirm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margining and collateral haircuts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assume </w:t>
      </w:r>
      <w:r w:rsidRPr="008F2B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another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30–50% downside and intraday spikes.</w:t>
      </w:r>
    </w:p>
    <w:p w14:paraId="20292C00" w14:textId="77777777" w:rsidR="008F2B4B" w:rsidRPr="008F2B4B" w:rsidRDefault="008F2B4B" w:rsidP="008F2B4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24/7 coverage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: who is empowered to call margin / close out over a weekend if a counterparty blows through thresholds?</w:t>
      </w:r>
    </w:p>
    <w:p w14:paraId="6689CCB2" w14:textId="77777777" w:rsidR="008F2B4B" w:rsidRPr="008F2B4B" w:rsidRDefault="006E7752" w:rsidP="008F2B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752">
        <w:rPr>
          <w:rFonts w:ascii="Times New Roman" w:eastAsia="Times New Roman" w:hAnsi="Times New Roman" w:cs="Times New Roman"/>
          <w:noProof/>
          <w:kern w:val="0"/>
        </w:rPr>
        <w:pict w14:anchorId="54794BC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F7EBA8E" w14:textId="77777777" w:rsidR="008F2B4B" w:rsidRPr="008F2B4B" w:rsidRDefault="008F2B4B" w:rsidP="008F2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 Commodities, OPEC+ &amp; geopolitics</w:t>
      </w:r>
    </w:p>
    <w:p w14:paraId="4BC7B705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What’s ahead</w:t>
      </w:r>
    </w:p>
    <w:p w14:paraId="47C52810" w14:textId="77777777" w:rsidR="008F2B4B" w:rsidRPr="008F2B4B" w:rsidRDefault="008F2B4B" w:rsidP="008F2B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OPEC+ holds a full meeting on 30 November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, including the eight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country group that has been managing voluntary cuts; they have explicitly flagged that cuts could be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paused, extended, or reversed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depending on markets.(</w:t>
      </w:r>
      <w:hyperlink r:id="rId15" w:tooltip="Organization of the Petroleum Exporting Countries" w:history="1">
        <w:r w:rsidRPr="008F2B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OPEC</w:t>
        </w:r>
      </w:hyperlink>
      <w:r w:rsidRPr="008F2B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19EC134" w14:textId="77777777" w:rsidR="008F2B4B" w:rsidRPr="008F2B4B" w:rsidRDefault="008F2B4B" w:rsidP="008F2B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That intersects directly with your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“20–30% oil shock / commodity spike” stress scenarios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and sanction / supply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noBreakHyphen/>
        <w:t>shock channels.</w:t>
      </w:r>
    </w:p>
    <w:p w14:paraId="7266EE76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watch</w:t>
      </w:r>
    </w:p>
    <w:p w14:paraId="71D70765" w14:textId="77777777" w:rsidR="008F2B4B" w:rsidRPr="008F2B4B" w:rsidRDefault="008F2B4B" w:rsidP="008F2B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month crude and gas prices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and implied vol.</w:t>
      </w:r>
    </w:p>
    <w:p w14:paraId="6143A87F" w14:textId="77777777" w:rsidR="008F2B4B" w:rsidRPr="008F2B4B" w:rsidRDefault="008F2B4B" w:rsidP="008F2B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Energy equity &amp; HY credit spreads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(E&amp;P, oilfield services, airlines, shipping).</w:t>
      </w:r>
    </w:p>
    <w:p w14:paraId="7BA4053F" w14:textId="77777777" w:rsidR="008F2B4B" w:rsidRPr="008F2B4B" w:rsidRDefault="008F2B4B" w:rsidP="008F2B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Geopolitical incidents/headlines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around Eastern Europe, Middle East, and major shipping lanes (Red Sea, Strait of Hormuz, etc.).</w:t>
      </w:r>
    </w:p>
    <w:p w14:paraId="5E6A3E6A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 this week / early next</w:t>
      </w:r>
    </w:p>
    <w:p w14:paraId="2CE9645E" w14:textId="77777777" w:rsidR="008F2B4B" w:rsidRPr="008F2B4B" w:rsidRDefault="008F2B4B" w:rsidP="008F2B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Run a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OPEC+ scenario flash stress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0BC274B" w14:textId="77777777" w:rsidR="008F2B4B" w:rsidRPr="008F2B4B" w:rsidRDefault="008F2B4B" w:rsidP="008F2B4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+30% oil, +50% gas vs current forwards.</w:t>
      </w:r>
    </w:p>
    <w:p w14:paraId="1D3C241E" w14:textId="77777777" w:rsidR="008F2B4B" w:rsidRPr="008F2B4B" w:rsidRDefault="008F2B4B" w:rsidP="008F2B4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derivatives margin calls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, energy merchandiser exposures, and airlines/transport hedging books.</w:t>
      </w:r>
    </w:p>
    <w:p w14:paraId="27424B65" w14:textId="77777777" w:rsidR="008F2B4B" w:rsidRPr="008F2B4B" w:rsidRDefault="008F2B4B" w:rsidP="008F2B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Make sure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variation margin liquidity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is pre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noBreakHyphen/>
        <w:t>positioned for commodity desks (intraday).</w:t>
      </w:r>
    </w:p>
    <w:p w14:paraId="355339E2" w14:textId="77777777" w:rsidR="008F2B4B" w:rsidRPr="008F2B4B" w:rsidRDefault="006E7752" w:rsidP="008F2B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752">
        <w:rPr>
          <w:rFonts w:ascii="Times New Roman" w:eastAsia="Times New Roman" w:hAnsi="Times New Roman" w:cs="Times New Roman"/>
          <w:noProof/>
          <w:kern w:val="0"/>
        </w:rPr>
        <w:pict w14:anchorId="693AE3E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4E064EC" w14:textId="77777777" w:rsidR="008F2B4B" w:rsidRPr="008F2B4B" w:rsidRDefault="008F2B4B" w:rsidP="008F2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1.5 Regulatory &amp; capital – Basel Endgame, AI, crypto</w:t>
      </w:r>
    </w:p>
    <w:p w14:paraId="3F8C9910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</w:t>
      </w:r>
    </w:p>
    <w:p w14:paraId="0FD8C0CC" w14:textId="77777777" w:rsidR="008F2B4B" w:rsidRPr="008F2B4B" w:rsidRDefault="008F2B4B" w:rsidP="008F2B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Basel III “Endgame” / 3.1 implementation is underway with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 rules slated to start July 2025 and phase in to 2028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, significantly hiking G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noBreakHyphen/>
        <w:t>SIB capital (estimates 10–20%+ RWA inflation for some banks).(</w:t>
      </w:r>
      <w:hyperlink r:id="rId16" w:tooltip="Basel III endgame: The next generation of risk-weighted ..." w:history="1">
        <w:r w:rsidRPr="008F2B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PwC</w:t>
        </w:r>
      </w:hyperlink>
      <w:r w:rsidRPr="008F2B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9691E9D" w14:textId="77777777" w:rsidR="008F2B4B" w:rsidRPr="008F2B4B" w:rsidRDefault="008F2B4B" w:rsidP="008F2B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US regulators have indicated they may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work the Basel capital proposal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with a revised package by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2026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– but uncertainty is high, meaning supervisors may lean into Pillar 2 / add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noBreakHyphen/>
        <w:t>ons meanwhile.(</w:t>
      </w:r>
      <w:hyperlink r:id="rId17" w:tooltip="Fed's Bowman says regulators to unveil Basel capital rule ..." w:history="1">
        <w:r w:rsidRPr="008F2B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reuters.com</w:t>
        </w:r>
      </w:hyperlink>
      <w:r w:rsidRPr="008F2B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0C831F9" w14:textId="77777777" w:rsidR="008F2B4B" w:rsidRPr="008F2B4B" w:rsidRDefault="008F2B4B" w:rsidP="008F2B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Your paper already frames this as a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“regulatory upheaval &amp; supervisory scrutiny” super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theme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, along with new climate / digital assets / AI expectations.</w:t>
      </w:r>
    </w:p>
    <w:p w14:paraId="3B31D521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What’s “this week / next” about it</w:t>
      </w:r>
    </w:p>
    <w:p w14:paraId="01CA2B42" w14:textId="77777777" w:rsidR="008F2B4B" w:rsidRPr="008F2B4B" w:rsidRDefault="008F2B4B" w:rsidP="008F2B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Expect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speeches, hints and Q&amp;A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like Cook’s, signaling where supervisors are especially nervous:</w:t>
      </w:r>
    </w:p>
    <w:p w14:paraId="43EA3567" w14:textId="77777777" w:rsidR="008F2B4B" w:rsidRPr="008F2B4B" w:rsidRDefault="008F2B4B" w:rsidP="008F2B4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Private credit, hedge funds, market structure, and AI in trading were explicitly highlighted by the Fed as stability topics this week.(</w:t>
      </w:r>
      <w:hyperlink r:id="rId18" w:tooltip="Speech by Governor Cook on financial stability - Federal Reserve Board" w:history="1">
        <w:r w:rsidRPr="008F2B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Federal Reserve</w:t>
        </w:r>
      </w:hyperlink>
      <w:r w:rsidRPr="008F2B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B0F93A1" w14:textId="77777777" w:rsidR="008F2B4B" w:rsidRPr="008F2B4B" w:rsidRDefault="008F2B4B" w:rsidP="008F2B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In the EU/UK, the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Act and MiCA (crypto)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timelines are converging into implementation planning, so supervisors may start asking for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concrete readiness evidence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in bilateral meetings.</w:t>
      </w:r>
    </w:p>
    <w:p w14:paraId="6F9F3E7C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 CRO focus</w:t>
      </w:r>
    </w:p>
    <w:p w14:paraId="4B2D0153" w14:textId="77777777" w:rsidR="008F2B4B" w:rsidRPr="008F2B4B" w:rsidRDefault="008F2B4B" w:rsidP="008F2B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Make sure risk, finance and capital teams can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produce an updated Basel Endgame impact view “on demand”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98A4BF" w14:textId="77777777" w:rsidR="008F2B4B" w:rsidRPr="008F2B4B" w:rsidRDefault="008F2B4B" w:rsidP="008F2B4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Trading / FRTB impact, credit RWAs (esp. CRE, leveraged loans, private credit), and operational risk.</w:t>
      </w:r>
    </w:p>
    <w:p w14:paraId="32F4F3D4" w14:textId="77777777" w:rsidR="008F2B4B" w:rsidRPr="008F2B4B" w:rsidRDefault="008F2B4B" w:rsidP="008F2B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Confirm that:</w:t>
      </w:r>
    </w:p>
    <w:p w14:paraId="7A3AC795" w14:textId="77777777" w:rsidR="008F2B4B" w:rsidRPr="008F2B4B" w:rsidRDefault="008F2B4B" w:rsidP="008F2B4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AI models in production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(credit, AML, trading, ops) are in the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inventory, with SR 11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7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compliant validation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and that there is a plan to meet AI Act requirements where applicable.</w:t>
      </w:r>
    </w:p>
    <w:p w14:paraId="3C07887B" w14:textId="77777777" w:rsidR="008F2B4B" w:rsidRPr="008F2B4B" w:rsidRDefault="006E7752" w:rsidP="008F2B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752">
        <w:rPr>
          <w:rFonts w:ascii="Times New Roman" w:eastAsia="Times New Roman" w:hAnsi="Times New Roman" w:cs="Times New Roman"/>
          <w:noProof/>
          <w:kern w:val="0"/>
        </w:rPr>
        <w:pict w14:anchorId="6C57BA8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80B9900" w14:textId="77777777" w:rsidR="008F2B4B" w:rsidRPr="008F2B4B" w:rsidRDefault="008F2B4B" w:rsidP="008F2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1.6 Operational / cyber &amp; holiday</w:t>
      </w:r>
      <w:r w:rsidRPr="008F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liquidity</w:t>
      </w:r>
    </w:p>
    <w:p w14:paraId="3FF93EF6" w14:textId="77777777" w:rsidR="008F2B4B" w:rsidRPr="008F2B4B" w:rsidRDefault="008F2B4B" w:rsidP="008F2B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We’re heading into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 Thanksgiving (next week) and Black Friday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, which usually means:</w:t>
      </w:r>
    </w:p>
    <w:p w14:paraId="57F1326A" w14:textId="77777777" w:rsidR="008F2B4B" w:rsidRPr="008F2B4B" w:rsidRDefault="008F2B4B" w:rsidP="008F2B4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Thinner market liquidity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B27FE8C" w14:textId="77777777" w:rsidR="008F2B4B" w:rsidRPr="008F2B4B" w:rsidRDefault="008F2B4B" w:rsidP="008F2B4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Concentrated online transaction volumes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, and</w:t>
      </w:r>
    </w:p>
    <w:p w14:paraId="285D2C3C" w14:textId="77777777" w:rsidR="008F2B4B" w:rsidRPr="008F2B4B" w:rsidRDefault="008F2B4B" w:rsidP="008F2B4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A historically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favorable environment for cyber attacks and fraud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(lots of payments, fewer staff).(</w:t>
      </w:r>
      <w:hyperlink r:id="rId19" w:tooltip="Weekly Economic Calendar for 24.11.2025–30.11.2025" w:history="1">
        <w:r w:rsidRPr="008F2B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LiteFinance</w:t>
        </w:r>
      </w:hyperlink>
      <w:r w:rsidRPr="008F2B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976B871" w14:textId="77777777" w:rsidR="008F2B4B" w:rsidRPr="008F2B4B" w:rsidRDefault="008F2B4B" w:rsidP="008F2B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This plays straight into your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resilience and cyber risk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section.</w:t>
      </w:r>
    </w:p>
    <w:p w14:paraId="7A8E74D4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 angle for the next 10 days</w:t>
      </w:r>
    </w:p>
    <w:p w14:paraId="4624E88B" w14:textId="77777777" w:rsidR="008F2B4B" w:rsidRPr="008F2B4B" w:rsidRDefault="008F2B4B" w:rsidP="008F2B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Check that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freezes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on core systems are in place where appropriate.</w:t>
      </w:r>
    </w:p>
    <w:p w14:paraId="10F9FC2F" w14:textId="77777777" w:rsidR="008F2B4B" w:rsidRPr="008F2B4B" w:rsidRDefault="008F2B4B" w:rsidP="008F2B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Verify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24/7 monitoring and incident response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staffing and escalation for:</w:t>
      </w:r>
    </w:p>
    <w:p w14:paraId="614C48D3" w14:textId="77777777" w:rsidR="008F2B4B" w:rsidRPr="008F2B4B" w:rsidRDefault="008F2B4B" w:rsidP="008F2B4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Payments, trading, and client portals.</w:t>
      </w:r>
    </w:p>
    <w:p w14:paraId="4692B7DE" w14:textId="77777777" w:rsidR="008F2B4B" w:rsidRPr="008F2B4B" w:rsidRDefault="008F2B4B" w:rsidP="008F2B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Have ops risk / CISO present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week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on:</w:t>
      </w:r>
    </w:p>
    <w:p w14:paraId="05A4AB19" w14:textId="77777777" w:rsidR="008F2B4B" w:rsidRPr="008F2B4B" w:rsidRDefault="008F2B4B" w:rsidP="008F2B4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Any recent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incidents / near misses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, and</w:t>
      </w:r>
    </w:p>
    <w:p w14:paraId="1944A3B1" w14:textId="77777777" w:rsidR="008F2B4B" w:rsidRPr="008F2B4B" w:rsidRDefault="008F2B4B" w:rsidP="008F2B4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top exercise results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for a payments or trading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noBreakHyphen/>
        <w:t>platform outage.</w:t>
      </w:r>
    </w:p>
    <w:p w14:paraId="79488D52" w14:textId="77777777" w:rsidR="008F2B4B" w:rsidRPr="008F2B4B" w:rsidRDefault="006E7752" w:rsidP="008F2B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752">
        <w:rPr>
          <w:rFonts w:ascii="Times New Roman" w:eastAsia="Times New Roman" w:hAnsi="Times New Roman" w:cs="Times New Roman"/>
          <w:noProof/>
          <w:kern w:val="0"/>
        </w:rPr>
        <w:pict w14:anchorId="5179C96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F6282B0" w14:textId="77777777" w:rsidR="008F2B4B" w:rsidRPr="008F2B4B" w:rsidRDefault="008F2B4B" w:rsidP="008F2B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What you should </w:t>
      </w:r>
      <w:r w:rsidRPr="008F2B4B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actually do</w:t>
      </w:r>
      <w:r w:rsidRPr="008F2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this week and next</w:t>
      </w:r>
    </w:p>
    <w:p w14:paraId="313C9C8A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Here’s a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short, CRO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level working list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you could use for your Monday risk call.</w:t>
      </w:r>
    </w:p>
    <w:p w14:paraId="7D4E24AF" w14:textId="77777777" w:rsidR="008F2B4B" w:rsidRPr="008F2B4B" w:rsidRDefault="008F2B4B" w:rsidP="008F2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Macro &amp; market risk – immediate checks</w:t>
      </w:r>
    </w:p>
    <w:p w14:paraId="39E24383" w14:textId="77777777" w:rsidR="008F2B4B" w:rsidRPr="008F2B4B" w:rsidRDefault="008F2B4B" w:rsidP="008F2B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run a “higher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for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longer + equity drawdown” stress</w:t>
      </w:r>
    </w:p>
    <w:p w14:paraId="3844CEAF" w14:textId="77777777" w:rsidR="008F2B4B" w:rsidRPr="008F2B4B" w:rsidRDefault="008F2B4B" w:rsidP="008F2B4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Combine: modestly higher terminal rates, slower cuts, +20–25% further equity sell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noBreakHyphen/>
        <w:t>off, wider credit spreads.</w:t>
      </w:r>
    </w:p>
    <w:p w14:paraId="42B9DE19" w14:textId="77777777" w:rsidR="008F2B4B" w:rsidRPr="008F2B4B" w:rsidRDefault="008F2B4B" w:rsidP="008F2B4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Compare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losses vs risk appetite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and highlight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10 contributing books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to the board / ExCo.</w:t>
      </w:r>
    </w:p>
    <w:p w14:paraId="6F8A4CB5" w14:textId="77777777" w:rsidR="008F2B4B" w:rsidRPr="008F2B4B" w:rsidRDefault="008F2B4B" w:rsidP="008F2B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monitoring for this and next week</w:t>
      </w:r>
    </w:p>
    <w:p w14:paraId="27AD9D9D" w14:textId="77777777" w:rsidR="008F2B4B" w:rsidRPr="008F2B4B" w:rsidRDefault="008F2B4B" w:rsidP="008F2B4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 and stress VaR utilisation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by desk, with intraday P&amp;L.</w:t>
      </w:r>
    </w:p>
    <w:p w14:paraId="4A844C0D" w14:textId="77777777" w:rsidR="008F2B4B" w:rsidRPr="008F2B4B" w:rsidRDefault="008F2B4B" w:rsidP="008F2B4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Tail risk metrics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(95–99% losses under internal stress scenarios).</w:t>
      </w:r>
    </w:p>
    <w:p w14:paraId="50667B85" w14:textId="77777777" w:rsidR="008F2B4B" w:rsidRPr="008F2B4B" w:rsidRDefault="008F2B4B" w:rsidP="008F2B4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“crowded trades &amp; basis” panel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: key RV trades, correlation / basis positions, and leverage in those books.</w:t>
      </w:r>
    </w:p>
    <w:p w14:paraId="069D6D45" w14:textId="77777777" w:rsidR="008F2B4B" w:rsidRPr="008F2B4B" w:rsidRDefault="006E7752" w:rsidP="008F2B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752">
        <w:rPr>
          <w:rFonts w:ascii="Times New Roman" w:eastAsia="Times New Roman" w:hAnsi="Times New Roman" w:cs="Times New Roman"/>
          <w:noProof/>
          <w:kern w:val="0"/>
        </w:rPr>
        <w:pict w14:anchorId="5B66C4F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0759C46" w14:textId="77777777" w:rsidR="008F2B4B" w:rsidRPr="008F2B4B" w:rsidRDefault="008F2B4B" w:rsidP="008F2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2.2 Credit cycle &amp; sectors</w:t>
      </w:r>
    </w:p>
    <w:p w14:paraId="1AF909B7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Against your “credit cycle turning” theme: leveraged loans, private credit, CRE, cyclicals.</w:t>
      </w:r>
    </w:p>
    <w:p w14:paraId="5EF6749D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week / next week ask for:</w:t>
      </w:r>
    </w:p>
    <w:p w14:paraId="2FE4A1A6" w14:textId="77777777" w:rsidR="008F2B4B" w:rsidRPr="008F2B4B" w:rsidRDefault="008F2B4B" w:rsidP="008F2B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“Top 50 exposures heatmap”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711A2562" w14:textId="77777777" w:rsidR="008F2B4B" w:rsidRPr="008F2B4B" w:rsidRDefault="008F2B4B" w:rsidP="008F2B4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Leveraged loans / sponsor finance,</w:t>
      </w:r>
    </w:p>
    <w:p w14:paraId="131916C4" w14:textId="77777777" w:rsidR="008F2B4B" w:rsidRPr="008F2B4B" w:rsidRDefault="008F2B4B" w:rsidP="008F2B4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Private credit linkages (credit lines, back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noBreakHyphen/>
        <w:t>up financing),</w:t>
      </w:r>
    </w:p>
    <w:p w14:paraId="448B21EA" w14:textId="77777777" w:rsidR="008F2B4B" w:rsidRPr="008F2B4B" w:rsidRDefault="008F2B4B" w:rsidP="008F2B4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CRE – especially office, retail, and weaker multi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noBreakHyphen/>
        <w:t>family.</w:t>
      </w:r>
    </w:p>
    <w:p w14:paraId="28A0D724" w14:textId="77777777" w:rsidR="008F2B4B" w:rsidRPr="008F2B4B" w:rsidRDefault="008F2B4B" w:rsidP="008F2B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rating migration / watchlist update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6A3E58" w14:textId="77777777" w:rsidR="008F2B4B" w:rsidRPr="008F2B4B" w:rsidRDefault="008F2B4B" w:rsidP="008F2B4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Any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clusters of downgrades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since last quarter in cyclical sectors,</w:t>
      </w:r>
    </w:p>
    <w:p w14:paraId="2FE68DA3" w14:textId="77777777" w:rsidR="008F2B4B" w:rsidRPr="008F2B4B" w:rsidRDefault="008F2B4B" w:rsidP="008F2B4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Names close to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fallen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angel territory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(BBB– with negative outlook).</w:t>
      </w:r>
    </w:p>
    <w:p w14:paraId="3AD46D9F" w14:textId="77777777" w:rsidR="008F2B4B" w:rsidRPr="008F2B4B" w:rsidRDefault="008F2B4B" w:rsidP="008F2B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covenant breaches and amendment requests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coming in right now – they often tick up quietly before default statistics do.</w:t>
      </w:r>
    </w:p>
    <w:p w14:paraId="027E4A93" w14:textId="77777777" w:rsidR="008F2B4B" w:rsidRPr="008F2B4B" w:rsidRDefault="006E7752" w:rsidP="008F2B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752">
        <w:rPr>
          <w:rFonts w:ascii="Times New Roman" w:eastAsia="Times New Roman" w:hAnsi="Times New Roman" w:cs="Times New Roman"/>
          <w:noProof/>
          <w:kern w:val="0"/>
        </w:rPr>
        <w:pict w14:anchorId="61D1900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1FFACC3" w14:textId="77777777" w:rsidR="008F2B4B" w:rsidRPr="008F2B4B" w:rsidRDefault="008F2B4B" w:rsidP="008F2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Liquidity &amp; funding – regime change + near</w:t>
      </w:r>
      <w:r w:rsidRPr="008F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term stress</w:t>
      </w:r>
    </w:p>
    <w:p w14:paraId="08939A00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You’re explicitly worried about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QT liquidity regime change, Basel Endgame, and intraday liquidity shocks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879E5C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the next 7–10 days:</w:t>
      </w:r>
    </w:p>
    <w:p w14:paraId="6AD2F747" w14:textId="77777777" w:rsidR="008F2B4B" w:rsidRPr="008F2B4B" w:rsidRDefault="008F2B4B" w:rsidP="008F2B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metrics to watch daily</w:t>
      </w:r>
    </w:p>
    <w:p w14:paraId="3A65400D" w14:textId="77777777" w:rsidR="008F2B4B" w:rsidRPr="008F2B4B" w:rsidRDefault="008F2B4B" w:rsidP="008F2B4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LCR and NSFR vs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buffers (not just regulatory minimums).</w:t>
      </w:r>
    </w:p>
    <w:p w14:paraId="595703B8" w14:textId="77777777" w:rsidR="008F2B4B" w:rsidRPr="008F2B4B" w:rsidRDefault="008F2B4B" w:rsidP="008F2B4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Intraday liquidity utilisation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vs internal limits.</w:t>
      </w:r>
    </w:p>
    <w:p w14:paraId="7A36913E" w14:textId="77777777" w:rsidR="008F2B4B" w:rsidRPr="008F2B4B" w:rsidRDefault="008F2B4B" w:rsidP="008F2B4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Usage of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bank facilities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or unusual movements in internal liquidity transfers.</w:t>
      </w:r>
    </w:p>
    <w:p w14:paraId="1A6EEAD7" w14:textId="77777777" w:rsidR="008F2B4B" w:rsidRPr="008F2B4B" w:rsidRDefault="008F2B4B" w:rsidP="008F2B4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Concentration in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10 depositors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and any accelerated outflows.</w:t>
      </w:r>
    </w:p>
    <w:p w14:paraId="2C340290" w14:textId="77777777" w:rsidR="008F2B4B" w:rsidRPr="008F2B4B" w:rsidRDefault="008F2B4B" w:rsidP="008F2B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 / collateral</w:t>
      </w:r>
    </w:p>
    <w:p w14:paraId="62531A96" w14:textId="77777777" w:rsidR="008F2B4B" w:rsidRPr="008F2B4B" w:rsidRDefault="008F2B4B" w:rsidP="008F2B4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Ask Treasury / market risk to brief you on any signs of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 market stress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and spikes in GC vs policy rates – external commentary is already flagging tightening repo liquidity.(</w:t>
      </w:r>
      <w:hyperlink r:id="rId20" w:tooltip="Equity Snapshot" w:history="1">
        <w:r w:rsidRPr="008F2B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Citadel Securities</w:t>
        </w:r>
      </w:hyperlink>
      <w:r w:rsidRPr="008F2B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92FE940" w14:textId="77777777" w:rsidR="008F2B4B" w:rsidRPr="008F2B4B" w:rsidRDefault="008F2B4B" w:rsidP="008F2B4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Confirm readiness for a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“repo shock” drill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(intraday closure / margin hike).</w:t>
      </w:r>
    </w:p>
    <w:p w14:paraId="2E140049" w14:textId="77777777" w:rsidR="008F2B4B" w:rsidRPr="008F2B4B" w:rsidRDefault="006E7752" w:rsidP="008F2B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752">
        <w:rPr>
          <w:rFonts w:ascii="Times New Roman" w:eastAsia="Times New Roman" w:hAnsi="Times New Roman" w:cs="Times New Roman"/>
          <w:noProof/>
          <w:kern w:val="0"/>
        </w:rPr>
        <w:pict w14:anchorId="04A75AE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05BC7A9" w14:textId="77777777" w:rsidR="008F2B4B" w:rsidRPr="008F2B4B" w:rsidRDefault="008F2B4B" w:rsidP="008F2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Digital assets – tightening screws during the drawdown</w:t>
      </w:r>
    </w:p>
    <w:p w14:paraId="6C0781BF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With crypto selling off hard and regulators sharpening their focus, this is a good moment to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lean into your own Crypto Risk Agenda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09770B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 this week and next:</w:t>
      </w:r>
    </w:p>
    <w:p w14:paraId="4128C82C" w14:textId="77777777" w:rsidR="008F2B4B" w:rsidRPr="008F2B4B" w:rsidRDefault="008F2B4B" w:rsidP="008F2B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Exposure report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941E78" w14:textId="77777777" w:rsidR="008F2B4B" w:rsidRPr="008F2B4B" w:rsidRDefault="008F2B4B" w:rsidP="008F2B4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Full inventory of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gross and net crypto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related exposures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, broken down by:</w:t>
      </w:r>
    </w:p>
    <w:p w14:paraId="5161BD4E" w14:textId="77777777" w:rsidR="008F2B4B" w:rsidRPr="008F2B4B" w:rsidRDefault="008F2B4B" w:rsidP="008F2B4B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Client facilitation vs proprietary positions,</w:t>
      </w:r>
    </w:p>
    <w:p w14:paraId="2DA83FC4" w14:textId="77777777" w:rsidR="008F2B4B" w:rsidRPr="008F2B4B" w:rsidRDefault="008F2B4B" w:rsidP="008F2B4B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Exchange / broker / stablecoin issuer / fund,</w:t>
      </w:r>
    </w:p>
    <w:p w14:paraId="2AA3014B" w14:textId="77777777" w:rsidR="008F2B4B" w:rsidRPr="008F2B4B" w:rsidRDefault="008F2B4B" w:rsidP="008F2B4B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Collateral quality and haircuts.</w:t>
      </w:r>
    </w:p>
    <w:p w14:paraId="4A7571D6" w14:textId="77777777" w:rsidR="008F2B4B" w:rsidRPr="008F2B4B" w:rsidRDefault="008F2B4B" w:rsidP="008F2B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Stress test refresh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9D058C" w14:textId="77777777" w:rsidR="008F2B4B" w:rsidRPr="008F2B4B" w:rsidRDefault="008F2B4B" w:rsidP="008F2B4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Scenario: another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 BTC and ETH drop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, plus a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 stablecoin deviating from $1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for 48 hours.</w:t>
      </w:r>
    </w:p>
    <w:p w14:paraId="20EA876E" w14:textId="77777777" w:rsidR="008F2B4B" w:rsidRPr="008F2B4B" w:rsidRDefault="008F2B4B" w:rsidP="008F2B4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Look at: counterparty defaults, liquidity calls, and any interaction with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traditional funding markets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(e.g. clients drawing on lines to cover crypto losses).</w:t>
      </w:r>
    </w:p>
    <w:p w14:paraId="605A49F2" w14:textId="77777777" w:rsidR="008F2B4B" w:rsidRPr="008F2B4B" w:rsidRDefault="008F2B4B" w:rsidP="008F2B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sanity check before the weekend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D3B198" w14:textId="77777777" w:rsidR="008F2B4B" w:rsidRPr="008F2B4B" w:rsidRDefault="008F2B4B" w:rsidP="008F2B4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Are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 limits and margin floors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tight enough given current vol?</w:t>
      </w:r>
    </w:p>
    <w:p w14:paraId="0E50BE2F" w14:textId="77777777" w:rsidR="008F2B4B" w:rsidRPr="008F2B4B" w:rsidRDefault="008F2B4B" w:rsidP="008F2B4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Do you have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weekend escalation paths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clearly documented and tested?</w:t>
      </w:r>
    </w:p>
    <w:p w14:paraId="4A9CB9C3" w14:textId="77777777" w:rsidR="008F2B4B" w:rsidRPr="008F2B4B" w:rsidRDefault="006E7752" w:rsidP="008F2B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752">
        <w:rPr>
          <w:rFonts w:ascii="Times New Roman" w:eastAsia="Times New Roman" w:hAnsi="Times New Roman" w:cs="Times New Roman"/>
          <w:noProof/>
          <w:kern w:val="0"/>
        </w:rPr>
        <w:pict w14:anchorId="479FC6B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98F5084" w14:textId="77777777" w:rsidR="008F2B4B" w:rsidRPr="008F2B4B" w:rsidRDefault="008F2B4B" w:rsidP="008F2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AI &amp; model risk – right now, not theoretical</w:t>
      </w:r>
    </w:p>
    <w:p w14:paraId="0A10E0A0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Your report already says: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risk must be “first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order”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, with SR 11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noBreakHyphen/>
        <w:t>7 plus AI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noBreakHyphen/>
        <w:t>Act style governance.</w:t>
      </w:r>
    </w:p>
    <w:p w14:paraId="44861997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next two weeks, I’d specifically:</w:t>
      </w:r>
    </w:p>
    <w:p w14:paraId="679089EC" w14:textId="77777777" w:rsidR="008F2B4B" w:rsidRPr="008F2B4B" w:rsidRDefault="008F2B4B" w:rsidP="008F2B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Ask model risk to produce a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pager for ExCo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081B4C" w14:textId="77777777" w:rsidR="008F2B4B" w:rsidRPr="008F2B4B" w:rsidRDefault="008F2B4B" w:rsidP="008F2B4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Number of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/ ML models in production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by use case (trading, credit, AML, ops).</w:t>
      </w:r>
    </w:p>
    <w:p w14:paraId="650BF00C" w14:textId="77777777" w:rsidR="008F2B4B" w:rsidRPr="008F2B4B" w:rsidRDefault="008F2B4B" w:rsidP="008F2B4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Proportion with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completed independent validation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explainability / monitoring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in place.</w:t>
      </w:r>
    </w:p>
    <w:p w14:paraId="1604FA77" w14:textId="77777777" w:rsidR="008F2B4B" w:rsidRPr="008F2B4B" w:rsidRDefault="008F2B4B" w:rsidP="008F2B4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Any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 incidents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(bias findings, drift, model outages).</w:t>
      </w:r>
    </w:p>
    <w:p w14:paraId="5809759B" w14:textId="77777777" w:rsidR="008F2B4B" w:rsidRPr="008F2B4B" w:rsidRDefault="008F2B4B" w:rsidP="008F2B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For AI in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trading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, given the current market stress narrative:</w:t>
      </w:r>
    </w:p>
    <w:p w14:paraId="7DF194FF" w14:textId="77777777" w:rsidR="008F2B4B" w:rsidRPr="008F2B4B" w:rsidRDefault="008F2B4B" w:rsidP="008F2B4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Confirm you have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“kill switches” and hard loss limits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on algos.</w:t>
      </w:r>
    </w:p>
    <w:p w14:paraId="37EDE4BC" w14:textId="77777777" w:rsidR="008F2B4B" w:rsidRPr="008F2B4B" w:rsidRDefault="008F2B4B" w:rsidP="008F2B4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Ensure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testing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has been done for gappy markets (e.g. equity flash moves, FX gaps).</w:t>
      </w:r>
    </w:p>
    <w:p w14:paraId="3C6CE1EE" w14:textId="77777777" w:rsidR="008F2B4B" w:rsidRPr="008F2B4B" w:rsidRDefault="006E7752" w:rsidP="008F2B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752">
        <w:rPr>
          <w:rFonts w:ascii="Times New Roman" w:eastAsia="Times New Roman" w:hAnsi="Times New Roman" w:cs="Times New Roman"/>
          <w:noProof/>
          <w:kern w:val="0"/>
        </w:rPr>
        <w:pict w14:anchorId="62DBBF6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82434F0" w14:textId="77777777" w:rsidR="008F2B4B" w:rsidRPr="008F2B4B" w:rsidRDefault="008F2B4B" w:rsidP="008F2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 Operational &amp; cyber resilience</w:t>
      </w:r>
    </w:p>
    <w:p w14:paraId="600FADFB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Given the timing (Thanksgiving / Black Friday / early holiday season) and your op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noBreakHyphen/>
        <w:t>risk themes:</w:t>
      </w:r>
    </w:p>
    <w:p w14:paraId="54926B5F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week / next week:</w:t>
      </w:r>
    </w:p>
    <w:p w14:paraId="102DF8A7" w14:textId="77777777" w:rsidR="008F2B4B" w:rsidRPr="008F2B4B" w:rsidRDefault="008F2B4B" w:rsidP="008F2B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Run or review a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operational resilience drill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4EA8C9AD" w14:textId="77777777" w:rsidR="008F2B4B" w:rsidRPr="008F2B4B" w:rsidRDefault="008F2B4B" w:rsidP="008F2B4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A payments outage,</w:t>
      </w:r>
    </w:p>
    <w:p w14:paraId="3C4DD5BA" w14:textId="77777777" w:rsidR="008F2B4B" w:rsidRPr="008F2B4B" w:rsidRDefault="008F2B4B" w:rsidP="008F2B4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A trading platform outage during a market spike, or</w:t>
      </w:r>
    </w:p>
    <w:p w14:paraId="110D1F48" w14:textId="77777777" w:rsidR="008F2B4B" w:rsidRPr="008F2B4B" w:rsidRDefault="008F2B4B" w:rsidP="008F2B4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ransomware attack taking out part of your environment.</w:t>
      </w:r>
    </w:p>
    <w:p w14:paraId="3F75D769" w14:textId="77777777" w:rsidR="008F2B4B" w:rsidRPr="008F2B4B" w:rsidRDefault="008F2B4B" w:rsidP="008F2B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Confirm:</w:t>
      </w:r>
    </w:p>
    <w:p w14:paraId="26D5B136" w14:textId="77777777" w:rsidR="008F2B4B" w:rsidRPr="008F2B4B" w:rsidRDefault="008F2B4B" w:rsidP="008F2B4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 tolerances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(max downtime, max backlog) for critical services are defined and tested.</w:t>
      </w:r>
    </w:p>
    <w:p w14:paraId="6EFC24D4" w14:textId="77777777" w:rsidR="008F2B4B" w:rsidRPr="008F2B4B" w:rsidRDefault="008F2B4B" w:rsidP="008F2B4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Critical third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party providers (cloud, market data, network) have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 resilience attestations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and SLAs that you’ve actually challenged.</w:t>
      </w:r>
    </w:p>
    <w:p w14:paraId="5A1DCC67" w14:textId="77777777" w:rsidR="008F2B4B" w:rsidRPr="008F2B4B" w:rsidRDefault="006E7752" w:rsidP="008F2B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752">
        <w:rPr>
          <w:rFonts w:ascii="Times New Roman" w:eastAsia="Times New Roman" w:hAnsi="Times New Roman" w:cs="Times New Roman"/>
          <w:noProof/>
          <w:kern w:val="0"/>
        </w:rPr>
        <w:pict w14:anchorId="1D1E8AB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378121" w14:textId="77777777" w:rsidR="008F2B4B" w:rsidRPr="008F2B4B" w:rsidRDefault="008F2B4B" w:rsidP="008F2B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The 10 questions I’d literally ask my teams on Monday</w:t>
      </w:r>
    </w:p>
    <w:p w14:paraId="2061B68B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To make this very concrete, here’s a script you can use for your internal risk meeting:</w:t>
      </w:r>
    </w:p>
    <w:p w14:paraId="5FA4A705" w14:textId="77777777" w:rsidR="008F2B4B" w:rsidRPr="008F2B4B" w:rsidRDefault="008F2B4B" w:rsidP="008F2B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Macro / rates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– After next week’s PCE and GDP, under our “higher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noBreakHyphen/>
        <w:t>for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longer” scenario, </w:t>
      </w:r>
      <w:r w:rsidRPr="008F2B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what’s our 10</w:t>
      </w:r>
      <w:r w:rsidRPr="008F2B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day P&amp;L and capital hit in trading + banking books?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Where are the top three concentrations?</w:t>
      </w:r>
    </w:p>
    <w:p w14:paraId="4AA85151" w14:textId="77777777" w:rsidR="008F2B4B" w:rsidRPr="008F2B4B" w:rsidRDefault="008F2B4B" w:rsidP="008F2B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Equity / AI drawdown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8F2B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Which AI / tech sectors or hedge</w:t>
      </w:r>
      <w:r w:rsidRPr="008F2B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fund clients would hurt us most if markets drop another 20% from here?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(</w:t>
      </w:r>
      <w:hyperlink r:id="rId21" w:tooltip="Markets on track for worst week since April, and bitcoin hits nine-month low, as AI bubble fears mount - business live" w:history="1">
        <w:r w:rsidRPr="008F2B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Guardian</w:t>
        </w:r>
      </w:hyperlink>
      <w:r w:rsidRPr="008F2B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6447CD9" w14:textId="77777777" w:rsidR="008F2B4B" w:rsidRPr="008F2B4B" w:rsidRDefault="008F2B4B" w:rsidP="008F2B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Liquidity regime change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8F2B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 we saw a UK</w:t>
      </w:r>
      <w:r w:rsidRPr="008F2B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gilts</w:t>
      </w:r>
      <w:r w:rsidRPr="008F2B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style dislocation or a repo spike next week, do we have the intraday liquidity and collateral mobilisation playbook ready and drilled?</w:t>
      </w:r>
    </w:p>
    <w:p w14:paraId="7C76644C" w14:textId="77777777" w:rsidR="008F2B4B" w:rsidRPr="008F2B4B" w:rsidRDefault="008F2B4B" w:rsidP="008F2B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Crowded trades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8F2B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Show me our top 10 basis / RV / short</w:t>
      </w:r>
      <w:r w:rsidRPr="008F2B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vol positions and the stress losses if correlations go to zero or one.</w:t>
      </w:r>
    </w:p>
    <w:p w14:paraId="64F2C526" w14:textId="77777777" w:rsidR="008F2B4B" w:rsidRPr="008F2B4B" w:rsidRDefault="008F2B4B" w:rsidP="008F2B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cycle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8F2B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 leveraged loans, CRE and private credit, which five names/sectors have moved most in spreads, ratings or watchlist status in the last month?</w:t>
      </w:r>
    </w:p>
    <w:p w14:paraId="5082214A" w14:textId="77777777" w:rsidR="008F2B4B" w:rsidRPr="008F2B4B" w:rsidRDefault="008F2B4B" w:rsidP="008F2B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Crypto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8F2B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Given the current crypto selloff, what happens to us if BTC halves again and a large stablecoin wobbles off its peg? Who are the counterparties?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(</w:t>
      </w:r>
      <w:hyperlink r:id="rId22" w:tooltip="Bitcoin Selloff Deepens, Cathie Wood Buys These Crypto Stocks." w:history="1">
        <w:r w:rsidRPr="008F2B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Investors</w:t>
        </w:r>
      </w:hyperlink>
      <w:r w:rsidRPr="008F2B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B43EF99" w14:textId="77777777" w:rsidR="008F2B4B" w:rsidRPr="008F2B4B" w:rsidRDefault="008F2B4B" w:rsidP="008F2B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OPEC+/commodities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8F2B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Ahead of the Nov 30 meeting, what’s our P&amp;L and liquidity sensitivity to a 30% up or down move in oil and gas?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(</w:t>
      </w:r>
      <w:hyperlink r:id="rId23" w:tooltip="Organization of the Petroleum Exporting Countries" w:history="1">
        <w:r w:rsidRPr="008F2B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OPEC</w:t>
        </w:r>
      </w:hyperlink>
      <w:r w:rsidRPr="008F2B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84B80A5" w14:textId="77777777" w:rsidR="008F2B4B" w:rsidRPr="008F2B4B" w:rsidRDefault="008F2B4B" w:rsidP="008F2B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Basel Endgame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8F2B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What’s our latest RWA and capital impact under the current proposal vs a harsher “redo”? Where do we need to start de</w:t>
      </w:r>
      <w:r w:rsidRPr="008F2B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risking now rather than waiting?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>(</w:t>
      </w:r>
      <w:hyperlink r:id="rId24" w:tooltip="Basel III endgame: The next generation of risk-weighted ..." w:history="1">
        <w:r w:rsidRPr="008F2B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PwC</w:t>
        </w:r>
      </w:hyperlink>
      <w:r w:rsidRPr="008F2B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3931F65" w14:textId="77777777" w:rsidR="008F2B4B" w:rsidRPr="008F2B4B" w:rsidRDefault="008F2B4B" w:rsidP="008F2B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models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8F2B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Which AI models are we most dependent on that have the weakest validation or explainability, and what’s our mitigation if they misfire in current volatile conditions?</w:t>
      </w:r>
    </w:p>
    <w:p w14:paraId="2E283D49" w14:textId="77777777" w:rsidR="008F2B4B" w:rsidRPr="008F2B4B" w:rsidRDefault="008F2B4B" w:rsidP="008F2B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resilience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8F2B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 a major cyber or payments incident hits over Thanksgiving weekend, can we meet our impact tolerances, and who’s on the hook to decide tough calls in real time?</w:t>
      </w:r>
    </w:p>
    <w:p w14:paraId="58C3D9F5" w14:textId="77777777" w:rsidR="008F2B4B" w:rsidRPr="008F2B4B" w:rsidRDefault="008F2B4B" w:rsidP="008F2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If you drive those questions with your teams this week and next, you’ll be directly operationalising the themes in your paper against the very specific stresses showing up </w:t>
      </w:r>
      <w:r w:rsidRPr="008F2B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now</w:t>
      </w:r>
      <w:r w:rsidRPr="008F2B4B">
        <w:rPr>
          <w:rFonts w:ascii="Times New Roman" w:eastAsia="Times New Roman" w:hAnsi="Times New Roman" w:cs="Times New Roman"/>
          <w:kern w:val="0"/>
          <w14:ligatures w14:val="none"/>
        </w:rPr>
        <w:t xml:space="preserve"> in markets, crypto, energy, and the regulatory narrative.</w:t>
      </w:r>
    </w:p>
    <w:p w14:paraId="6C8D6DEF" w14:textId="77777777" w:rsidR="008F2B4B" w:rsidRPr="008F2B4B" w:rsidRDefault="006E7752" w:rsidP="008F2B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752">
        <w:rPr>
          <w:rFonts w:ascii="Times New Roman" w:eastAsia="Times New Roman" w:hAnsi="Times New Roman" w:cs="Times New Roman"/>
          <w:noProof/>
          <w:kern w:val="0"/>
        </w:rPr>
        <w:pict w14:anchorId="515725B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8BF532D" w14:textId="77777777" w:rsidR="008F2B4B" w:rsidRPr="008F2B4B" w:rsidRDefault="008F2B4B" w:rsidP="008F2B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history="1">
        <w:r w:rsidRPr="008F2B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Guardian</w:t>
        </w:r>
      </w:hyperlink>
    </w:p>
    <w:p w14:paraId="2EE6A7A9" w14:textId="77777777" w:rsidR="008F2B4B" w:rsidRPr="008F2B4B" w:rsidRDefault="008F2B4B" w:rsidP="008F2B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history="1">
        <w:r w:rsidRPr="008F2B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MarketWatch</w:t>
        </w:r>
      </w:hyperlink>
    </w:p>
    <w:p w14:paraId="61BACEB7" w14:textId="77777777" w:rsidR="008F2B4B" w:rsidRPr="008F2B4B" w:rsidRDefault="008F2B4B" w:rsidP="008F2B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history="1">
        <w:r w:rsidRPr="008F2B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Investors</w:t>
        </w:r>
      </w:hyperlink>
    </w:p>
    <w:p w14:paraId="569937E4" w14:textId="77777777" w:rsidR="008F2B4B" w:rsidRPr="008F2B4B" w:rsidRDefault="008F2B4B" w:rsidP="008F2B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history="1">
        <w:r w:rsidRPr="008F2B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Investopedia</w:t>
        </w:r>
      </w:hyperlink>
    </w:p>
    <w:p w14:paraId="4F0217DE" w14:textId="77777777" w:rsidR="008F2B4B" w:rsidRPr="008F2B4B" w:rsidRDefault="008F2B4B" w:rsidP="008F2B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9" w:history="1">
        <w:r w:rsidRPr="008F2B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reuters.com</w:t>
        </w:r>
      </w:hyperlink>
    </w:p>
    <w:p w14:paraId="7EC82713" w14:textId="77777777" w:rsidR="00BD47CF" w:rsidRDefault="00BD47CF"/>
    <w:sectPr w:rsidR="00BD4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F9F"/>
    <w:multiLevelType w:val="multilevel"/>
    <w:tmpl w:val="94D6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725DE"/>
    <w:multiLevelType w:val="multilevel"/>
    <w:tmpl w:val="D5EE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564AA"/>
    <w:multiLevelType w:val="multilevel"/>
    <w:tmpl w:val="58B4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E77D0"/>
    <w:multiLevelType w:val="multilevel"/>
    <w:tmpl w:val="879C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F4CAB"/>
    <w:multiLevelType w:val="multilevel"/>
    <w:tmpl w:val="115E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C32D7"/>
    <w:multiLevelType w:val="multilevel"/>
    <w:tmpl w:val="506E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E68C1"/>
    <w:multiLevelType w:val="multilevel"/>
    <w:tmpl w:val="F2F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9572D"/>
    <w:multiLevelType w:val="multilevel"/>
    <w:tmpl w:val="2F30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EB55B7"/>
    <w:multiLevelType w:val="multilevel"/>
    <w:tmpl w:val="31CA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360D3"/>
    <w:multiLevelType w:val="multilevel"/>
    <w:tmpl w:val="7734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A0625"/>
    <w:multiLevelType w:val="multilevel"/>
    <w:tmpl w:val="D9FE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82E54"/>
    <w:multiLevelType w:val="multilevel"/>
    <w:tmpl w:val="2668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72B4B"/>
    <w:multiLevelType w:val="multilevel"/>
    <w:tmpl w:val="1EBE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E22D0"/>
    <w:multiLevelType w:val="multilevel"/>
    <w:tmpl w:val="777C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E7A1C"/>
    <w:multiLevelType w:val="multilevel"/>
    <w:tmpl w:val="B7F4A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1F00F0"/>
    <w:multiLevelType w:val="multilevel"/>
    <w:tmpl w:val="5488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A0184"/>
    <w:multiLevelType w:val="multilevel"/>
    <w:tmpl w:val="AB36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A62DD"/>
    <w:multiLevelType w:val="multilevel"/>
    <w:tmpl w:val="22F6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D63C2"/>
    <w:multiLevelType w:val="multilevel"/>
    <w:tmpl w:val="D0BA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706C89"/>
    <w:multiLevelType w:val="multilevel"/>
    <w:tmpl w:val="149E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693CDB"/>
    <w:multiLevelType w:val="multilevel"/>
    <w:tmpl w:val="AD7A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A4847"/>
    <w:multiLevelType w:val="multilevel"/>
    <w:tmpl w:val="0432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B47D44"/>
    <w:multiLevelType w:val="multilevel"/>
    <w:tmpl w:val="BB78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BF4CBA"/>
    <w:multiLevelType w:val="multilevel"/>
    <w:tmpl w:val="A288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52035F"/>
    <w:multiLevelType w:val="multilevel"/>
    <w:tmpl w:val="EA4E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4932">
    <w:abstractNumId w:val="15"/>
  </w:num>
  <w:num w:numId="2" w16cid:durableId="1080366777">
    <w:abstractNumId w:val="5"/>
  </w:num>
  <w:num w:numId="3" w16cid:durableId="1941721071">
    <w:abstractNumId w:val="23"/>
  </w:num>
  <w:num w:numId="4" w16cid:durableId="1983347563">
    <w:abstractNumId w:val="13"/>
  </w:num>
  <w:num w:numId="5" w16cid:durableId="1893495035">
    <w:abstractNumId w:val="3"/>
  </w:num>
  <w:num w:numId="6" w16cid:durableId="543753367">
    <w:abstractNumId w:val="1"/>
  </w:num>
  <w:num w:numId="7" w16cid:durableId="1232616494">
    <w:abstractNumId w:val="11"/>
  </w:num>
  <w:num w:numId="8" w16cid:durableId="328758555">
    <w:abstractNumId w:val="20"/>
  </w:num>
  <w:num w:numId="9" w16cid:durableId="885727295">
    <w:abstractNumId w:val="17"/>
  </w:num>
  <w:num w:numId="10" w16cid:durableId="721905793">
    <w:abstractNumId w:val="10"/>
  </w:num>
  <w:num w:numId="11" w16cid:durableId="13195586">
    <w:abstractNumId w:val="19"/>
  </w:num>
  <w:num w:numId="12" w16cid:durableId="8024202">
    <w:abstractNumId w:val="2"/>
  </w:num>
  <w:num w:numId="13" w16cid:durableId="800734734">
    <w:abstractNumId w:val="4"/>
  </w:num>
  <w:num w:numId="14" w16cid:durableId="185140282">
    <w:abstractNumId w:val="16"/>
  </w:num>
  <w:num w:numId="15" w16cid:durableId="1320577954">
    <w:abstractNumId w:val="18"/>
  </w:num>
  <w:num w:numId="16" w16cid:durableId="1889485190">
    <w:abstractNumId w:val="21"/>
  </w:num>
  <w:num w:numId="17" w16cid:durableId="1803420483">
    <w:abstractNumId w:val="0"/>
  </w:num>
  <w:num w:numId="18" w16cid:durableId="97529860">
    <w:abstractNumId w:val="7"/>
  </w:num>
  <w:num w:numId="19" w16cid:durableId="918247891">
    <w:abstractNumId w:val="12"/>
  </w:num>
  <w:num w:numId="20" w16cid:durableId="1723597584">
    <w:abstractNumId w:val="8"/>
  </w:num>
  <w:num w:numId="21" w16cid:durableId="1868324826">
    <w:abstractNumId w:val="6"/>
  </w:num>
  <w:num w:numId="22" w16cid:durableId="1129278442">
    <w:abstractNumId w:val="22"/>
  </w:num>
  <w:num w:numId="23" w16cid:durableId="1077244560">
    <w:abstractNumId w:val="9"/>
  </w:num>
  <w:num w:numId="24" w16cid:durableId="459303162">
    <w:abstractNumId w:val="14"/>
  </w:num>
  <w:num w:numId="25" w16cid:durableId="13079024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4B"/>
    <w:rsid w:val="000A2D0E"/>
    <w:rsid w:val="000F3104"/>
    <w:rsid w:val="00500061"/>
    <w:rsid w:val="006E7752"/>
    <w:rsid w:val="008F2B4B"/>
    <w:rsid w:val="00BD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008D"/>
  <w15:chartTrackingRefBased/>
  <w15:docId w15:val="{78D8E89E-EBCD-5C4A-BEEE-36C54080F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2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2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2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2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B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2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F2B4B"/>
    <w:rPr>
      <w:b/>
      <w:bCs/>
    </w:rPr>
  </w:style>
  <w:style w:type="character" w:styleId="Emphasis">
    <w:name w:val="Emphasis"/>
    <w:basedOn w:val="DefaultParagraphFont"/>
    <w:uiPriority w:val="20"/>
    <w:qFormat/>
    <w:rsid w:val="008F2B4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F2B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tefinance.org/blog/analysts-opinions/weekly-economic-calendar-for-24112025-30112025/?utm_source=chatgpt.com" TargetMode="External"/><Relationship Id="rId13" Type="http://schemas.openxmlformats.org/officeDocument/2006/relationships/hyperlink" Target="https://www.investors.com/news/bitcoin-price-low-liquidation-etf-outflows-cathie-wood-ark-invest-crypto-stocks-coin-blsh-crcl-bmnr/?utm_source=chatgpt.com" TargetMode="External"/><Relationship Id="rId18" Type="http://schemas.openxmlformats.org/officeDocument/2006/relationships/hyperlink" Target="https://www.federalreserve.gov/newsevents/speech/cook20251120a.htm" TargetMode="External"/><Relationship Id="rId26" Type="http://schemas.openxmlformats.org/officeDocument/2006/relationships/hyperlink" Target="https://www.marketwatch.com/story/the-stock-market-has-peaked-and-a-three-year-downturn-is-starting-says-this-veteran-strategist-126396be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theguardian.com/business/live/2025/nov/21/uk-public-finances-retail-sales-budget-energy-price-cap-stock-markets-ai-bubble-fears-business-live?utm_source=chatgpt.com" TargetMode="External"/><Relationship Id="rId7" Type="http://schemas.openxmlformats.org/officeDocument/2006/relationships/hyperlink" Target="https://www.litefinance.org/blog/analysts-opinions/weekly-economic-calendar-for-24112025-30112025/?utm_source=chatgpt.com" TargetMode="External"/><Relationship Id="rId12" Type="http://schemas.openxmlformats.org/officeDocument/2006/relationships/hyperlink" Target="https://www.investors.com/news/bitcoin-price-low-liquidation-etf-outflows-cathie-wood-ark-invest-crypto-stocks-coin-blsh-crcl-bmnr/?utm_source=chatgpt.com" TargetMode="External"/><Relationship Id="rId17" Type="http://schemas.openxmlformats.org/officeDocument/2006/relationships/hyperlink" Target="https://www.reuters.com/sustainability/boards-policy-regulation/feds-bowman-says-regulators-unveil-basel-capital-rule-redo-by-early-2026-2025-09-25/?utm_source=chatgpt.com" TargetMode="External"/><Relationship Id="rId25" Type="http://schemas.openxmlformats.org/officeDocument/2006/relationships/hyperlink" Target="https://www.theguardian.com/business/live/2025/nov/21/uk-public-finances-retail-sales-budget-energy-price-cap-stock-markets-ai-bubble-fears-business-live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wc.com/us/en/industries/financial-services/library/basel-iii-endgame.html?utm_source=chatgpt.com" TargetMode="External"/><Relationship Id="rId20" Type="http://schemas.openxmlformats.org/officeDocument/2006/relationships/hyperlink" Target="https://www.citadelsecurities.com/news-and-insights/equity-snapshot/?utm_source=chatgpt.com" TargetMode="External"/><Relationship Id="rId29" Type="http://schemas.openxmlformats.org/officeDocument/2006/relationships/hyperlink" Target="https://www.reuters.com/business/energy/goldman-sachs-expects-140000-barrels-per-day-opec-quota-hike-november-2025-09-30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imco.com/us/en/insights/tariffs-are-here-to-stay?utm_source=chatgpt.com" TargetMode="External"/><Relationship Id="rId11" Type="http://schemas.openxmlformats.org/officeDocument/2006/relationships/hyperlink" Target="https://www.federalreserve.gov/newsevents/speech/cook20251120a.htm" TargetMode="External"/><Relationship Id="rId24" Type="http://schemas.openxmlformats.org/officeDocument/2006/relationships/hyperlink" Target="https://www.pwc.com/us/en/industries/financial-services/library/basel-iii-endgame.html?utm_source=chatgpt.com" TargetMode="External"/><Relationship Id="rId5" Type="http://schemas.openxmlformats.org/officeDocument/2006/relationships/hyperlink" Target="https://www.investopedia.com/fomc-minutes-show-divided-fed-and-cast-doubt-on-december-rate-cut-11853119?utm_source=chatgpt.com" TargetMode="External"/><Relationship Id="rId15" Type="http://schemas.openxmlformats.org/officeDocument/2006/relationships/hyperlink" Target="https://www.opec.org/pr-detail/1574579-02-november-2025.html?utm_source=chatgpt.com" TargetMode="External"/><Relationship Id="rId23" Type="http://schemas.openxmlformats.org/officeDocument/2006/relationships/hyperlink" Target="https://www.opec.org/pr-detail/1574579-02-november-2025.html?utm_source=chatgpt.com" TargetMode="External"/><Relationship Id="rId28" Type="http://schemas.openxmlformats.org/officeDocument/2006/relationships/hyperlink" Target="https://www.investopedia.com/fomc-minutes-show-divided-fed-and-cast-doubt-on-december-rate-cut-11853119?utm_source=chatgpt.com" TargetMode="External"/><Relationship Id="rId10" Type="http://schemas.openxmlformats.org/officeDocument/2006/relationships/hyperlink" Target="https://www.marketwatch.com/story/the-stock-market-has-peaked-and-a-three-year-downturn-is-starting-says-this-veteran-strategist-126396be?utm_source=chatgpt.com" TargetMode="External"/><Relationship Id="rId19" Type="http://schemas.openxmlformats.org/officeDocument/2006/relationships/hyperlink" Target="https://www.litefinance.org/blog/analysts-opinions/weekly-economic-calendar-for-24112025-30112025/?utm_source=chatgpt.com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theguardian.com/business/live/2025/nov/21/uk-public-finances-retail-sales-budget-energy-price-cap-stock-markets-ai-bubble-fears-business-live?utm_source=chatgpt.com" TargetMode="External"/><Relationship Id="rId14" Type="http://schemas.openxmlformats.org/officeDocument/2006/relationships/hyperlink" Target="https://www.oanda.com/us-en/trade-tap-blog/asset-classes/crypto/mid-month-crypto-update-november-2025/?utm_source=chatgpt.com" TargetMode="External"/><Relationship Id="rId22" Type="http://schemas.openxmlformats.org/officeDocument/2006/relationships/hyperlink" Target="https://www.investors.com/news/bitcoin-price-low-liquidation-etf-outflows-cathie-wood-ark-invest-crypto-stocks-coin-blsh-crcl-bmnr/?utm_source=chatgpt.com" TargetMode="External"/><Relationship Id="rId27" Type="http://schemas.openxmlformats.org/officeDocument/2006/relationships/hyperlink" Target="https://www.investors.com/news/bitcoin-price-low-liquidation-etf-outflows-cathie-wood-ark-invest-crypto-stocks-coin-blsh-crcl-bmnr/?utm_source=chatgpt.co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2963</Words>
  <Characters>16895</Characters>
  <Application>Microsoft Office Word</Application>
  <DocSecurity>0</DocSecurity>
  <Lines>140</Lines>
  <Paragraphs>39</Paragraphs>
  <ScaleCrop>false</ScaleCrop>
  <Company/>
  <LinksUpToDate>false</LinksUpToDate>
  <CharactersWithSpaces>19819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Islam</dc:creator>
  <cp:keywords/>
  <dc:description/>
  <cp:lastModifiedBy>Mo Islam</cp:lastModifiedBy>
  <cp:revision>1</cp:revision>
  <dcterms:created xsi:type="dcterms:W3CDTF">2025-11-21T17:43:00Z</dcterms:created>
  <dcterms:modified xsi:type="dcterms:W3CDTF">2025-11-21T17:43:00Z</dcterms:modified>
</cp:coreProperties>
</file>