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sz w:val="32"/>
          <w:szCs w:val="32"/>
        </w:rPr>
        <w:t xml:space="preserve">2026 BAU TOH SCENARIO RECALIBRATION — DEEP DIVE &amp; RECOMMENDATIONS</w:t>
      </w:r>
    </w:p>
    <w:p>
      <w:pPr>
        <w:spacing w:after="120"/>
      </w:pPr>
      <w:r>
        <w:rPr>
          <w:rFonts w:ascii="Calibri" w:cs="Calibri" w:eastAsia="Calibri" w:hAnsi="Calibri"/>
          <w:b/>
          <w:bCs/>
          <w:sz w:val="20"/>
          <w:szCs w:val="20"/>
        </w:rPr>
        <w:t xml:space="preserve">Prepared:</w:t>
      </w:r>
      <w:r>
        <w:rPr>
          <w:rFonts w:ascii="Calibri" w:cs="Calibri" w:eastAsia="Calibri" w:hAnsi="Calibri"/>
          <w:sz w:val="20"/>
          <w:szCs w:val="20"/>
        </w:rPr>
        <w:t xml:space="preserve"> March 10, 2026 (Updated March 11, 2026 — data corrections and review-driven enhancements applied)</w:t>
      </w:r>
    </w:p>
    <w:p>
      <w:pPr>
        <w:spacing w:after="120"/>
      </w:pPr>
      <w:r>
        <w:rPr>
          <w:rFonts w:ascii="Calibri" w:cs="Calibri" w:eastAsia="Calibri" w:hAnsi="Calibri"/>
          <w:b/>
          <w:bCs/>
          <w:sz w:val="20"/>
          <w:szCs w:val="20"/>
        </w:rPr>
        <w:t xml:space="preserve">Classification:</w:t>
      </w:r>
      <w:r>
        <w:rPr>
          <w:rFonts w:ascii="Calibri" w:cs="Calibri" w:eastAsia="Calibri" w:hAnsi="Calibri"/>
          <w:sz w:val="20"/>
          <w:szCs w:val="20"/>
        </w:rPr>
        <w:t xml:space="preserve"> Confidential — Internal Use Only</w:t>
      </w:r>
    </w:p>
    <w:p>
      <w:pPr>
        <w:spacing w:after="120"/>
      </w:pPr>
      <w:r>
        <w:rPr>
          <w:rFonts w:ascii="Calibri" w:cs="Calibri" w:eastAsia="Calibri" w:hAnsi="Calibri"/>
          <w:b/>
          <w:bCs/>
          <w:sz w:val="20"/>
          <w:szCs w:val="20"/>
        </w:rPr>
        <w:t xml:space="preserve">Distribution:</w:t>
      </w:r>
      <w:r>
        <w:rPr>
          <w:rFonts w:ascii="Calibri" w:cs="Calibri" w:eastAsia="Calibri" w:hAnsi="Calibri"/>
          <w:sz w:val="20"/>
          <w:szCs w:val="20"/>
        </w:rPr>
        <w:t xml:space="preserve"> CRO, Head of Market Risk, Model Risk Management, Internal Audit</w:t>
      </w:r>
    </w:p>
    <w:p>
      <w:pPr>
        <w:pBdr>
          <w:bottom w:val="single" w:sz="6"/>
        </w:pBdr>
      </w:pPr>
      <w:r>
        <w:t xml:space="preserve"/>
      </w:r>
    </w:p>
    <w:p>
      <w:pPr>
        <w:pStyle w:val="Heading2"/>
      </w:pPr>
      <w:r>
        <w:rPr>
          <w:sz w:val="28"/>
          <w:szCs w:val="28"/>
        </w:rPr>
        <w:t xml:space="preserve">TABLE OF CONTENTS</w:t>
      </w:r>
    </w:p>
    <w:p>
      <w:pPr>
        <w:pStyle w:val="ListParagraph"/>
        <w:numPr>
          <w:ilvl w:val="0"/>
          <w:numId w:val="2"/>
        </w:numPr>
      </w:pPr>
      <w:r>
        <w:rPr>
          <w:rFonts w:ascii="Calibri" w:cs="Calibri" w:eastAsia="Calibri" w:hAnsi="Calibri"/>
          <w:sz w:val="20"/>
          <w:szCs w:val="20"/>
        </w:rPr>
        <w:t xml:space="preserve">Executive Summary</w:t>
      </w:r>
    </w:p>
    <w:p>
      <w:pPr>
        <w:pStyle w:val="ListParagraph"/>
        <w:numPr>
          <w:ilvl w:val="0"/>
          <w:numId w:val="2"/>
        </w:numPr>
      </w:pPr>
      <w:r>
        <w:rPr>
          <w:rFonts w:ascii="Calibri" w:cs="Calibri" w:eastAsia="Calibri" w:hAnsi="Calibri"/>
          <w:sz w:val="20"/>
          <w:szCs w:val="20"/>
        </w:rPr>
        <w:t xml:space="preserve">Section 1: Macro-Financial Context &amp; Scenario Narrative Assessment</w:t>
      </w:r>
    </w:p>
    <w:p>
      <w:pPr>
        <w:pStyle w:val="ListParagraph"/>
        <w:numPr>
          <w:ilvl w:val="0"/>
          <w:numId w:val="2"/>
        </w:numPr>
      </w:pPr>
      <w:r>
        <w:rPr>
          <w:rFonts w:ascii="Calibri" w:cs="Calibri" w:eastAsia="Calibri" w:hAnsi="Calibri"/>
          <w:sz w:val="20"/>
          <w:szCs w:val="20"/>
        </w:rPr>
        <w:t xml:space="preserve">Section 2: Scenario Integrity &amp; Gradient Analysis</w:t>
      </w:r>
    </w:p>
    <w:p>
      <w:pPr>
        <w:pStyle w:val="ListParagraph"/>
        <w:numPr>
          <w:ilvl w:val="0"/>
          <w:numId w:val="2"/>
        </w:numPr>
      </w:pPr>
      <w:r>
        <w:rPr>
          <w:rFonts w:ascii="Calibri" w:cs="Calibri" w:eastAsia="Calibri" w:hAnsi="Calibri"/>
          <w:sz w:val="20"/>
          <w:szCs w:val="20"/>
        </w:rPr>
        <w:t xml:space="preserve">Section 3: Asset-Class Deep Dives</w:t>
      </w:r>
    </w:p>
    <w:p>
      <w:pPr>
        <w:pStyle w:val="ListParagraph"/>
        <w:numPr>
          <w:ilvl w:val="0"/>
          <w:numId w:val="1"/>
        </w:numPr>
      </w:pPr>
      <w:r>
        <w:rPr>
          <w:rFonts w:ascii="Calibri" w:cs="Calibri" w:eastAsia="Calibri" w:hAnsi="Calibri"/>
          <w:sz w:val="20"/>
          <w:szCs w:val="20"/>
        </w:rPr>
        <w:t xml:space="preserve">3.1 Rates / Curves</w:t>
      </w:r>
    </w:p>
    <w:p>
      <w:pPr>
        <w:pStyle w:val="ListParagraph"/>
        <w:numPr>
          <w:ilvl w:val="0"/>
          <w:numId w:val="1"/>
        </w:numPr>
      </w:pPr>
      <w:r>
        <w:rPr>
          <w:rFonts w:ascii="Calibri" w:cs="Calibri" w:eastAsia="Calibri" w:hAnsi="Calibri"/>
          <w:sz w:val="20"/>
          <w:szCs w:val="20"/>
        </w:rPr>
        <w:t xml:space="preserve">3.2 Credit Spreads (Cash &amp; Derivatives)</w:t>
      </w:r>
    </w:p>
    <w:p>
      <w:pPr>
        <w:pStyle w:val="ListParagraph"/>
        <w:numPr>
          <w:ilvl w:val="0"/>
          <w:numId w:val="1"/>
        </w:numPr>
      </w:pPr>
      <w:r>
        <w:rPr>
          <w:rFonts w:ascii="Calibri" w:cs="Calibri" w:eastAsia="Calibri" w:hAnsi="Calibri"/>
          <w:sz w:val="20"/>
          <w:szCs w:val="20"/>
        </w:rPr>
        <w:t xml:space="preserve">3.3 Loans &amp; Corporate Price Risk</w:t>
      </w:r>
    </w:p>
    <w:p>
      <w:pPr>
        <w:pStyle w:val="ListParagraph"/>
        <w:numPr>
          <w:ilvl w:val="0"/>
          <w:numId w:val="1"/>
        </w:numPr>
      </w:pPr>
      <w:r>
        <w:rPr>
          <w:rFonts w:ascii="Calibri" w:cs="Calibri" w:eastAsia="Calibri" w:hAnsi="Calibri"/>
          <w:sz w:val="20"/>
          <w:szCs w:val="20"/>
        </w:rPr>
        <w:t xml:space="preserve">3.4 Structured Credit / ABS</w:t>
      </w:r>
    </w:p>
    <w:p>
      <w:pPr>
        <w:pStyle w:val="ListParagraph"/>
        <w:numPr>
          <w:ilvl w:val="0"/>
          <w:numId w:val="1"/>
        </w:numPr>
      </w:pPr>
      <w:r>
        <w:rPr>
          <w:rFonts w:ascii="Calibri" w:cs="Calibri" w:eastAsia="Calibri" w:hAnsi="Calibri"/>
          <w:sz w:val="20"/>
          <w:szCs w:val="20"/>
        </w:rPr>
        <w:t xml:space="preserve">3.5 Agency MBS / RMBS</w:t>
      </w:r>
    </w:p>
    <w:p>
      <w:pPr>
        <w:pStyle w:val="ListParagraph"/>
        <w:numPr>
          <w:ilvl w:val="0"/>
          <w:numId w:val="1"/>
        </w:numPr>
      </w:pPr>
      <w:r>
        <w:rPr>
          <w:rFonts w:ascii="Calibri" w:cs="Calibri" w:eastAsia="Calibri" w:hAnsi="Calibri"/>
          <w:sz w:val="20"/>
          <w:szCs w:val="20"/>
        </w:rPr>
        <w:t xml:space="preserve">3.6 Commercial Mortgage-Backed Securities (CMBS)</w:t>
      </w:r>
    </w:p>
    <w:p>
      <w:pPr>
        <w:pStyle w:val="ListParagraph"/>
        <w:numPr>
          <w:ilvl w:val="0"/>
          <w:numId w:val="1"/>
        </w:numPr>
      </w:pPr>
      <w:r>
        <w:rPr>
          <w:rFonts w:ascii="Calibri" w:cs="Calibri" w:eastAsia="Calibri" w:hAnsi="Calibri"/>
          <w:sz w:val="20"/>
          <w:szCs w:val="20"/>
        </w:rPr>
        <w:t xml:space="preserve">3.7 Collateralized Loan Obligations (CLOs)</w:t>
      </w:r>
    </w:p>
    <w:p>
      <w:pPr>
        <w:pStyle w:val="ListParagraph"/>
        <w:numPr>
          <w:ilvl w:val="0"/>
          <w:numId w:val="1"/>
        </w:numPr>
      </w:pPr>
      <w:r>
        <w:rPr>
          <w:rFonts w:ascii="Calibri" w:cs="Calibri" w:eastAsia="Calibri" w:hAnsi="Calibri"/>
          <w:sz w:val="20"/>
          <w:szCs w:val="20"/>
        </w:rPr>
        <w:t xml:space="preserve">3.8 Interest Rate Volatility</w:t>
      </w:r>
    </w:p>
    <w:p>
      <w:pPr>
        <w:pStyle w:val="ListParagraph"/>
        <w:numPr>
          <w:ilvl w:val="0"/>
          <w:numId w:val="1"/>
        </w:numPr>
      </w:pPr>
      <w:r>
        <w:rPr>
          <w:rFonts w:ascii="Calibri" w:cs="Calibri" w:eastAsia="Calibri" w:hAnsi="Calibri"/>
          <w:sz w:val="20"/>
          <w:szCs w:val="20"/>
        </w:rPr>
        <w:t xml:space="preserve">3.9 Swap Spreads &amp; Basis Risks</w:t>
      </w:r>
    </w:p>
    <w:p>
      <w:pPr>
        <w:pStyle w:val="ListParagraph"/>
        <w:numPr>
          <w:ilvl w:val="0"/>
          <w:numId w:val="1"/>
        </w:numPr>
      </w:pPr>
      <w:r>
        <w:rPr>
          <w:rFonts w:ascii="Calibri" w:cs="Calibri" w:eastAsia="Calibri" w:hAnsi="Calibri"/>
          <w:sz w:val="20"/>
          <w:szCs w:val="20"/>
        </w:rPr>
        <w:t xml:space="preserve">3.10 Funding &amp; Liquidity</w:t>
      </w:r>
    </w:p>
    <w:p>
      <w:pPr>
        <w:pStyle w:val="ListParagraph"/>
        <w:numPr>
          <w:ilvl w:val="0"/>
          <w:numId w:val="1"/>
        </w:numPr>
      </w:pPr>
      <w:r>
        <w:rPr>
          <w:rFonts w:ascii="Calibri" w:cs="Calibri" w:eastAsia="Calibri" w:hAnsi="Calibri"/>
          <w:sz w:val="20"/>
          <w:szCs w:val="20"/>
        </w:rPr>
        <w:t xml:space="preserve">3.11 Sector Credit Overlays</w:t>
      </w:r>
    </w:p>
    <w:p>
      <w:pPr>
        <w:pStyle w:val="ListParagraph"/>
        <w:numPr>
          <w:ilvl w:val="0"/>
          <w:numId w:val="1"/>
        </w:numPr>
      </w:pPr>
      <w:r>
        <w:rPr>
          <w:rFonts w:ascii="Calibri" w:cs="Calibri" w:eastAsia="Calibri" w:hAnsi="Calibri"/>
          <w:sz w:val="20"/>
          <w:szCs w:val="20"/>
        </w:rPr>
        <w:t xml:space="preserve">3.12 Emerging Market Sovereign &amp; Corporate Debt</w:t>
      </w:r>
    </w:p>
    <w:p>
      <w:pPr>
        <w:pStyle w:val="ListParagraph"/>
        <w:numPr>
          <w:ilvl w:val="0"/>
          <w:numId w:val="1"/>
        </w:numPr>
      </w:pPr>
      <w:r>
        <w:rPr>
          <w:rFonts w:ascii="Calibri" w:cs="Calibri" w:eastAsia="Calibri" w:hAnsi="Calibri"/>
          <w:sz w:val="20"/>
          <w:szCs w:val="20"/>
        </w:rPr>
        <w:t xml:space="preserve">3.13 FX, Commodities &amp; Equities</w:t>
      </w:r>
    </w:p>
    <w:p>
      <w:pPr>
        <w:pStyle w:val="ListParagraph"/>
        <w:numPr>
          <w:ilvl w:val="0"/>
          <w:numId w:val="2"/>
        </w:numPr>
      </w:pPr>
      <w:r>
        <w:rPr>
          <w:rFonts w:ascii="Calibri" w:cs="Calibri" w:eastAsia="Calibri" w:hAnsi="Calibri"/>
          <w:sz w:val="20"/>
          <w:szCs w:val="20"/>
        </w:rPr>
        <w:t xml:space="preserve">Section 4: Recalibration Recommendations — Full Calibration Tables</w:t>
      </w:r>
    </w:p>
    <w:p>
      <w:pPr>
        <w:pStyle w:val="ListParagraph"/>
        <w:numPr>
          <w:ilvl w:val="0"/>
          <w:numId w:val="2"/>
        </w:numPr>
      </w:pPr>
      <w:r>
        <w:rPr>
          <w:rFonts w:ascii="Calibri" w:cs="Calibri" w:eastAsia="Calibri" w:hAnsi="Calibri"/>
          <w:sz w:val="20"/>
          <w:szCs w:val="20"/>
        </w:rPr>
        <w:t xml:space="preserve">Section 5: Cross-Asset Coherence Matrices</w:t>
      </w:r>
    </w:p>
    <w:p>
      <w:pPr>
        <w:pStyle w:val="ListParagraph"/>
        <w:numPr>
          <w:ilvl w:val="0"/>
          <w:numId w:val="2"/>
        </w:numPr>
      </w:pPr>
      <w:r>
        <w:rPr>
          <w:rFonts w:ascii="Calibri" w:cs="Calibri" w:eastAsia="Calibri" w:hAnsi="Calibri"/>
          <w:sz w:val="20"/>
          <w:szCs w:val="20"/>
        </w:rPr>
        <w:t xml:space="preserve">Section 6: Legacy Artifact Cleanup &amp; Modernization</w:t>
      </w:r>
    </w:p>
    <w:p>
      <w:pPr>
        <w:pStyle w:val="ListParagraph"/>
        <w:numPr>
          <w:ilvl w:val="0"/>
          <w:numId w:val="2"/>
        </w:numPr>
      </w:pPr>
      <w:r>
        <w:rPr>
          <w:rFonts w:ascii="Calibri" w:cs="Calibri" w:eastAsia="Calibri" w:hAnsi="Calibri"/>
          <w:sz w:val="20"/>
          <w:szCs w:val="20"/>
        </w:rPr>
        <w:t xml:space="preserve">Section 7: Open Items, Known Limitations &amp; Future Work</w:t>
      </w:r>
    </w:p>
    <w:p>
      <w:pPr>
        <w:pStyle w:val="ListParagraph"/>
        <w:numPr>
          <w:ilvl w:val="0"/>
          <w:numId w:val="2"/>
        </w:numPr>
      </w:pPr>
      <w:r>
        <w:rPr>
          <w:rFonts w:ascii="Calibri" w:cs="Calibri" w:eastAsia="Calibri" w:hAnsi="Calibri"/>
          <w:sz w:val="20"/>
          <w:szCs w:val="20"/>
        </w:rPr>
        <w:t xml:space="preserve">Appendix A: Historical Benchmarking Data</w:t>
      </w:r>
    </w:p>
    <w:p>
      <w:pPr>
        <w:pStyle w:val="ListParagraph"/>
        <w:numPr>
          <w:ilvl w:val="0"/>
          <w:numId w:val="2"/>
        </w:numPr>
      </w:pPr>
      <w:r>
        <w:rPr>
          <w:rFonts w:ascii="Calibri" w:cs="Calibri" w:eastAsia="Calibri" w:hAnsi="Calibri"/>
          <w:sz w:val="20"/>
          <w:szCs w:val="20"/>
        </w:rPr>
        <w:t xml:space="preserve">Appendix B: Glossary of Proxies &amp; Wildcard Mappings Referenced</w:t>
      </w:r>
    </w:p>
    <w:p>
      <w:pPr>
        <w:pBdr>
          <w:bottom w:val="single" w:sz="6"/>
        </w:pBdr>
      </w:pPr>
      <w:r>
        <w:t xml:space="preserve"/>
      </w:r>
    </w:p>
    <w:p>
      <w:pPr>
        <w:pStyle w:val="Heading2"/>
      </w:pPr>
      <w:r>
        <w:rPr>
          <w:sz w:val="28"/>
          <w:szCs w:val="28"/>
        </w:rPr>
        <w:t xml:space="preserve">EXECUTIVE SUMMARY</w:t>
      </w:r>
    </w:p>
    <w:p>
      <w:pPr>
        <w:pStyle w:val="Heading3"/>
      </w:pPr>
      <w:r>
        <w:rPr>
          <w:sz w:val="24"/>
          <w:szCs w:val="24"/>
        </w:rPr>
        <w:t xml:space="preserve">Purpose &amp; Scope</w:t>
      </w:r>
    </w:p>
    <w:p>
      <w:pPr>
        <w:spacing w:after="120"/>
      </w:pPr>
      <w:r>
        <w:rPr>
          <w:rFonts w:ascii="Calibri" w:cs="Calibri" w:eastAsia="Calibri" w:hAnsi="Calibri"/>
          <w:sz w:val="20"/>
          <w:szCs w:val="20"/>
        </w:rPr>
        <w:t xml:space="preserve">This report presents the 2026 annual recalibration of the firm's five Top-of-House (TOH) BAU stress scenarios: </w:t>
      </w:r>
      <w:r>
        <w:rPr>
          <w:rFonts w:ascii="Calibri" w:cs="Calibri" w:eastAsia="Calibri" w:hAnsi="Calibri"/>
          <w:b/>
          <w:bCs/>
          <w:sz w:val="20"/>
          <w:szCs w:val="20"/>
        </w:rPr>
        <w:t xml:space="preserve">BAU_MODERATE_RATES_RALLY</w:t>
      </w:r>
      <w:r>
        <w:rPr>
          <w:rFonts w:ascii="Calibri" w:cs="Calibri" w:eastAsia="Calibri" w:hAnsi="Calibri"/>
          <w:sz w:val="20"/>
          <w:szCs w:val="20"/>
        </w:rPr>
        <w:t xml:space="preserve">, </w:t>
      </w:r>
      <w:r>
        <w:rPr>
          <w:rFonts w:ascii="Calibri" w:cs="Calibri" w:eastAsia="Calibri" w:hAnsi="Calibri"/>
          <w:b/>
          <w:bCs/>
          <w:sz w:val="20"/>
          <w:szCs w:val="20"/>
        </w:rPr>
        <w:t xml:space="preserve">BAU_CCAR_FIRM_MODERATE</w:t>
      </w:r>
      <w:r>
        <w:rPr>
          <w:rFonts w:ascii="Calibri" w:cs="Calibri" w:eastAsia="Calibri" w:hAnsi="Calibri"/>
          <w:sz w:val="20"/>
          <w:szCs w:val="20"/>
        </w:rPr>
        <w:t xml:space="preserve">, </w:t>
      </w:r>
      <w:r>
        <w:rPr>
          <w:rFonts w:ascii="Calibri" w:cs="Calibri" w:eastAsia="Calibri" w:hAnsi="Calibri"/>
          <w:b/>
          <w:bCs/>
          <w:sz w:val="20"/>
          <w:szCs w:val="20"/>
        </w:rPr>
        <w:t xml:space="preserve">BAU_MODERATE_FLIGHT_TO_QUALITY</w:t>
      </w:r>
      <w:r>
        <w:rPr>
          <w:rFonts w:ascii="Calibri" w:cs="Calibri" w:eastAsia="Calibri" w:hAnsi="Calibri"/>
          <w:sz w:val="20"/>
          <w:szCs w:val="20"/>
        </w:rPr>
        <w:t xml:space="preserve">, </w:t>
      </w:r>
      <w:r>
        <w:rPr>
          <w:rFonts w:ascii="Calibri" w:cs="Calibri" w:eastAsia="Calibri" w:hAnsi="Calibri"/>
          <w:b/>
          <w:bCs/>
          <w:sz w:val="20"/>
          <w:szCs w:val="20"/>
        </w:rPr>
        <w:t xml:space="preserve">BAU_SEVERE_RATES_RALLY</w:t>
      </w:r>
      <w:r>
        <w:rPr>
          <w:rFonts w:ascii="Calibri" w:cs="Calibri" w:eastAsia="Calibri" w:hAnsi="Calibri"/>
          <w:sz w:val="20"/>
          <w:szCs w:val="20"/>
        </w:rPr>
        <w:t xml:space="preserve">, and </w:t>
      </w:r>
      <w:r>
        <w:rPr>
          <w:rFonts w:ascii="Calibri" w:cs="Calibri" w:eastAsia="Calibri" w:hAnsi="Calibri"/>
          <w:b/>
          <w:bCs/>
          <w:sz w:val="20"/>
          <w:szCs w:val="20"/>
        </w:rPr>
        <w:t xml:space="preserve">BAU_SEVERE_STAGFLATION</w:t>
      </w:r>
      <w:r>
        <w:rPr>
          <w:rFonts w:ascii="Calibri" w:cs="Calibri" w:eastAsia="Calibri" w:hAnsi="Calibri"/>
          <w:sz w:val="20"/>
          <w:szCs w:val="20"/>
        </w:rPr>
        <w:t xml:space="preserve">. The five-scenario framework provides comprehensive coverage across rate, credit, and liquidity stress vectors, with symmetric severe-tail coverage for both deflationary (rates down) and stagflationary (rates up) regimes. The recalibration is grounded in the macro-financial environment as of March 10, 2026, addresses multiple concurrent risk catalysts — including the Iran–Hormuz energy crisis, escalating tariff policy, AI capex retrenchment, labor market deterioration, record CRE/office stress, and consumer credit fragility — and resolves structural deficiencies identified in the 2025 design.</w:t>
      </w:r>
    </w:p>
    <w:p>
      <w:pPr>
        <w:pStyle w:val="Heading3"/>
      </w:pPr>
      <w:r>
        <w:rPr>
          <w:sz w:val="24"/>
          <w:szCs w:val="24"/>
        </w:rPr>
        <w:t xml:space="preserve">Key Findings &amp; Headline Changes</w:t>
      </w:r>
    </w:p>
    <w:p>
      <w:pPr>
        <w:spacing w:after="120"/>
      </w:pPr>
      <w:r>
        <w:rPr>
          <w:rFonts w:ascii="Calibri" w:cs="Calibri" w:eastAsia="Calibri" w:hAnsi="Calibri"/>
          <w:b/>
          <w:bCs/>
          <w:sz w:val="20"/>
          <w:szCs w:val="20"/>
        </w:rPr>
        <w:t xml:space="preserve">1. The 2025 credit spread calibration suffers from a material severity deficit.</w:t>
      </w:r>
      <w:r>
        <w:rPr>
          <w:rFonts w:ascii="Calibri" w:cs="Calibri" w:eastAsia="Calibri" w:hAnsi="Calibri"/>
          <w:sz w:val="20"/>
          <w:szCs w:val="20"/>
        </w:rPr>
        <w:t xml:space="preserve"> Credit spreads — despite modest widening during the Iran–Hormuz crisis — remain near historical tights (IG OAS ~85 bp at the ~5th percentile on a 20-year lookback; HY OAS ~319 bp at ~18th percentile). The 2025 shock magnitudes — calibrated to a wider starting-point environment — produce stressed spread levels that fail to reach even the historical median. For example, the 2025 Moderate scenario's BBB shock of ~7 bp from a ~107 bp starting point yields a stressed level of ~114 bp — indistinguishable from normal market noise and indefensible as a "CCAR-style moderate downturn." This is the most critical finding of this review.</w:t>
      </w:r>
    </w:p>
    <w:p>
      <w:pPr>
        <w:spacing w:after="120"/>
      </w:pPr>
      <w:r>
        <w:rPr>
          <w:rFonts w:ascii="Calibri" w:cs="Calibri" w:eastAsia="Calibri" w:hAnsi="Calibri"/>
          <w:b/>
          <w:bCs/>
          <w:sz w:val="20"/>
          <w:szCs w:val="20"/>
        </w:rPr>
        <w:t xml:space="preserve">2. The Moderate-to-Severe gradient is inconsistent across asset classes.</w:t>
      </w:r>
      <w:r>
        <w:rPr>
          <w:rFonts w:ascii="Calibri" w:cs="Calibri" w:eastAsia="Calibri" w:hAnsi="Calibri"/>
          <w:sz w:val="20"/>
          <w:szCs w:val="20"/>
        </w:rPr>
        <w:t xml:space="preserve"> In the 2025 design, CCC/D credit spreads show zero gradient between Moderate and Severe (both apply ~75–150 bp shocks). BB and B multipliers are only 1.5x and 1.7x respectively, far below the 2.0–2.5x target range.</w:t>
      </w:r>
    </w:p>
    <w:p>
      <w:pPr>
        <w:spacing w:after="120"/>
      </w:pPr>
      <w:r>
        <w:rPr>
          <w:rFonts w:ascii="Calibri" w:cs="Calibri" w:eastAsia="Calibri" w:hAnsi="Calibri"/>
          <w:b/>
          <w:bCs/>
          <w:sz w:val="20"/>
          <w:szCs w:val="20"/>
        </w:rPr>
        <w:t xml:space="preserve">3. Multiple concurrent risk catalysts require a broadened scenario narrative.</w:t>
      </w:r>
      <w:r>
        <w:rPr>
          <w:rFonts w:ascii="Calibri" w:cs="Calibri" w:eastAsia="Calibri" w:hAnsi="Calibri"/>
          <w:sz w:val="20"/>
          <w:szCs w:val="20"/>
        </w:rPr>
        <w:t xml:space="preserve"> The 2026 environment presents an unusual clustering of risks: (a) the Iran–Hormuz energy supply shock; (b) escalating tariff policy with the SCOTUS Section 122 ruling and universal tariff implementation driving core goods inflation to 1.6% annualized; (c) AI capex retrenchment (Magnificent Seven stocks down 15–20% YTD); (d) the first negative payroll print (-92K in February 2026); (e) record office CMBS delinquencies at 12.3%, surpassing the 2008 GFC peak; (f) consumer credit deterioration with subprime auto 60+ day delinquencies at a record </w:t>
      </w:r>
      <w:r>
        <w:rPr>
          <w:rFonts w:ascii="Calibri" w:cs="Calibri" w:eastAsia="Calibri" w:hAnsi="Calibri"/>
          <w:b/>
          <w:bCs/>
          <w:sz w:val="20"/>
          <w:szCs w:val="20"/>
        </w:rPr>
        <w:t xml:space="preserve">6.9%</w:t>
      </w:r>
      <w:r>
        <w:rPr>
          <w:rFonts w:ascii="Calibri" w:cs="Calibri" w:eastAsia="Calibri" w:hAnsi="Calibri"/>
          <w:sz w:val="20"/>
          <w:szCs w:val="20"/>
        </w:rPr>
        <w:t xml:space="preserve"> (Fitch Ratings, January 2026 — a 32-year high) and credit card serious delinquency (90+ days) at </w:t>
      </w:r>
      <w:r>
        <w:rPr>
          <w:rFonts w:ascii="Calibri" w:cs="Calibri" w:eastAsia="Calibri" w:hAnsi="Calibri"/>
          <w:b/>
          <w:bCs/>
          <w:sz w:val="20"/>
          <w:szCs w:val="20"/>
        </w:rPr>
        <w:t xml:space="preserve">12.7%</w:t>
      </w:r>
      <w:r>
        <w:rPr>
          <w:rFonts w:ascii="Calibri" w:cs="Calibri" w:eastAsia="Calibri" w:hAnsi="Calibri"/>
          <w:sz w:val="20"/>
          <w:szCs w:val="20"/>
        </w:rPr>
        <w:t xml:space="preserve"> of subprime accounts (NY Fed Consumer Credit Panel, Q4 2025 — highest since Q1 2011). The scenario narratives must capture this multi-factor stress environment, not solely the Iran shock.</w:t>
      </w:r>
    </w:p>
    <w:p>
      <w:pPr>
        <w:spacing w:after="120"/>
      </w:pPr>
      <w:r>
        <w:rPr>
          <w:rFonts w:ascii="Calibri" w:cs="Calibri" w:eastAsia="Calibri" w:hAnsi="Calibri"/>
          <w:b/>
          <w:bCs/>
          <w:sz w:val="20"/>
          <w:szCs w:val="20"/>
        </w:rPr>
        <w:t xml:space="preserve">4. The 2025 design has material asset-class coverage gaps.</w:t>
      </w:r>
      <w:r>
        <w:rPr>
          <w:rFonts w:ascii="Calibri" w:cs="Calibri" w:eastAsia="Calibri" w:hAnsi="Calibri"/>
          <w:sz w:val="20"/>
          <w:szCs w:val="20"/>
        </w:rPr>
        <w:t xml:space="preserve"> Agency MBS, CMBS, CLOs, interest rate volatility, swap spreads/basis risks, funding/liquidity, sector-level credit differentiation, and EM debt are either absent or inadequately specified. The 2026 recalibration provides comprehensive coverage for all of these.</w:t>
      </w:r>
    </w:p>
    <w:p>
      <w:pPr>
        <w:spacing w:after="120"/>
      </w:pPr>
      <w:r>
        <w:rPr>
          <w:rFonts w:ascii="Calibri" w:cs="Calibri" w:eastAsia="Calibri" w:hAnsi="Calibri"/>
          <w:b/>
          <w:bCs/>
          <w:sz w:val="20"/>
          <w:szCs w:val="20"/>
        </w:rPr>
        <w:t xml:space="preserve">5. LIBOR-legacy proxies require immediate transition.</w:t>
      </w:r>
      <w:r>
        <w:rPr>
          <w:rFonts w:ascii="Calibri" w:cs="Calibri" w:eastAsia="Calibri" w:hAnsi="Calibri"/>
          <w:sz w:val="20"/>
          <w:szCs w:val="20"/>
        </w:rPr>
        <w:t xml:space="preserve"> References to LIBSWPM03 and similar LIBOR-swap-based curves remain in the 2025 design. With USD LIBOR panel cessation complete since June 2023, these proxies create hidden basis risk and are increasingly difficult to defend to regulators.</w:t>
      </w:r>
    </w:p>
    <w:p>
      <w:pPr>
        <w:pStyle w:val="Heading3"/>
      </w:pPr>
      <w:r>
        <w:rPr>
          <w:sz w:val="24"/>
          <w:szCs w:val="24"/>
        </w:rPr>
        <w:t xml:space="preserve">Headline Shock Changes (2025 →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Pr>
          <w:p>
            <w:r>
              <w:rPr>
                <w:rFonts w:ascii="Calibri" w:cs="Calibri" w:eastAsia="Calibri" w:hAnsi="Calibri"/>
                <w:b/>
                <w:bCs/>
                <w:sz w:val="18"/>
                <w:szCs w:val="18"/>
              </w:rPr>
              <w:t xml:space="preserve">Asset Class</w:t>
            </w:r>
          </w:p>
        </w:tc>
        <w:tc>
          <w:tcPr>
            <w:tcW w:type="dxa" w:w="1500"/>
          </w:tcPr>
          <w:p>
            <w:r>
              <w:rPr>
                <w:rFonts w:ascii="Calibri" w:cs="Calibri" w:eastAsia="Calibri" w:hAnsi="Calibri"/>
                <w:b/>
                <w:bCs/>
                <w:sz w:val="18"/>
                <w:szCs w:val="18"/>
              </w:rPr>
              <w:t xml:space="preserve">Metric</w:t>
            </w:r>
          </w:p>
        </w:tc>
        <w:tc>
          <w:tcPr>
            <w:tcW w:type="dxa" w:w="1500"/>
          </w:tcPr>
          <w:p>
            <w:r>
              <w:rPr>
                <w:rFonts w:ascii="Calibri" w:cs="Calibri" w:eastAsia="Calibri" w:hAnsi="Calibri"/>
                <w:b/>
                <w:bCs/>
                <w:sz w:val="18"/>
                <w:szCs w:val="18"/>
              </w:rPr>
              <w:t xml:space="preserve">2025 Moderate</w:t>
            </w:r>
          </w:p>
        </w:tc>
        <w:tc>
          <w:tcPr>
            <w:tcW w:type="dxa" w:w="1500"/>
          </w:tcPr>
          <w:p>
            <w:r>
              <w:rPr>
                <w:rFonts w:ascii="Calibri" w:cs="Calibri" w:eastAsia="Calibri" w:hAnsi="Calibri"/>
                <w:b/>
                <w:bCs/>
                <w:sz w:val="18"/>
                <w:szCs w:val="18"/>
              </w:rPr>
              <w:t xml:space="preserve">2026 Moderate</w:t>
            </w:r>
          </w:p>
        </w:tc>
        <w:tc>
          <w:tcPr>
            <w:tcW w:type="dxa" w:w="1500"/>
          </w:tcPr>
          <w:p>
            <w:r>
              <w:rPr>
                <w:rFonts w:ascii="Calibri" w:cs="Calibri" w:eastAsia="Calibri" w:hAnsi="Calibri"/>
                <w:b/>
                <w:bCs/>
                <w:sz w:val="18"/>
                <w:szCs w:val="18"/>
              </w:rPr>
              <w:t xml:space="preserve">2025 Severe</w:t>
            </w:r>
          </w:p>
        </w:tc>
        <w:tc>
          <w:tcPr>
            <w:tcW w:type="dxa" w:w="1500"/>
          </w:tcPr>
          <w:p>
            <w:r>
              <w:rPr>
                <w:rFonts w:ascii="Calibri" w:cs="Calibri" w:eastAsia="Calibri" w:hAnsi="Calibri"/>
                <w:b/>
                <w:bCs/>
                <w:sz w:val="18"/>
                <w:szCs w:val="18"/>
              </w:rPr>
              <w:t xml:space="preserve">2026 Severe</w:t>
            </w:r>
          </w:p>
        </w:tc>
      </w:tr>
      <w:tr>
        <w:tc>
          <w:tcPr>
            <w:tcW w:type="dxa" w:w="1500"/>
          </w:tcPr>
          <w:p>
            <w:r>
              <w:rPr>
                <w:rFonts w:ascii="Calibri" w:cs="Calibri" w:eastAsia="Calibri" w:hAnsi="Calibri"/>
                <w:b w:val="false"/>
                <w:bCs w:val="false"/>
                <w:sz w:val="18"/>
                <w:szCs w:val="18"/>
              </w:rPr>
              <w:t xml:space="preserve">BBB Credit (5Y OAS)</w:t>
            </w:r>
          </w:p>
        </w:tc>
        <w:tc>
          <w:tcPr>
            <w:tcW w:type="dxa" w:w="1500"/>
          </w:tcPr>
          <w:p>
            <w:r>
              <w:rPr>
                <w:rFonts w:ascii="Calibri" w:cs="Calibri" w:eastAsia="Calibri" w:hAnsi="Calibri"/>
                <w:b w:val="false"/>
                <w:bCs w:val="false"/>
                <w:sz w:val="18"/>
                <w:szCs w:val="18"/>
              </w:rPr>
              <w:t xml:space="preserve">Widening (bp)</w:t>
            </w:r>
          </w:p>
        </w:tc>
        <w:tc>
          <w:tcPr>
            <w:tcW w:type="dxa" w:w="1500"/>
          </w:tcPr>
          <w:p>
            <w:r>
              <w:rPr>
                <w:rFonts w:ascii="Calibri" w:cs="Calibri" w:eastAsia="Calibri" w:hAnsi="Calibri"/>
                <w:b w:val="false"/>
                <w:bCs w:val="false"/>
                <w:sz w:val="18"/>
                <w:szCs w:val="18"/>
              </w:rPr>
              <w:t xml:space="preserve">~7</w:t>
            </w:r>
          </w:p>
        </w:tc>
        <w:tc>
          <w:tcPr>
            <w:tcW w:type="dxa" w:w="1500"/>
          </w:tcPr>
          <w:p>
            <w:r>
              <w:rPr>
                <w:rFonts w:ascii="Calibri" w:cs="Calibri" w:eastAsia="Calibri" w:hAnsi="Calibri"/>
                <w:b/>
                <w:bCs/>
                <w:sz w:val="18"/>
                <w:szCs w:val="18"/>
              </w:rPr>
              <w:t xml:space="preserve">+63</w:t>
            </w:r>
          </w:p>
        </w:tc>
        <w:tc>
          <w:tcPr>
            <w:tcW w:type="dxa" w:w="1500"/>
          </w:tcPr>
          <w:p>
            <w:r>
              <w:rPr>
                <w:rFonts w:ascii="Calibri" w:cs="Calibri" w:eastAsia="Calibri" w:hAnsi="Calibri"/>
                <w:b w:val="false"/>
                <w:bCs w:val="false"/>
                <w:sz w:val="18"/>
                <w:szCs w:val="18"/>
              </w:rPr>
              <w:t xml:space="preserve">~25</w:t>
            </w:r>
          </w:p>
        </w:tc>
        <w:tc>
          <w:tcPr>
            <w:tcW w:type="dxa" w:w="1500"/>
          </w:tcPr>
          <w:p>
            <w:r>
              <w:rPr>
                <w:rFonts w:ascii="Calibri" w:cs="Calibri" w:eastAsia="Calibri" w:hAnsi="Calibri"/>
                <w:b/>
                <w:bCs/>
                <w:sz w:val="18"/>
                <w:szCs w:val="18"/>
              </w:rPr>
              <w:t xml:space="preserve">+163</w:t>
            </w:r>
          </w:p>
        </w:tc>
      </w:tr>
      <w:tr>
        <w:tc>
          <w:tcPr>
            <w:tcW w:type="dxa" w:w="1500"/>
          </w:tcPr>
          <w:p>
            <w:r>
              <w:rPr>
                <w:rFonts w:ascii="Calibri" w:cs="Calibri" w:eastAsia="Calibri" w:hAnsi="Calibri"/>
                <w:b w:val="false"/>
                <w:bCs w:val="false"/>
                <w:sz w:val="18"/>
                <w:szCs w:val="18"/>
              </w:rPr>
              <w:t xml:space="preserve">BB Credit (OAS)</w:t>
            </w:r>
          </w:p>
        </w:tc>
        <w:tc>
          <w:tcPr>
            <w:tcW w:type="dxa" w:w="1500"/>
          </w:tcPr>
          <w:p>
            <w:r>
              <w:rPr>
                <w:rFonts w:ascii="Calibri" w:cs="Calibri" w:eastAsia="Calibri" w:hAnsi="Calibri"/>
                <w:b w:val="false"/>
                <w:bCs w:val="false"/>
                <w:sz w:val="18"/>
                <w:szCs w:val="18"/>
              </w:rPr>
              <w:t xml:space="preserve">Widening (bp)</w:t>
            </w:r>
          </w:p>
        </w:tc>
        <w:tc>
          <w:tcPr>
            <w:tcW w:type="dxa" w:w="1500"/>
          </w:tcPr>
          <w:p>
            <w:r>
              <w:rPr>
                <w:rFonts w:ascii="Calibri" w:cs="Calibri" w:eastAsia="Calibri" w:hAnsi="Calibri"/>
                <w:b w:val="false"/>
                <w:bCs w:val="false"/>
                <w:sz w:val="18"/>
                <w:szCs w:val="18"/>
              </w:rPr>
              <w:t xml:space="preserve">~25–30</w:t>
            </w:r>
          </w:p>
        </w:tc>
        <w:tc>
          <w:tcPr>
            <w:tcW w:type="dxa" w:w="1500"/>
          </w:tcPr>
          <w:p>
            <w:r>
              <w:rPr>
                <w:rFonts w:ascii="Calibri" w:cs="Calibri" w:eastAsia="Calibri" w:hAnsi="Calibri"/>
                <w:b/>
                <w:bCs/>
                <w:sz w:val="18"/>
                <w:szCs w:val="18"/>
              </w:rPr>
              <w:t xml:space="preserve">+154</w:t>
            </w:r>
          </w:p>
        </w:tc>
        <w:tc>
          <w:tcPr>
            <w:tcW w:type="dxa" w:w="1500"/>
          </w:tcPr>
          <w:p>
            <w:r>
              <w:rPr>
                <w:rFonts w:ascii="Calibri" w:cs="Calibri" w:eastAsia="Calibri" w:hAnsi="Calibri"/>
                <w:b w:val="false"/>
                <w:bCs w:val="false"/>
                <w:sz w:val="18"/>
                <w:szCs w:val="18"/>
              </w:rPr>
              <w:t xml:space="preserve">~40</w:t>
            </w:r>
          </w:p>
        </w:tc>
        <w:tc>
          <w:tcPr>
            <w:tcW w:type="dxa" w:w="1500"/>
          </w:tcPr>
          <w:p>
            <w:r>
              <w:rPr>
                <w:rFonts w:ascii="Calibri" w:cs="Calibri" w:eastAsia="Calibri" w:hAnsi="Calibri"/>
                <w:b/>
                <w:bCs/>
                <w:sz w:val="18"/>
                <w:szCs w:val="18"/>
              </w:rPr>
              <w:t xml:space="preserve">+329</w:t>
            </w:r>
          </w:p>
        </w:tc>
      </w:tr>
      <w:tr>
        <w:tc>
          <w:tcPr>
            <w:tcW w:type="dxa" w:w="1500"/>
          </w:tcPr>
          <w:p>
            <w:r>
              <w:rPr>
                <w:rFonts w:ascii="Calibri" w:cs="Calibri" w:eastAsia="Calibri" w:hAnsi="Calibri"/>
                <w:b w:val="false"/>
                <w:bCs w:val="false"/>
                <w:sz w:val="18"/>
                <w:szCs w:val="18"/>
              </w:rPr>
              <w:t xml:space="preserve">B Credit (OAS)</w:t>
            </w:r>
          </w:p>
        </w:tc>
        <w:tc>
          <w:tcPr>
            <w:tcW w:type="dxa" w:w="1500"/>
          </w:tcPr>
          <w:p>
            <w:r>
              <w:rPr>
                <w:rFonts w:ascii="Calibri" w:cs="Calibri" w:eastAsia="Calibri" w:hAnsi="Calibri"/>
                <w:b w:val="false"/>
                <w:bCs w:val="false"/>
                <w:sz w:val="18"/>
                <w:szCs w:val="18"/>
              </w:rPr>
              <w:t xml:space="preserve">Widening (bp)</w:t>
            </w:r>
          </w:p>
        </w:tc>
        <w:tc>
          <w:tcPr>
            <w:tcW w:type="dxa" w:w="1500"/>
          </w:tcPr>
          <w:p>
            <w:r>
              <w:rPr>
                <w:rFonts w:ascii="Calibri" w:cs="Calibri" w:eastAsia="Calibri" w:hAnsi="Calibri"/>
                <w:b w:val="false"/>
                <w:bCs w:val="false"/>
                <w:sz w:val="18"/>
                <w:szCs w:val="18"/>
              </w:rPr>
              <w:t xml:space="preserve">~40–50</w:t>
            </w:r>
          </w:p>
        </w:tc>
        <w:tc>
          <w:tcPr>
            <w:tcW w:type="dxa" w:w="1500"/>
          </w:tcPr>
          <w:p>
            <w:r>
              <w:rPr>
                <w:rFonts w:ascii="Calibri" w:cs="Calibri" w:eastAsia="Calibri" w:hAnsi="Calibri"/>
                <w:b/>
                <w:bCs/>
                <w:sz w:val="18"/>
                <w:szCs w:val="18"/>
              </w:rPr>
              <w:t xml:space="preserve">+238</w:t>
            </w:r>
          </w:p>
        </w:tc>
        <w:tc>
          <w:tcPr>
            <w:tcW w:type="dxa" w:w="1500"/>
          </w:tcPr>
          <w:p>
            <w:r>
              <w:rPr>
                <w:rFonts w:ascii="Calibri" w:cs="Calibri" w:eastAsia="Calibri" w:hAnsi="Calibri"/>
                <w:b w:val="false"/>
                <w:bCs w:val="false"/>
                <w:sz w:val="18"/>
                <w:szCs w:val="18"/>
              </w:rPr>
              <w:t xml:space="preserve">~75</w:t>
            </w:r>
          </w:p>
        </w:tc>
        <w:tc>
          <w:tcPr>
            <w:tcW w:type="dxa" w:w="1500"/>
          </w:tcPr>
          <w:p>
            <w:r>
              <w:rPr>
                <w:rFonts w:ascii="Calibri" w:cs="Calibri" w:eastAsia="Calibri" w:hAnsi="Calibri"/>
                <w:b/>
                <w:bCs/>
                <w:sz w:val="18"/>
                <w:szCs w:val="18"/>
              </w:rPr>
              <w:t xml:space="preserve">+508</w:t>
            </w:r>
          </w:p>
        </w:tc>
      </w:tr>
      <w:tr>
        <w:tc>
          <w:tcPr>
            <w:tcW w:type="dxa" w:w="1500"/>
          </w:tcPr>
          <w:p>
            <w:r>
              <w:rPr>
                <w:rFonts w:ascii="Calibri" w:cs="Calibri" w:eastAsia="Calibri" w:hAnsi="Calibri"/>
                <w:b w:val="false"/>
                <w:bCs w:val="false"/>
                <w:sz w:val="18"/>
                <w:szCs w:val="18"/>
              </w:rPr>
              <w:t xml:space="preserve">CCC/D (OAS)</w:t>
            </w:r>
          </w:p>
        </w:tc>
        <w:tc>
          <w:tcPr>
            <w:tcW w:type="dxa" w:w="1500"/>
          </w:tcPr>
          <w:p>
            <w:r>
              <w:rPr>
                <w:rFonts w:ascii="Calibri" w:cs="Calibri" w:eastAsia="Calibri" w:hAnsi="Calibri"/>
                <w:b w:val="false"/>
                <w:bCs w:val="false"/>
                <w:sz w:val="18"/>
                <w:szCs w:val="18"/>
              </w:rPr>
              <w:t xml:space="preserve">Widening (bp)</w:t>
            </w:r>
          </w:p>
        </w:tc>
        <w:tc>
          <w:tcPr>
            <w:tcW w:type="dxa" w:w="1500"/>
          </w:tcPr>
          <w:p>
            <w:r>
              <w:rPr>
                <w:rFonts w:ascii="Calibri" w:cs="Calibri" w:eastAsia="Calibri" w:hAnsi="Calibri"/>
                <w:b w:val="false"/>
                <w:bCs w:val="false"/>
                <w:sz w:val="18"/>
                <w:szCs w:val="18"/>
              </w:rPr>
              <w:t xml:space="preserve">~75–150</w:t>
            </w:r>
          </w:p>
        </w:tc>
        <w:tc>
          <w:tcPr>
            <w:tcW w:type="dxa" w:w="1500"/>
          </w:tcPr>
          <w:p>
            <w:r>
              <w:rPr>
                <w:rFonts w:ascii="Calibri" w:cs="Calibri" w:eastAsia="Calibri" w:hAnsi="Calibri"/>
                <w:b/>
                <w:bCs/>
                <w:sz w:val="18"/>
                <w:szCs w:val="18"/>
              </w:rPr>
              <w:t xml:space="preserve">+381</w:t>
            </w:r>
          </w:p>
        </w:tc>
        <w:tc>
          <w:tcPr>
            <w:tcW w:type="dxa" w:w="1500"/>
          </w:tcPr>
          <w:p>
            <w:r>
              <w:rPr>
                <w:rFonts w:ascii="Calibri" w:cs="Calibri" w:eastAsia="Calibri" w:hAnsi="Calibri"/>
                <w:b w:val="false"/>
                <w:bCs w:val="false"/>
                <w:sz w:val="18"/>
                <w:szCs w:val="18"/>
              </w:rPr>
              <w:t xml:space="preserve">~75–150</w:t>
            </w:r>
          </w:p>
        </w:tc>
        <w:tc>
          <w:tcPr>
            <w:tcW w:type="dxa" w:w="1500"/>
          </w:tcPr>
          <w:p>
            <w:r>
              <w:rPr>
                <w:rFonts w:ascii="Calibri" w:cs="Calibri" w:eastAsia="Calibri" w:hAnsi="Calibri"/>
                <w:b/>
                <w:bCs/>
                <w:sz w:val="18"/>
                <w:szCs w:val="18"/>
              </w:rPr>
              <w:t xml:space="preserve">+931</w:t>
            </w:r>
          </w:p>
        </w:tc>
      </w:tr>
      <w:tr>
        <w:tc>
          <w:tcPr>
            <w:tcW w:type="dxa" w:w="1500"/>
          </w:tcPr>
          <w:p>
            <w:r>
              <w:rPr>
                <w:rFonts w:ascii="Calibri" w:cs="Calibri" w:eastAsia="Calibri" w:hAnsi="Calibri"/>
                <w:b w:val="false"/>
                <w:bCs w:val="false"/>
                <w:sz w:val="18"/>
                <w:szCs w:val="18"/>
              </w:rPr>
              <w:t xml:space="preserve">BBB Loans</w:t>
            </w:r>
          </w:p>
        </w:tc>
        <w:tc>
          <w:tcPr>
            <w:tcW w:type="dxa" w:w="1500"/>
          </w:tcPr>
          <w:p>
            <w:r>
              <w:rPr>
                <w:rFonts w:ascii="Calibri" w:cs="Calibri" w:eastAsia="Calibri" w:hAnsi="Calibri"/>
                <w:b w:val="false"/>
                <w:bCs w:val="false"/>
                <w:sz w:val="18"/>
                <w:szCs w:val="18"/>
              </w:rPr>
              <w:t xml:space="preserve">Price decline</w:t>
            </w:r>
          </w:p>
        </w:tc>
        <w:tc>
          <w:tcPr>
            <w:tcW w:type="dxa" w:w="1500"/>
          </w:tcPr>
          <w:p>
            <w:r>
              <w:rPr>
                <w:rFonts w:ascii="Calibri" w:cs="Calibri" w:eastAsia="Calibri" w:hAnsi="Calibri"/>
                <w:b w:val="false"/>
                <w:bCs w:val="false"/>
                <w:sz w:val="18"/>
                <w:szCs w:val="18"/>
              </w:rPr>
              <w:t xml:space="preserve">~5%</w:t>
            </w:r>
          </w:p>
        </w:tc>
        <w:tc>
          <w:tcPr>
            <w:tcW w:type="dxa" w:w="1500"/>
          </w:tcPr>
          <w:p>
            <w:r>
              <w:rPr>
                <w:rFonts w:ascii="Calibri" w:cs="Calibri" w:eastAsia="Calibri" w:hAnsi="Calibri"/>
                <w:b/>
                <w:bCs/>
                <w:sz w:val="18"/>
                <w:szCs w:val="18"/>
              </w:rPr>
              <w:t xml:space="preserve">-8%</w:t>
            </w:r>
          </w:p>
        </w:tc>
        <w:tc>
          <w:tcPr>
            <w:tcW w:type="dxa" w:w="1500"/>
          </w:tcPr>
          <w:p>
            <w:r>
              <w:rPr>
                <w:rFonts w:ascii="Calibri" w:cs="Calibri" w:eastAsia="Calibri" w:hAnsi="Calibri"/>
                <w:b w:val="false"/>
                <w:bCs w:val="false"/>
                <w:sz w:val="18"/>
                <w:szCs w:val="18"/>
              </w:rPr>
              <w:t xml:space="preserve">~12%</w:t>
            </w:r>
          </w:p>
        </w:tc>
        <w:tc>
          <w:tcPr>
            <w:tcW w:type="dxa" w:w="1500"/>
          </w:tcPr>
          <w:p>
            <w:r>
              <w:rPr>
                <w:rFonts w:ascii="Calibri" w:cs="Calibri" w:eastAsia="Calibri" w:hAnsi="Calibri"/>
                <w:b/>
                <w:bCs/>
                <w:sz w:val="18"/>
                <w:szCs w:val="18"/>
              </w:rPr>
              <w:t xml:space="preserve">-18%</w:t>
            </w:r>
          </w:p>
        </w:tc>
      </w:tr>
      <w:tr>
        <w:tc>
          <w:tcPr>
            <w:tcW w:type="dxa" w:w="1500"/>
          </w:tcPr>
          <w:p>
            <w:r>
              <w:rPr>
                <w:rFonts w:ascii="Calibri" w:cs="Calibri" w:eastAsia="Calibri" w:hAnsi="Calibri"/>
                <w:b w:val="false"/>
                <w:bCs w:val="false"/>
                <w:sz w:val="18"/>
                <w:szCs w:val="18"/>
              </w:rPr>
              <w:t xml:space="preserve">BB Loans</w:t>
            </w:r>
          </w:p>
        </w:tc>
        <w:tc>
          <w:tcPr>
            <w:tcW w:type="dxa" w:w="1500"/>
          </w:tcPr>
          <w:p>
            <w:r>
              <w:rPr>
                <w:rFonts w:ascii="Calibri" w:cs="Calibri" w:eastAsia="Calibri" w:hAnsi="Calibri"/>
                <w:b w:val="false"/>
                <w:bCs w:val="false"/>
                <w:sz w:val="18"/>
                <w:szCs w:val="18"/>
              </w:rPr>
              <w:t xml:space="preserve">Price decline</w:t>
            </w:r>
          </w:p>
        </w:tc>
        <w:tc>
          <w:tcPr>
            <w:tcW w:type="dxa" w:w="1500"/>
          </w:tcPr>
          <w:p>
            <w:r>
              <w:rPr>
                <w:rFonts w:ascii="Calibri" w:cs="Calibri" w:eastAsia="Calibri" w:hAnsi="Calibri"/>
                <w:b w:val="false"/>
                <w:bCs w:val="false"/>
                <w:sz w:val="18"/>
                <w:szCs w:val="18"/>
              </w:rPr>
              <w:t xml:space="preserve">~6–7%</w:t>
            </w:r>
          </w:p>
        </w:tc>
        <w:tc>
          <w:tcPr>
            <w:tcW w:type="dxa" w:w="1500"/>
          </w:tcPr>
          <w:p>
            <w:r>
              <w:rPr>
                <w:rFonts w:ascii="Calibri" w:cs="Calibri" w:eastAsia="Calibri" w:hAnsi="Calibri"/>
                <w:b/>
                <w:bCs/>
                <w:sz w:val="18"/>
                <w:szCs w:val="18"/>
              </w:rPr>
              <w:t xml:space="preserve">-14%</w:t>
            </w:r>
          </w:p>
        </w:tc>
        <w:tc>
          <w:tcPr>
            <w:tcW w:type="dxa" w:w="1500"/>
          </w:tcPr>
          <w:p>
            <w:r>
              <w:rPr>
                <w:rFonts w:ascii="Calibri" w:cs="Calibri" w:eastAsia="Calibri" w:hAnsi="Calibri"/>
                <w:b w:val="false"/>
                <w:bCs w:val="false"/>
                <w:sz w:val="18"/>
                <w:szCs w:val="18"/>
              </w:rPr>
              <w:t xml:space="preserve">~15%</w:t>
            </w:r>
          </w:p>
        </w:tc>
        <w:tc>
          <w:tcPr>
            <w:tcW w:type="dxa" w:w="1500"/>
          </w:tcPr>
          <w:p>
            <w:r>
              <w:rPr>
                <w:rFonts w:ascii="Calibri" w:cs="Calibri" w:eastAsia="Calibri" w:hAnsi="Calibri"/>
                <w:b/>
                <w:bCs/>
                <w:sz w:val="18"/>
                <w:szCs w:val="18"/>
              </w:rPr>
              <w:t xml:space="preserve">-25%</w:t>
            </w:r>
          </w:p>
        </w:tc>
      </w:tr>
      <w:tr>
        <w:tc>
          <w:tcPr>
            <w:tcW w:type="dxa" w:w="1500"/>
          </w:tcPr>
          <w:p>
            <w:r>
              <w:rPr>
                <w:rFonts w:ascii="Calibri" w:cs="Calibri" w:eastAsia="Calibri" w:hAnsi="Calibri"/>
                <w:b w:val="false"/>
                <w:bCs w:val="false"/>
                <w:sz w:val="18"/>
                <w:szCs w:val="18"/>
              </w:rPr>
              <w:t xml:space="preserve">B Loans</w:t>
            </w:r>
          </w:p>
        </w:tc>
        <w:tc>
          <w:tcPr>
            <w:tcW w:type="dxa" w:w="1500"/>
          </w:tcPr>
          <w:p>
            <w:r>
              <w:rPr>
                <w:rFonts w:ascii="Calibri" w:cs="Calibri" w:eastAsia="Calibri" w:hAnsi="Calibri"/>
                <w:b w:val="false"/>
                <w:bCs w:val="false"/>
                <w:sz w:val="18"/>
                <w:szCs w:val="18"/>
              </w:rPr>
              <w:t xml:space="preserve">Price decline</w:t>
            </w:r>
          </w:p>
        </w:tc>
        <w:tc>
          <w:tcPr>
            <w:tcW w:type="dxa" w:w="1500"/>
          </w:tcPr>
          <w:p>
            <w:r>
              <w:rPr>
                <w:rFonts w:ascii="Calibri" w:cs="Calibri" w:eastAsia="Calibri" w:hAnsi="Calibri"/>
                <w:b w:val="false"/>
                <w:bCs w:val="false"/>
                <w:sz w:val="18"/>
                <w:szCs w:val="18"/>
              </w:rPr>
              <w:t xml:space="preserve">~9–10%</w:t>
            </w:r>
          </w:p>
        </w:tc>
        <w:tc>
          <w:tcPr>
            <w:tcW w:type="dxa" w:w="1500"/>
          </w:tcPr>
          <w:p>
            <w:r>
              <w:rPr>
                <w:rFonts w:ascii="Calibri" w:cs="Calibri" w:eastAsia="Calibri" w:hAnsi="Calibri"/>
                <w:b/>
                <w:bCs/>
                <w:sz w:val="18"/>
                <w:szCs w:val="18"/>
              </w:rPr>
              <w:t xml:space="preserve">-19%</w:t>
            </w:r>
          </w:p>
        </w:tc>
        <w:tc>
          <w:tcPr>
            <w:tcW w:type="dxa" w:w="1500"/>
          </w:tcPr>
          <w:p>
            <w:r>
              <w:rPr>
                <w:rFonts w:ascii="Calibri" w:cs="Calibri" w:eastAsia="Calibri" w:hAnsi="Calibri"/>
                <w:b w:val="false"/>
                <w:bCs w:val="false"/>
                <w:sz w:val="18"/>
                <w:szCs w:val="18"/>
              </w:rPr>
              <w:t xml:space="preserve">~18%</w:t>
            </w:r>
          </w:p>
        </w:tc>
        <w:tc>
          <w:tcPr>
            <w:tcW w:type="dxa" w:w="1500"/>
          </w:tcPr>
          <w:p>
            <w:r>
              <w:rPr>
                <w:rFonts w:ascii="Calibri" w:cs="Calibri" w:eastAsia="Calibri" w:hAnsi="Calibri"/>
                <w:b/>
                <w:bCs/>
                <w:sz w:val="18"/>
                <w:szCs w:val="18"/>
              </w:rPr>
              <w:t xml:space="preserve">-32%</w:t>
            </w:r>
          </w:p>
        </w:tc>
      </w:tr>
      <w:tr>
        <w:tc>
          <w:tcPr>
            <w:tcW w:type="dxa" w:w="1500"/>
          </w:tcPr>
          <w:p>
            <w:r>
              <w:rPr>
                <w:rFonts w:ascii="Calibri" w:cs="Calibri" w:eastAsia="Calibri" w:hAnsi="Calibri"/>
                <w:b w:val="false"/>
                <w:bCs w:val="false"/>
                <w:sz w:val="18"/>
                <w:szCs w:val="18"/>
              </w:rPr>
              <w:t xml:space="preserve">Agency MBS (OAS)</w:t>
            </w:r>
          </w:p>
        </w:tc>
        <w:tc>
          <w:tcPr>
            <w:tcW w:type="dxa" w:w="1500"/>
          </w:tcPr>
          <w:p>
            <w:r>
              <w:rPr>
                <w:rFonts w:ascii="Calibri" w:cs="Calibri" w:eastAsia="Calibri" w:hAnsi="Calibri"/>
                <w:b w:val="false"/>
                <w:bCs w:val="false"/>
                <w:sz w:val="18"/>
                <w:szCs w:val="18"/>
              </w:rPr>
              <w:t xml:space="preserve">Widening (bp)</w:t>
            </w:r>
          </w:p>
        </w:tc>
        <w:tc>
          <w:tcPr>
            <w:tcW w:type="dxa" w:w="1500"/>
          </w:tcPr>
          <w:p>
            <w:r>
              <w:rPr>
                <w:rFonts w:ascii="Calibri" w:cs="Calibri" w:eastAsia="Calibri" w:hAnsi="Calibri"/>
                <w:b w:val="false"/>
                <w:bCs w:val="false"/>
                <w:sz w:val="18"/>
                <w:szCs w:val="18"/>
              </w:rPr>
              <w:t xml:space="preserve">N/A</w:t>
            </w:r>
          </w:p>
        </w:tc>
        <w:tc>
          <w:tcPr>
            <w:tcW w:type="dxa" w:w="1500"/>
          </w:tcPr>
          <w:p>
            <w:r>
              <w:rPr>
                <w:rFonts w:ascii="Calibri" w:cs="Calibri" w:eastAsia="Calibri" w:hAnsi="Calibri"/>
                <w:b/>
                <w:bCs/>
                <w:sz w:val="18"/>
                <w:szCs w:val="18"/>
              </w:rPr>
              <w:t xml:space="preserve">+34</w:t>
            </w:r>
          </w:p>
        </w:tc>
        <w:tc>
          <w:tcPr>
            <w:tcW w:type="dxa" w:w="1500"/>
          </w:tcPr>
          <w:p>
            <w:r>
              <w:rPr>
                <w:rFonts w:ascii="Calibri" w:cs="Calibri" w:eastAsia="Calibri" w:hAnsi="Calibri"/>
                <w:b w:val="false"/>
                <w:bCs w:val="false"/>
                <w:sz w:val="18"/>
                <w:szCs w:val="18"/>
              </w:rPr>
              <w:t xml:space="preserve">N/A</w:t>
            </w:r>
          </w:p>
        </w:tc>
        <w:tc>
          <w:tcPr>
            <w:tcW w:type="dxa" w:w="1500"/>
          </w:tcPr>
          <w:p>
            <w:r>
              <w:rPr>
                <w:rFonts w:ascii="Calibri" w:cs="Calibri" w:eastAsia="Calibri" w:hAnsi="Calibri"/>
                <w:b/>
                <w:bCs/>
                <w:sz w:val="18"/>
                <w:szCs w:val="18"/>
              </w:rPr>
              <w:t xml:space="preserve">+94</w:t>
            </w:r>
          </w:p>
        </w:tc>
      </w:tr>
      <w:tr>
        <w:tc>
          <w:tcPr>
            <w:tcW w:type="dxa" w:w="1500"/>
          </w:tcPr>
          <w:p>
            <w:r>
              <w:rPr>
                <w:rFonts w:ascii="Calibri" w:cs="Calibri" w:eastAsia="Calibri" w:hAnsi="Calibri"/>
                <w:b w:val="false"/>
                <w:bCs w:val="false"/>
                <w:sz w:val="18"/>
                <w:szCs w:val="18"/>
              </w:rPr>
              <w:t xml:space="preserve">CMBS AAA</w:t>
            </w:r>
          </w:p>
        </w:tc>
        <w:tc>
          <w:tcPr>
            <w:tcW w:type="dxa" w:w="1500"/>
          </w:tcPr>
          <w:p>
            <w:r>
              <w:rPr>
                <w:rFonts w:ascii="Calibri" w:cs="Calibri" w:eastAsia="Calibri" w:hAnsi="Calibri"/>
                <w:b w:val="false"/>
                <w:bCs w:val="false"/>
                <w:sz w:val="18"/>
                <w:szCs w:val="18"/>
              </w:rPr>
              <w:t xml:space="preserve">Widening (bp)</w:t>
            </w:r>
          </w:p>
        </w:tc>
        <w:tc>
          <w:tcPr>
            <w:tcW w:type="dxa" w:w="1500"/>
          </w:tcPr>
          <w:p>
            <w:r>
              <w:rPr>
                <w:rFonts w:ascii="Calibri" w:cs="Calibri" w:eastAsia="Calibri" w:hAnsi="Calibri"/>
                <w:b w:val="false"/>
                <w:bCs w:val="false"/>
                <w:sz w:val="18"/>
                <w:szCs w:val="18"/>
              </w:rPr>
              <w:t xml:space="preserve">N/A</w:t>
            </w:r>
          </w:p>
        </w:tc>
        <w:tc>
          <w:tcPr>
            <w:tcW w:type="dxa" w:w="1500"/>
          </w:tcPr>
          <w:p>
            <w:r>
              <w:rPr>
                <w:rFonts w:ascii="Calibri" w:cs="Calibri" w:eastAsia="Calibri" w:hAnsi="Calibri"/>
                <w:b/>
                <w:bCs/>
                <w:sz w:val="18"/>
                <w:szCs w:val="18"/>
              </w:rPr>
              <w:t xml:space="preserve">+75</w:t>
            </w:r>
          </w:p>
        </w:tc>
        <w:tc>
          <w:tcPr>
            <w:tcW w:type="dxa" w:w="1500"/>
          </w:tcPr>
          <w:p>
            <w:r>
              <w:rPr>
                <w:rFonts w:ascii="Calibri" w:cs="Calibri" w:eastAsia="Calibri" w:hAnsi="Calibri"/>
                <w:b w:val="false"/>
                <w:bCs w:val="false"/>
                <w:sz w:val="18"/>
                <w:szCs w:val="18"/>
              </w:rPr>
              <w:t xml:space="preserve">N/A</w:t>
            </w:r>
          </w:p>
        </w:tc>
        <w:tc>
          <w:tcPr>
            <w:tcW w:type="dxa" w:w="1500"/>
          </w:tcPr>
          <w:p>
            <w:r>
              <w:rPr>
                <w:rFonts w:ascii="Calibri" w:cs="Calibri" w:eastAsia="Calibri" w:hAnsi="Calibri"/>
                <w:b/>
                <w:bCs/>
                <w:sz w:val="18"/>
                <w:szCs w:val="18"/>
              </w:rPr>
              <w:t xml:space="preserve">+225</w:t>
            </w:r>
          </w:p>
        </w:tc>
      </w:tr>
      <w:tr>
        <w:tc>
          <w:tcPr>
            <w:tcW w:type="dxa" w:w="1500"/>
          </w:tcPr>
          <w:p>
            <w:r>
              <w:rPr>
                <w:rFonts w:ascii="Calibri" w:cs="Calibri" w:eastAsia="Calibri" w:hAnsi="Calibri"/>
                <w:b w:val="false"/>
                <w:bCs w:val="false"/>
                <w:sz w:val="18"/>
                <w:szCs w:val="18"/>
              </w:rPr>
              <w:t xml:space="preserve">CLO AAA</w:t>
            </w:r>
          </w:p>
        </w:tc>
        <w:tc>
          <w:tcPr>
            <w:tcW w:type="dxa" w:w="1500"/>
          </w:tcPr>
          <w:p>
            <w:r>
              <w:rPr>
                <w:rFonts w:ascii="Calibri" w:cs="Calibri" w:eastAsia="Calibri" w:hAnsi="Calibri"/>
                <w:b w:val="false"/>
                <w:bCs w:val="false"/>
                <w:sz w:val="18"/>
                <w:szCs w:val="18"/>
              </w:rPr>
              <w:t xml:space="preserve">Widening (bp)</w:t>
            </w:r>
          </w:p>
        </w:tc>
        <w:tc>
          <w:tcPr>
            <w:tcW w:type="dxa" w:w="1500"/>
          </w:tcPr>
          <w:p>
            <w:r>
              <w:rPr>
                <w:rFonts w:ascii="Calibri" w:cs="Calibri" w:eastAsia="Calibri" w:hAnsi="Calibri"/>
                <w:b w:val="false"/>
                <w:bCs w:val="false"/>
                <w:sz w:val="18"/>
                <w:szCs w:val="18"/>
              </w:rPr>
              <w:t xml:space="preserve">N/A</w:t>
            </w:r>
          </w:p>
        </w:tc>
        <w:tc>
          <w:tcPr>
            <w:tcW w:type="dxa" w:w="1500"/>
          </w:tcPr>
          <w:p>
            <w:r>
              <w:rPr>
                <w:rFonts w:ascii="Calibri" w:cs="Calibri" w:eastAsia="Calibri" w:hAnsi="Calibri"/>
                <w:b/>
                <w:bCs/>
                <w:sz w:val="18"/>
                <w:szCs w:val="18"/>
              </w:rPr>
              <w:t xml:space="preserve">+55</w:t>
            </w:r>
          </w:p>
        </w:tc>
        <w:tc>
          <w:tcPr>
            <w:tcW w:type="dxa" w:w="1500"/>
          </w:tcPr>
          <w:p>
            <w:r>
              <w:rPr>
                <w:rFonts w:ascii="Calibri" w:cs="Calibri" w:eastAsia="Calibri" w:hAnsi="Calibri"/>
                <w:b w:val="false"/>
                <w:bCs w:val="false"/>
                <w:sz w:val="18"/>
                <w:szCs w:val="18"/>
              </w:rPr>
              <w:t xml:space="preserve">N/A</w:t>
            </w:r>
          </w:p>
        </w:tc>
        <w:tc>
          <w:tcPr>
            <w:tcW w:type="dxa" w:w="1500"/>
          </w:tcPr>
          <w:p>
            <w:r>
              <w:rPr>
                <w:rFonts w:ascii="Calibri" w:cs="Calibri" w:eastAsia="Calibri" w:hAnsi="Calibri"/>
                <w:b/>
                <w:bCs/>
                <w:sz w:val="18"/>
                <w:szCs w:val="18"/>
              </w:rPr>
              <w:t xml:space="preserve">+175</w:t>
            </w:r>
          </w:p>
        </w:tc>
      </w:tr>
      <w:tr>
        <w:tc>
          <w:tcPr>
            <w:tcW w:type="dxa" w:w="1500"/>
          </w:tcPr>
          <w:p>
            <w:r>
              <w:rPr>
                <w:rFonts w:ascii="Calibri" w:cs="Calibri" w:eastAsia="Calibri" w:hAnsi="Calibri"/>
                <w:b w:val="false"/>
                <w:bCs w:val="false"/>
                <w:sz w:val="18"/>
                <w:szCs w:val="18"/>
              </w:rPr>
              <w:t xml:space="preserve">MOVE Index</w:t>
            </w:r>
          </w:p>
        </w:tc>
        <w:tc>
          <w:tcPr>
            <w:tcW w:type="dxa" w:w="1500"/>
          </w:tcPr>
          <w:p>
            <w:r>
              <w:rPr>
                <w:rFonts w:ascii="Calibri" w:cs="Calibri" w:eastAsia="Calibri" w:hAnsi="Calibri"/>
                <w:b w:val="false"/>
                <w:bCs w:val="false"/>
                <w:sz w:val="18"/>
                <w:szCs w:val="18"/>
              </w:rPr>
              <w:t xml:space="preserve">Peak level</w:t>
            </w:r>
          </w:p>
        </w:tc>
        <w:tc>
          <w:tcPr>
            <w:tcW w:type="dxa" w:w="1500"/>
          </w:tcPr>
          <w:p>
            <w:r>
              <w:rPr>
                <w:rFonts w:ascii="Calibri" w:cs="Calibri" w:eastAsia="Calibri" w:hAnsi="Calibri"/>
                <w:b w:val="false"/>
                <w:bCs w:val="false"/>
                <w:sz w:val="18"/>
                <w:szCs w:val="18"/>
              </w:rPr>
              <w:t xml:space="preserve">N/A</w:t>
            </w:r>
          </w:p>
        </w:tc>
        <w:tc>
          <w:tcPr>
            <w:tcW w:type="dxa" w:w="1500"/>
          </w:tcPr>
          <w:p>
            <w:r>
              <w:rPr>
                <w:rFonts w:ascii="Calibri" w:cs="Calibri" w:eastAsia="Calibri" w:hAnsi="Calibri"/>
                <w:b/>
                <w:bCs/>
                <w:sz w:val="18"/>
                <w:szCs w:val="18"/>
              </w:rPr>
              <w:t xml:space="preserve">120</w:t>
            </w:r>
          </w:p>
        </w:tc>
        <w:tc>
          <w:tcPr>
            <w:tcW w:type="dxa" w:w="1500"/>
          </w:tcPr>
          <w:p>
            <w:r>
              <w:rPr>
                <w:rFonts w:ascii="Calibri" w:cs="Calibri" w:eastAsia="Calibri" w:hAnsi="Calibri"/>
                <w:b w:val="false"/>
                <w:bCs w:val="false"/>
                <w:sz w:val="18"/>
                <w:szCs w:val="18"/>
              </w:rPr>
              <w:t xml:space="preserve">N/A</w:t>
            </w:r>
          </w:p>
        </w:tc>
        <w:tc>
          <w:tcPr>
            <w:tcW w:type="dxa" w:w="1500"/>
          </w:tcPr>
          <w:p>
            <w:r>
              <w:rPr>
                <w:rFonts w:ascii="Calibri" w:cs="Calibri" w:eastAsia="Calibri" w:hAnsi="Calibri"/>
                <w:b/>
                <w:bCs/>
                <w:sz w:val="18"/>
                <w:szCs w:val="18"/>
              </w:rPr>
              <w:t xml:space="preserve">200</w:t>
            </w:r>
          </w:p>
        </w:tc>
      </w:tr>
      <w:tr>
        <w:tc>
          <w:tcPr>
            <w:tcW w:type="dxa" w:w="1500"/>
          </w:tcPr>
          <w:p>
            <w:r>
              <w:rPr>
                <w:rFonts w:ascii="Calibri" w:cs="Calibri" w:eastAsia="Calibri" w:hAnsi="Calibri"/>
                <w:b w:val="false"/>
                <w:bCs w:val="false"/>
                <w:sz w:val="18"/>
                <w:szCs w:val="18"/>
              </w:rPr>
              <w:t xml:space="preserve">EMBI (EM Sov)</w:t>
            </w:r>
          </w:p>
        </w:tc>
        <w:tc>
          <w:tcPr>
            <w:tcW w:type="dxa" w:w="1500"/>
          </w:tcPr>
          <w:p>
            <w:r>
              <w:rPr>
                <w:rFonts w:ascii="Calibri" w:cs="Calibri" w:eastAsia="Calibri" w:hAnsi="Calibri"/>
                <w:b w:val="false"/>
                <w:bCs w:val="false"/>
                <w:sz w:val="18"/>
                <w:szCs w:val="18"/>
              </w:rPr>
              <w:t xml:space="preserve">Widening (bp)</w:t>
            </w:r>
          </w:p>
        </w:tc>
        <w:tc>
          <w:tcPr>
            <w:tcW w:type="dxa" w:w="1500"/>
          </w:tcPr>
          <w:p>
            <w:r>
              <w:rPr>
                <w:rFonts w:ascii="Calibri" w:cs="Calibri" w:eastAsia="Calibri" w:hAnsi="Calibri"/>
                <w:b w:val="false"/>
                <w:bCs w:val="false"/>
                <w:sz w:val="18"/>
                <w:szCs w:val="18"/>
              </w:rPr>
              <w:t xml:space="preserve">N/A</w:t>
            </w:r>
          </w:p>
        </w:tc>
        <w:tc>
          <w:tcPr>
            <w:tcW w:type="dxa" w:w="1500"/>
          </w:tcPr>
          <w:p>
            <w:r>
              <w:rPr>
                <w:rFonts w:ascii="Calibri" w:cs="Calibri" w:eastAsia="Calibri" w:hAnsi="Calibri"/>
                <w:b/>
                <w:bCs/>
                <w:sz w:val="18"/>
                <w:szCs w:val="18"/>
              </w:rPr>
              <w:t xml:space="preserve">+153</w:t>
            </w:r>
          </w:p>
        </w:tc>
        <w:tc>
          <w:tcPr>
            <w:tcW w:type="dxa" w:w="1500"/>
          </w:tcPr>
          <w:p>
            <w:r>
              <w:rPr>
                <w:rFonts w:ascii="Calibri" w:cs="Calibri" w:eastAsia="Calibri" w:hAnsi="Calibri"/>
                <w:b w:val="false"/>
                <w:bCs w:val="false"/>
                <w:sz w:val="18"/>
                <w:szCs w:val="18"/>
              </w:rPr>
              <w:t xml:space="preserve">N/A</w:t>
            </w:r>
          </w:p>
        </w:tc>
        <w:tc>
          <w:tcPr>
            <w:tcW w:type="dxa" w:w="1500"/>
          </w:tcPr>
          <w:p>
            <w:r>
              <w:rPr>
                <w:rFonts w:ascii="Calibri" w:cs="Calibri" w:eastAsia="Calibri" w:hAnsi="Calibri"/>
                <w:b/>
                <w:bCs/>
                <w:sz w:val="18"/>
                <w:szCs w:val="18"/>
              </w:rPr>
              <w:t xml:space="preserve">+403</w:t>
            </w:r>
          </w:p>
        </w:tc>
      </w:tr>
      <w:tr>
        <w:tc>
          <w:tcPr>
            <w:tcW w:type="dxa" w:w="1500"/>
          </w:tcPr>
          <w:p>
            <w:r>
              <w:rPr>
                <w:rFonts w:ascii="Calibri" w:cs="Calibri" w:eastAsia="Calibri" w:hAnsi="Calibri"/>
                <w:b w:val="false"/>
                <w:bCs w:val="false"/>
                <w:sz w:val="18"/>
                <w:szCs w:val="18"/>
              </w:rPr>
              <w:t xml:space="preserve">S&amp;P 500</w:t>
            </w:r>
          </w:p>
        </w:tc>
        <w:tc>
          <w:tcPr>
            <w:tcW w:type="dxa" w:w="1500"/>
          </w:tcPr>
          <w:p>
            <w:r>
              <w:rPr>
                <w:rFonts w:ascii="Calibri" w:cs="Calibri" w:eastAsia="Calibri" w:hAnsi="Calibri"/>
                <w:b w:val="false"/>
                <w:bCs w:val="false"/>
                <w:sz w:val="18"/>
                <w:szCs w:val="18"/>
              </w:rPr>
              <w:t xml:space="preserve">Decline</w:t>
            </w:r>
          </w:p>
        </w:tc>
        <w:tc>
          <w:tcPr>
            <w:tcW w:type="dxa" w:w="1500"/>
          </w:tcPr>
          <w:p>
            <w:r>
              <w:rPr>
                <w:rFonts w:ascii="Calibri" w:cs="Calibri" w:eastAsia="Calibri" w:hAnsi="Calibri"/>
                <w:b w:val="false"/>
                <w:bCs w:val="false"/>
                <w:sz w:val="18"/>
                <w:szCs w:val="18"/>
              </w:rPr>
              <w:t xml:space="preserve">N/A*</w:t>
            </w:r>
          </w:p>
        </w:tc>
        <w:tc>
          <w:tcPr>
            <w:tcW w:type="dxa" w:w="1500"/>
          </w:tcPr>
          <w:p>
            <w:r>
              <w:rPr>
                <w:rFonts w:ascii="Calibri" w:cs="Calibri" w:eastAsia="Calibri" w:hAnsi="Calibri"/>
                <w:b/>
                <w:bCs/>
                <w:sz w:val="18"/>
                <w:szCs w:val="18"/>
              </w:rPr>
              <w:t xml:space="preserve">-25%</w:t>
            </w:r>
          </w:p>
        </w:tc>
        <w:tc>
          <w:tcPr>
            <w:tcW w:type="dxa" w:w="1500"/>
          </w:tcPr>
          <w:p>
            <w:r>
              <w:rPr>
                <w:rFonts w:ascii="Calibri" w:cs="Calibri" w:eastAsia="Calibri" w:hAnsi="Calibri"/>
                <w:b w:val="false"/>
                <w:bCs w:val="false"/>
                <w:sz w:val="18"/>
                <w:szCs w:val="18"/>
              </w:rPr>
              <w:t xml:space="preserve">N/A*</w:t>
            </w:r>
          </w:p>
        </w:tc>
        <w:tc>
          <w:tcPr>
            <w:tcW w:type="dxa" w:w="1500"/>
          </w:tcPr>
          <w:p>
            <w:r>
              <w:rPr>
                <w:rFonts w:ascii="Calibri" w:cs="Calibri" w:eastAsia="Calibri" w:hAnsi="Calibri"/>
                <w:b/>
                <w:bCs/>
                <w:sz w:val="18"/>
                <w:szCs w:val="18"/>
              </w:rPr>
              <w:t xml:space="preserve">-40%</w:t>
            </w:r>
          </w:p>
        </w:tc>
      </w:tr>
      <w:tr>
        <w:tc>
          <w:tcPr>
            <w:tcW w:type="dxa" w:w="1500"/>
          </w:tcPr>
          <w:p>
            <w:r>
              <w:rPr>
                <w:rFonts w:ascii="Calibri" w:cs="Calibri" w:eastAsia="Calibri" w:hAnsi="Calibri"/>
                <w:b w:val="false"/>
                <w:bCs w:val="false"/>
                <w:sz w:val="18"/>
                <w:szCs w:val="18"/>
              </w:rPr>
              <w:t xml:space="preserve">10Y UST</w:t>
            </w:r>
          </w:p>
        </w:tc>
        <w:tc>
          <w:tcPr>
            <w:tcW w:type="dxa" w:w="1500"/>
          </w:tcPr>
          <w:p>
            <w:r>
              <w:rPr>
                <w:rFonts w:ascii="Calibri" w:cs="Calibri" w:eastAsia="Calibri" w:hAnsi="Calibri"/>
                <w:b w:val="false"/>
                <w:bCs w:val="false"/>
                <w:sz w:val="18"/>
                <w:szCs w:val="18"/>
              </w:rPr>
              <w:t xml:space="preserve">Change (bp)</w:t>
            </w:r>
          </w:p>
        </w:tc>
        <w:tc>
          <w:tcPr>
            <w:tcW w:type="dxa" w:w="1500"/>
          </w:tcPr>
          <w:p>
            <w:r>
              <w:rPr>
                <w:rFonts w:ascii="Calibri" w:cs="Calibri" w:eastAsia="Calibri" w:hAnsi="Calibri"/>
                <w:b w:val="false"/>
                <w:bCs w:val="false"/>
                <w:sz w:val="18"/>
                <w:szCs w:val="18"/>
              </w:rPr>
              <w:t xml:space="preserve">N/A*</w:t>
            </w:r>
          </w:p>
        </w:tc>
        <w:tc>
          <w:tcPr>
            <w:tcW w:type="dxa" w:w="1500"/>
          </w:tcPr>
          <w:p>
            <w:r>
              <w:rPr>
                <w:rFonts w:ascii="Calibri" w:cs="Calibri" w:eastAsia="Calibri" w:hAnsi="Calibri"/>
                <w:b/>
                <w:bCs/>
                <w:sz w:val="18"/>
                <w:szCs w:val="18"/>
              </w:rPr>
              <w:t xml:space="preserve">-62</w:t>
            </w:r>
          </w:p>
        </w:tc>
        <w:tc>
          <w:tcPr>
            <w:tcW w:type="dxa" w:w="1500"/>
          </w:tcPr>
          <w:p>
            <w:r>
              <w:rPr>
                <w:rFonts w:ascii="Calibri" w:cs="Calibri" w:eastAsia="Calibri" w:hAnsi="Calibri"/>
                <w:b w:val="false"/>
                <w:bCs w:val="false"/>
                <w:sz w:val="18"/>
                <w:szCs w:val="18"/>
              </w:rPr>
              <w:t xml:space="preserve">N/A*</w:t>
            </w:r>
          </w:p>
        </w:tc>
        <w:tc>
          <w:tcPr>
            <w:tcW w:type="dxa" w:w="1500"/>
          </w:tcPr>
          <w:p>
            <w:r>
              <w:rPr>
                <w:rFonts w:ascii="Calibri" w:cs="Calibri" w:eastAsia="Calibri" w:hAnsi="Calibri"/>
                <w:b/>
                <w:bCs/>
                <w:sz w:val="18"/>
                <w:szCs w:val="18"/>
              </w:rPr>
              <w:t xml:space="preserve">+138</w:t>
            </w:r>
          </w:p>
        </w:tc>
      </w:tr>
      <w:tr>
        <w:tc>
          <w:tcPr>
            <w:tcW w:type="dxa" w:w="1500"/>
          </w:tcPr>
          <w:p>
            <w:r>
              <w:rPr>
                <w:rFonts w:ascii="Calibri" w:cs="Calibri" w:eastAsia="Calibri" w:hAnsi="Calibri"/>
                <w:b w:val="false"/>
                <w:bCs w:val="false"/>
                <w:sz w:val="18"/>
                <w:szCs w:val="18"/>
              </w:rPr>
              <w:t xml:space="preserve">Brent Crude</w:t>
            </w:r>
          </w:p>
        </w:tc>
        <w:tc>
          <w:tcPr>
            <w:tcW w:type="dxa" w:w="1500"/>
          </w:tcPr>
          <w:p>
            <w:r>
              <w:rPr>
                <w:rFonts w:ascii="Calibri" w:cs="Calibri" w:eastAsia="Calibri" w:hAnsi="Calibri"/>
                <w:b w:val="false"/>
                <w:bCs w:val="false"/>
                <w:sz w:val="18"/>
                <w:szCs w:val="18"/>
              </w:rPr>
              <w:t xml:space="preserve">Change</w:t>
            </w:r>
          </w:p>
        </w:tc>
        <w:tc>
          <w:tcPr>
            <w:tcW w:type="dxa" w:w="1500"/>
          </w:tcPr>
          <w:p>
            <w:r>
              <w:rPr>
                <w:rFonts w:ascii="Calibri" w:cs="Calibri" w:eastAsia="Calibri" w:hAnsi="Calibri"/>
                <w:b w:val="false"/>
                <w:bCs w:val="false"/>
                <w:sz w:val="18"/>
                <w:szCs w:val="18"/>
              </w:rPr>
              <w:t xml:space="preserve">N/A*</w:t>
            </w:r>
          </w:p>
        </w:tc>
        <w:tc>
          <w:tcPr>
            <w:tcW w:type="dxa" w:w="1500"/>
          </w:tcPr>
          <w:p>
            <w:r>
              <w:rPr>
                <w:rFonts w:ascii="Calibri" w:cs="Calibri" w:eastAsia="Calibri" w:hAnsi="Calibri"/>
                <w:b/>
                <w:bCs/>
                <w:sz w:val="18"/>
                <w:szCs w:val="18"/>
              </w:rPr>
              <w:t xml:space="preserve">+30%</w:t>
            </w:r>
          </w:p>
        </w:tc>
        <w:tc>
          <w:tcPr>
            <w:tcW w:type="dxa" w:w="1500"/>
          </w:tcPr>
          <w:p>
            <w:r>
              <w:rPr>
                <w:rFonts w:ascii="Calibri" w:cs="Calibri" w:eastAsia="Calibri" w:hAnsi="Calibri"/>
                <w:b w:val="false"/>
                <w:bCs w:val="false"/>
                <w:sz w:val="18"/>
                <w:szCs w:val="18"/>
              </w:rPr>
              <w:t xml:space="preserve">N/A*</w:t>
            </w:r>
          </w:p>
        </w:tc>
        <w:tc>
          <w:tcPr>
            <w:tcW w:type="dxa" w:w="1500"/>
          </w:tcPr>
          <w:p>
            <w:r>
              <w:rPr>
                <w:rFonts w:ascii="Calibri" w:cs="Calibri" w:eastAsia="Calibri" w:hAnsi="Calibri"/>
                <w:b/>
                <w:bCs/>
                <w:sz w:val="18"/>
                <w:szCs w:val="18"/>
              </w:rPr>
              <w:t xml:space="preserve">+80%</w:t>
            </w:r>
          </w:p>
        </w:tc>
      </w:tr>
    </w:tbl>
    <w:p>
      <w:r>
        <w:t xml:space="preserve"/>
      </w:r>
    </w:p>
    <w:p>
      <w:r>
        <w:rPr>
          <w:rFonts w:ascii="Calibri" w:cs="Calibri" w:eastAsia="Calibri" w:hAnsi="Calibri"/>
          <w:color w:val="666666"/>
          <w:sz w:val="18"/>
          <w:szCs w:val="18"/>
        </w:rPr>
        <w:t xml:space="preserve">Note: 2025 shocks were not specified for these asset classes in the embedded baseline.</w:t>
      </w:r>
    </w:p>
    <w:p>
      <w:pPr>
        <w:pStyle w:val="Heading3"/>
      </w:pPr>
      <w:r>
        <w:rPr>
          <w:sz w:val="24"/>
          <w:szCs w:val="24"/>
        </w:rPr>
        <w:t xml:space="preserve">2026 Five-Scenario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tcPr>
          <w:p>
            <w:r>
              <w:rPr>
                <w:rFonts w:ascii="Calibri" w:cs="Calibri" w:eastAsia="Calibri" w:hAnsi="Calibri"/>
                <w:b/>
                <w:bCs/>
                <w:sz w:val="18"/>
                <w:szCs w:val="18"/>
              </w:rPr>
              <w:t xml:space="preserve">Asset Class</w:t>
            </w:r>
          </w:p>
        </w:tc>
        <w:tc>
          <w:tcPr>
            <w:tcW w:type="dxa" w:w="1285"/>
          </w:tcPr>
          <w:p>
            <w:r>
              <w:rPr>
                <w:rFonts w:ascii="Calibri" w:cs="Calibri" w:eastAsia="Calibri" w:hAnsi="Calibri"/>
                <w:b/>
                <w:bCs/>
                <w:sz w:val="18"/>
                <w:szCs w:val="18"/>
              </w:rPr>
              <w:t xml:space="preserve">Metric</w:t>
            </w:r>
          </w:p>
        </w:tc>
        <w:tc>
          <w:tcPr>
            <w:tcW w:type="dxa" w:w="1285"/>
          </w:tcPr>
          <w:p>
            <w:r>
              <w:rPr>
                <w:rFonts w:ascii="Calibri" w:cs="Calibri" w:eastAsia="Calibri" w:hAnsi="Calibri"/>
                <w:b/>
                <w:bCs/>
                <w:sz w:val="18"/>
                <w:szCs w:val="18"/>
              </w:rPr>
              <w:t xml:space="preserve">Rates Rally</w:t>
            </w:r>
          </w:p>
        </w:tc>
        <w:tc>
          <w:tcPr>
            <w:tcW w:type="dxa" w:w="1285"/>
          </w:tcPr>
          <w:p>
            <w:r>
              <w:rPr>
                <w:rFonts w:ascii="Calibri" w:cs="Calibri" w:eastAsia="Calibri" w:hAnsi="Calibri"/>
                <w:b/>
                <w:bCs/>
                <w:sz w:val="18"/>
                <w:szCs w:val="18"/>
              </w:rPr>
              <w:t xml:space="preserve">Moderate</w:t>
            </w:r>
          </w:p>
        </w:tc>
        <w:tc>
          <w:tcPr>
            <w:tcW w:type="dxa" w:w="1285"/>
          </w:tcPr>
          <w:p>
            <w:r>
              <w:rPr>
                <w:rFonts w:ascii="Calibri" w:cs="Calibri" w:eastAsia="Calibri" w:hAnsi="Calibri"/>
                <w:b/>
                <w:bCs/>
                <w:sz w:val="18"/>
                <w:szCs w:val="18"/>
              </w:rPr>
              <w:t xml:space="preserve">FTQ</w:t>
            </w:r>
          </w:p>
        </w:tc>
        <w:tc>
          <w:tcPr>
            <w:tcW w:type="dxa" w:w="1285"/>
          </w:tcPr>
          <w:p>
            <w:r>
              <w:rPr>
                <w:rFonts w:ascii="Calibri" w:cs="Calibri" w:eastAsia="Calibri" w:hAnsi="Calibri"/>
                <w:b/>
                <w:bCs/>
                <w:sz w:val="18"/>
                <w:szCs w:val="18"/>
              </w:rPr>
              <w:t xml:space="preserve">Sev Rally</w:t>
            </w:r>
          </w:p>
        </w:tc>
        <w:tc>
          <w:tcPr>
            <w:tcW w:type="dxa" w:w="1285"/>
          </w:tcPr>
          <w:p>
            <w:r>
              <w:rPr>
                <w:rFonts w:ascii="Calibri" w:cs="Calibri" w:eastAsia="Calibri" w:hAnsi="Calibri"/>
                <w:b/>
                <w:bCs/>
                <w:sz w:val="18"/>
                <w:szCs w:val="18"/>
              </w:rPr>
              <w:t xml:space="preserve">Sev Stag</w:t>
            </w:r>
          </w:p>
        </w:tc>
      </w:tr>
      <w:tr>
        <w:tc>
          <w:tcPr>
            <w:tcW w:type="dxa" w:w="1285"/>
          </w:tcPr>
          <w:p>
            <w:r>
              <w:rPr>
                <w:rFonts w:ascii="Calibri" w:cs="Calibri" w:eastAsia="Calibri" w:hAnsi="Calibri"/>
                <w:b w:val="false"/>
                <w:bCs w:val="false"/>
                <w:sz w:val="18"/>
                <w:szCs w:val="18"/>
              </w:rPr>
              <w:t xml:space="preserve">10Y UST</w:t>
            </w:r>
          </w:p>
        </w:tc>
        <w:tc>
          <w:tcPr>
            <w:tcW w:type="dxa" w:w="1285"/>
          </w:tcPr>
          <w:p>
            <w:r>
              <w:rPr>
                <w:rFonts w:ascii="Calibri" w:cs="Calibri" w:eastAsia="Calibri" w:hAnsi="Calibri"/>
                <w:b w:val="false"/>
                <w:bCs w:val="false"/>
                <w:sz w:val="18"/>
                <w:szCs w:val="18"/>
              </w:rPr>
              <w:t xml:space="preserve">Change (bp)</w:t>
            </w:r>
          </w:p>
        </w:tc>
        <w:tc>
          <w:tcPr>
            <w:tcW w:type="dxa" w:w="1285"/>
          </w:tcPr>
          <w:p>
            <w:r>
              <w:rPr>
                <w:rFonts w:ascii="Calibri" w:cs="Calibri" w:eastAsia="Calibri" w:hAnsi="Calibri"/>
                <w:b/>
                <w:bCs/>
                <w:sz w:val="18"/>
                <w:szCs w:val="18"/>
              </w:rPr>
              <w:t xml:space="preserve">-132</w:t>
            </w:r>
          </w:p>
        </w:tc>
        <w:tc>
          <w:tcPr>
            <w:tcW w:type="dxa" w:w="1285"/>
          </w:tcPr>
          <w:p>
            <w:r>
              <w:rPr>
                <w:rFonts w:ascii="Calibri" w:cs="Calibri" w:eastAsia="Calibri" w:hAnsi="Calibri"/>
                <w:b/>
                <w:bCs/>
                <w:sz w:val="18"/>
                <w:szCs w:val="18"/>
              </w:rPr>
              <w:t xml:space="preserve">-62</w:t>
            </w:r>
          </w:p>
        </w:tc>
        <w:tc>
          <w:tcPr>
            <w:tcW w:type="dxa" w:w="1285"/>
          </w:tcPr>
          <w:p>
            <w:r>
              <w:rPr>
                <w:rFonts w:ascii="Calibri" w:cs="Calibri" w:eastAsia="Calibri" w:hAnsi="Calibri"/>
                <w:b/>
                <w:bCs/>
                <w:sz w:val="18"/>
                <w:szCs w:val="18"/>
              </w:rPr>
              <w:t xml:space="preserve">-87</w:t>
            </w:r>
          </w:p>
        </w:tc>
        <w:tc>
          <w:tcPr>
            <w:tcW w:type="dxa" w:w="1285"/>
          </w:tcPr>
          <w:p>
            <w:r>
              <w:rPr>
                <w:rFonts w:ascii="Calibri" w:cs="Calibri" w:eastAsia="Calibri" w:hAnsi="Calibri"/>
                <w:b/>
                <w:bCs/>
                <w:sz w:val="18"/>
                <w:szCs w:val="18"/>
              </w:rPr>
              <w:t xml:space="preserve">-287</w:t>
            </w:r>
          </w:p>
        </w:tc>
        <w:tc>
          <w:tcPr>
            <w:tcW w:type="dxa" w:w="1285"/>
          </w:tcPr>
          <w:p>
            <w:r>
              <w:rPr>
                <w:rFonts w:ascii="Calibri" w:cs="Calibri" w:eastAsia="Calibri" w:hAnsi="Calibri"/>
                <w:b/>
                <w:bCs/>
                <w:sz w:val="18"/>
                <w:szCs w:val="18"/>
              </w:rPr>
              <w:t xml:space="preserve">+138</w:t>
            </w:r>
          </w:p>
        </w:tc>
      </w:tr>
      <w:tr>
        <w:tc>
          <w:tcPr>
            <w:tcW w:type="dxa" w:w="1285"/>
          </w:tcPr>
          <w:p>
            <w:r>
              <w:rPr>
                <w:rFonts w:ascii="Calibri" w:cs="Calibri" w:eastAsia="Calibri" w:hAnsi="Calibri"/>
                <w:b w:val="false"/>
                <w:bCs w:val="false"/>
                <w:sz w:val="18"/>
                <w:szCs w:val="18"/>
              </w:rPr>
              <w:t xml:space="preserve">BBB Credit (5Y OAS)</w:t>
            </w:r>
          </w:p>
        </w:tc>
        <w:tc>
          <w:tcPr>
            <w:tcW w:type="dxa" w:w="1285"/>
          </w:tcPr>
          <w:p>
            <w:r>
              <w:rPr>
                <w:rFonts w:ascii="Calibri" w:cs="Calibri" w:eastAsia="Calibri" w:hAnsi="Calibri"/>
                <w:b w:val="false"/>
                <w:bCs w:val="false"/>
                <w:sz w:val="18"/>
                <w:szCs w:val="18"/>
              </w:rPr>
              <w:t xml:space="preserve">Shock (bp)</w:t>
            </w:r>
          </w:p>
        </w:tc>
        <w:tc>
          <w:tcPr>
            <w:tcW w:type="dxa" w:w="1285"/>
          </w:tcPr>
          <w:p>
            <w:r>
              <w:rPr>
                <w:rFonts w:ascii="Calibri" w:cs="Calibri" w:eastAsia="Calibri" w:hAnsi="Calibri"/>
                <w:b/>
                <w:bCs/>
                <w:sz w:val="18"/>
                <w:szCs w:val="18"/>
              </w:rPr>
              <w:t xml:space="preserve">+33</w:t>
            </w:r>
          </w:p>
        </w:tc>
        <w:tc>
          <w:tcPr>
            <w:tcW w:type="dxa" w:w="1285"/>
          </w:tcPr>
          <w:p>
            <w:r>
              <w:rPr>
                <w:rFonts w:ascii="Calibri" w:cs="Calibri" w:eastAsia="Calibri" w:hAnsi="Calibri"/>
                <w:b/>
                <w:bCs/>
                <w:sz w:val="18"/>
                <w:szCs w:val="18"/>
              </w:rPr>
              <w:t xml:space="preserve">+63</w:t>
            </w:r>
          </w:p>
        </w:tc>
        <w:tc>
          <w:tcPr>
            <w:tcW w:type="dxa" w:w="1285"/>
          </w:tcPr>
          <w:p>
            <w:r>
              <w:rPr>
                <w:rFonts w:ascii="Calibri" w:cs="Calibri" w:eastAsia="Calibri" w:hAnsi="Calibri"/>
                <w:b/>
                <w:bCs/>
                <w:sz w:val="18"/>
                <w:szCs w:val="18"/>
              </w:rPr>
              <w:t xml:space="preserve">+78</w:t>
            </w:r>
          </w:p>
        </w:tc>
        <w:tc>
          <w:tcPr>
            <w:tcW w:type="dxa" w:w="1285"/>
          </w:tcPr>
          <w:p>
            <w:r>
              <w:rPr>
                <w:rFonts w:ascii="Calibri" w:cs="Calibri" w:eastAsia="Calibri" w:hAnsi="Calibri"/>
                <w:b/>
                <w:bCs/>
                <w:sz w:val="18"/>
                <w:szCs w:val="18"/>
              </w:rPr>
              <w:t xml:space="preserve">+133</w:t>
            </w:r>
          </w:p>
        </w:tc>
        <w:tc>
          <w:tcPr>
            <w:tcW w:type="dxa" w:w="1285"/>
          </w:tcPr>
          <w:p>
            <w:r>
              <w:rPr>
                <w:rFonts w:ascii="Calibri" w:cs="Calibri" w:eastAsia="Calibri" w:hAnsi="Calibri"/>
                <w:b/>
                <w:bCs/>
                <w:sz w:val="18"/>
                <w:szCs w:val="18"/>
              </w:rPr>
              <w:t xml:space="preserve">+163</w:t>
            </w:r>
          </w:p>
        </w:tc>
      </w:tr>
      <w:tr>
        <w:tc>
          <w:tcPr>
            <w:tcW w:type="dxa" w:w="1285"/>
          </w:tcPr>
          <w:p>
            <w:r>
              <w:rPr>
                <w:rFonts w:ascii="Calibri" w:cs="Calibri" w:eastAsia="Calibri" w:hAnsi="Calibri"/>
                <w:b w:val="false"/>
                <w:bCs w:val="false"/>
                <w:sz w:val="18"/>
                <w:szCs w:val="18"/>
              </w:rPr>
              <w:t xml:space="preserve">BB Credit (OAS)</w:t>
            </w:r>
          </w:p>
        </w:tc>
        <w:tc>
          <w:tcPr>
            <w:tcW w:type="dxa" w:w="1285"/>
          </w:tcPr>
          <w:p>
            <w:r>
              <w:rPr>
                <w:rFonts w:ascii="Calibri" w:cs="Calibri" w:eastAsia="Calibri" w:hAnsi="Calibri"/>
                <w:b w:val="false"/>
                <w:bCs w:val="false"/>
                <w:sz w:val="18"/>
                <w:szCs w:val="18"/>
              </w:rPr>
              <w:t xml:space="preserve">Shock (bp)</w:t>
            </w:r>
          </w:p>
        </w:tc>
        <w:tc>
          <w:tcPr>
            <w:tcW w:type="dxa" w:w="1285"/>
          </w:tcPr>
          <w:p>
            <w:r>
              <w:rPr>
                <w:rFonts w:ascii="Calibri" w:cs="Calibri" w:eastAsia="Calibri" w:hAnsi="Calibri"/>
                <w:b/>
                <w:bCs/>
                <w:sz w:val="18"/>
                <w:szCs w:val="18"/>
              </w:rPr>
              <w:t xml:space="preserve">+69</w:t>
            </w:r>
          </w:p>
        </w:tc>
        <w:tc>
          <w:tcPr>
            <w:tcW w:type="dxa" w:w="1285"/>
          </w:tcPr>
          <w:p>
            <w:r>
              <w:rPr>
                <w:rFonts w:ascii="Calibri" w:cs="Calibri" w:eastAsia="Calibri" w:hAnsi="Calibri"/>
                <w:b/>
                <w:bCs/>
                <w:sz w:val="18"/>
                <w:szCs w:val="18"/>
              </w:rPr>
              <w:t xml:space="preserve">+154</w:t>
            </w:r>
          </w:p>
        </w:tc>
        <w:tc>
          <w:tcPr>
            <w:tcW w:type="dxa" w:w="1285"/>
          </w:tcPr>
          <w:p>
            <w:r>
              <w:rPr>
                <w:rFonts w:ascii="Calibri" w:cs="Calibri" w:eastAsia="Calibri" w:hAnsi="Calibri"/>
                <w:b/>
                <w:bCs/>
                <w:sz w:val="18"/>
                <w:szCs w:val="18"/>
              </w:rPr>
              <w:t xml:space="preserve">+174</w:t>
            </w:r>
          </w:p>
        </w:tc>
        <w:tc>
          <w:tcPr>
            <w:tcW w:type="dxa" w:w="1285"/>
          </w:tcPr>
          <w:p>
            <w:r>
              <w:rPr>
                <w:rFonts w:ascii="Calibri" w:cs="Calibri" w:eastAsia="Calibri" w:hAnsi="Calibri"/>
                <w:b/>
                <w:bCs/>
                <w:sz w:val="18"/>
                <w:szCs w:val="18"/>
              </w:rPr>
              <w:t xml:space="preserve">+284</w:t>
            </w:r>
          </w:p>
        </w:tc>
        <w:tc>
          <w:tcPr>
            <w:tcW w:type="dxa" w:w="1285"/>
          </w:tcPr>
          <w:p>
            <w:r>
              <w:rPr>
                <w:rFonts w:ascii="Calibri" w:cs="Calibri" w:eastAsia="Calibri" w:hAnsi="Calibri"/>
                <w:b/>
                <w:bCs/>
                <w:sz w:val="18"/>
                <w:szCs w:val="18"/>
              </w:rPr>
              <w:t xml:space="preserve">+329</w:t>
            </w:r>
          </w:p>
        </w:tc>
      </w:tr>
      <w:tr>
        <w:tc>
          <w:tcPr>
            <w:tcW w:type="dxa" w:w="1285"/>
          </w:tcPr>
          <w:p>
            <w:r>
              <w:rPr>
                <w:rFonts w:ascii="Calibri" w:cs="Calibri" w:eastAsia="Calibri" w:hAnsi="Calibri"/>
                <w:b w:val="false"/>
                <w:bCs w:val="false"/>
                <w:sz w:val="18"/>
                <w:szCs w:val="18"/>
              </w:rPr>
              <w:t xml:space="preserve">B Credit (OAS)</w:t>
            </w:r>
          </w:p>
        </w:tc>
        <w:tc>
          <w:tcPr>
            <w:tcW w:type="dxa" w:w="1285"/>
          </w:tcPr>
          <w:p>
            <w:r>
              <w:rPr>
                <w:rFonts w:ascii="Calibri" w:cs="Calibri" w:eastAsia="Calibri" w:hAnsi="Calibri"/>
                <w:b w:val="false"/>
                <w:bCs w:val="false"/>
                <w:sz w:val="18"/>
                <w:szCs w:val="18"/>
              </w:rPr>
              <w:t xml:space="preserve">Shock (bp)</w:t>
            </w:r>
          </w:p>
        </w:tc>
        <w:tc>
          <w:tcPr>
            <w:tcW w:type="dxa" w:w="1285"/>
          </w:tcPr>
          <w:p>
            <w:r>
              <w:rPr>
                <w:rFonts w:ascii="Calibri" w:cs="Calibri" w:eastAsia="Calibri" w:hAnsi="Calibri"/>
                <w:b/>
                <w:bCs/>
                <w:sz w:val="18"/>
                <w:szCs w:val="18"/>
              </w:rPr>
              <w:t xml:space="preserve">+113</w:t>
            </w:r>
          </w:p>
        </w:tc>
        <w:tc>
          <w:tcPr>
            <w:tcW w:type="dxa" w:w="1285"/>
          </w:tcPr>
          <w:p>
            <w:r>
              <w:rPr>
                <w:rFonts w:ascii="Calibri" w:cs="Calibri" w:eastAsia="Calibri" w:hAnsi="Calibri"/>
                <w:b/>
                <w:bCs/>
                <w:sz w:val="18"/>
                <w:szCs w:val="18"/>
              </w:rPr>
              <w:t xml:space="preserve">+238</w:t>
            </w:r>
          </w:p>
        </w:tc>
        <w:tc>
          <w:tcPr>
            <w:tcW w:type="dxa" w:w="1285"/>
          </w:tcPr>
          <w:p>
            <w:r>
              <w:rPr>
                <w:rFonts w:ascii="Calibri" w:cs="Calibri" w:eastAsia="Calibri" w:hAnsi="Calibri"/>
                <w:b/>
                <w:bCs/>
                <w:sz w:val="18"/>
                <w:szCs w:val="18"/>
              </w:rPr>
              <w:t xml:space="preserve">+258</w:t>
            </w:r>
          </w:p>
        </w:tc>
        <w:tc>
          <w:tcPr>
            <w:tcW w:type="dxa" w:w="1285"/>
          </w:tcPr>
          <w:p>
            <w:r>
              <w:rPr>
                <w:rFonts w:ascii="Calibri" w:cs="Calibri" w:eastAsia="Calibri" w:hAnsi="Calibri"/>
                <w:b/>
                <w:bCs/>
                <w:sz w:val="18"/>
                <w:szCs w:val="18"/>
              </w:rPr>
              <w:t xml:space="preserve">+428</w:t>
            </w:r>
          </w:p>
        </w:tc>
        <w:tc>
          <w:tcPr>
            <w:tcW w:type="dxa" w:w="1285"/>
          </w:tcPr>
          <w:p>
            <w:r>
              <w:rPr>
                <w:rFonts w:ascii="Calibri" w:cs="Calibri" w:eastAsia="Calibri" w:hAnsi="Calibri"/>
                <w:b/>
                <w:bCs/>
                <w:sz w:val="18"/>
                <w:szCs w:val="18"/>
              </w:rPr>
              <w:t xml:space="preserve">+508</w:t>
            </w:r>
          </w:p>
        </w:tc>
      </w:tr>
      <w:tr>
        <w:tc>
          <w:tcPr>
            <w:tcW w:type="dxa" w:w="1285"/>
          </w:tcPr>
          <w:p>
            <w:r>
              <w:rPr>
                <w:rFonts w:ascii="Calibri" w:cs="Calibri" w:eastAsia="Calibri" w:hAnsi="Calibri"/>
                <w:b w:val="false"/>
                <w:bCs w:val="false"/>
                <w:sz w:val="18"/>
                <w:szCs w:val="18"/>
              </w:rPr>
              <w:t xml:space="preserve">S&amp;P 500</w:t>
            </w:r>
          </w:p>
        </w:tc>
        <w:tc>
          <w:tcPr>
            <w:tcW w:type="dxa" w:w="1285"/>
          </w:tcPr>
          <w:p>
            <w:r>
              <w:rPr>
                <w:rFonts w:ascii="Calibri" w:cs="Calibri" w:eastAsia="Calibri" w:hAnsi="Calibri"/>
                <w:b w:val="false"/>
                <w:bCs w:val="false"/>
                <w:sz w:val="18"/>
                <w:szCs w:val="18"/>
              </w:rPr>
              <w:t xml:space="preserve">Decline</w:t>
            </w:r>
          </w:p>
        </w:tc>
        <w:tc>
          <w:tcPr>
            <w:tcW w:type="dxa" w:w="1285"/>
          </w:tcPr>
          <w:p>
            <w:r>
              <w:rPr>
                <w:rFonts w:ascii="Calibri" w:cs="Calibri" w:eastAsia="Calibri" w:hAnsi="Calibri"/>
                <w:b/>
                <w:bCs/>
                <w:sz w:val="18"/>
                <w:szCs w:val="18"/>
              </w:rPr>
              <w:t xml:space="preserve">-12%</w:t>
            </w:r>
          </w:p>
        </w:tc>
        <w:tc>
          <w:tcPr>
            <w:tcW w:type="dxa" w:w="1285"/>
          </w:tcPr>
          <w:p>
            <w:r>
              <w:rPr>
                <w:rFonts w:ascii="Calibri" w:cs="Calibri" w:eastAsia="Calibri" w:hAnsi="Calibri"/>
                <w:b/>
                <w:bCs/>
                <w:sz w:val="18"/>
                <w:szCs w:val="18"/>
              </w:rPr>
              <w:t xml:space="preserve">-25%</w:t>
            </w:r>
          </w:p>
        </w:tc>
        <w:tc>
          <w:tcPr>
            <w:tcW w:type="dxa" w:w="1285"/>
          </w:tcPr>
          <w:p>
            <w:r>
              <w:rPr>
                <w:rFonts w:ascii="Calibri" w:cs="Calibri" w:eastAsia="Calibri" w:hAnsi="Calibri"/>
                <w:b/>
                <w:bCs/>
                <w:sz w:val="18"/>
                <w:szCs w:val="18"/>
              </w:rPr>
              <w:t xml:space="preserve">-22%</w:t>
            </w:r>
          </w:p>
        </w:tc>
        <w:tc>
          <w:tcPr>
            <w:tcW w:type="dxa" w:w="1285"/>
          </w:tcPr>
          <w:p>
            <w:r>
              <w:rPr>
                <w:rFonts w:ascii="Calibri" w:cs="Calibri" w:eastAsia="Calibri" w:hAnsi="Calibri"/>
                <w:b/>
                <w:bCs/>
                <w:sz w:val="18"/>
                <w:szCs w:val="18"/>
              </w:rPr>
              <w:t xml:space="preserve">-33%</w:t>
            </w:r>
          </w:p>
        </w:tc>
        <w:tc>
          <w:tcPr>
            <w:tcW w:type="dxa" w:w="1285"/>
          </w:tcPr>
          <w:p>
            <w:r>
              <w:rPr>
                <w:rFonts w:ascii="Calibri" w:cs="Calibri" w:eastAsia="Calibri" w:hAnsi="Calibri"/>
                <w:b/>
                <w:bCs/>
                <w:sz w:val="18"/>
                <w:szCs w:val="18"/>
              </w:rPr>
              <w:t xml:space="preserve">-40%</w:t>
            </w:r>
          </w:p>
        </w:tc>
      </w:tr>
      <w:tr>
        <w:tc>
          <w:tcPr>
            <w:tcW w:type="dxa" w:w="1285"/>
          </w:tcPr>
          <w:p>
            <w:r>
              <w:rPr>
                <w:rFonts w:ascii="Calibri" w:cs="Calibri" w:eastAsia="Calibri" w:hAnsi="Calibri"/>
                <w:b w:val="false"/>
                <w:bCs w:val="false"/>
                <w:sz w:val="18"/>
                <w:szCs w:val="18"/>
              </w:rPr>
              <w:t xml:space="preserve">VIX</w:t>
            </w:r>
          </w:p>
        </w:tc>
        <w:tc>
          <w:tcPr>
            <w:tcW w:type="dxa" w:w="1285"/>
          </w:tcPr>
          <w:p>
            <w:r>
              <w:rPr>
                <w:rFonts w:ascii="Calibri" w:cs="Calibri" w:eastAsia="Calibri" w:hAnsi="Calibri"/>
                <w:b w:val="false"/>
                <w:bCs w:val="false"/>
                <w:sz w:val="18"/>
                <w:szCs w:val="18"/>
              </w:rPr>
              <w:t xml:space="preserve">Peak</w:t>
            </w:r>
          </w:p>
        </w:tc>
        <w:tc>
          <w:tcPr>
            <w:tcW w:type="dxa" w:w="1285"/>
          </w:tcPr>
          <w:p>
            <w:r>
              <w:rPr>
                <w:rFonts w:ascii="Calibri" w:cs="Calibri" w:eastAsia="Calibri" w:hAnsi="Calibri"/>
                <w:b/>
                <w:bCs/>
                <w:sz w:val="18"/>
                <w:szCs w:val="18"/>
              </w:rPr>
              <w:t xml:space="preserve">30</w:t>
            </w:r>
          </w:p>
        </w:tc>
        <w:tc>
          <w:tcPr>
            <w:tcW w:type="dxa" w:w="1285"/>
          </w:tcPr>
          <w:p>
            <w:r>
              <w:rPr>
                <w:rFonts w:ascii="Calibri" w:cs="Calibri" w:eastAsia="Calibri" w:hAnsi="Calibri"/>
                <w:b/>
                <w:bCs/>
                <w:sz w:val="18"/>
                <w:szCs w:val="18"/>
              </w:rPr>
              <w:t xml:space="preserve">40</w:t>
            </w:r>
          </w:p>
        </w:tc>
        <w:tc>
          <w:tcPr>
            <w:tcW w:type="dxa" w:w="1285"/>
          </w:tcPr>
          <w:p>
            <w:r>
              <w:rPr>
                <w:rFonts w:ascii="Calibri" w:cs="Calibri" w:eastAsia="Calibri" w:hAnsi="Calibri"/>
                <w:b/>
                <w:bCs/>
                <w:sz w:val="18"/>
                <w:szCs w:val="18"/>
              </w:rPr>
              <w:t xml:space="preserve">42</w:t>
            </w:r>
          </w:p>
        </w:tc>
        <w:tc>
          <w:tcPr>
            <w:tcW w:type="dxa" w:w="1285"/>
          </w:tcPr>
          <w:p>
            <w:r>
              <w:rPr>
                <w:rFonts w:ascii="Calibri" w:cs="Calibri" w:eastAsia="Calibri" w:hAnsi="Calibri"/>
                <w:b/>
                <w:bCs/>
                <w:sz w:val="18"/>
                <w:szCs w:val="18"/>
              </w:rPr>
              <w:t xml:space="preserve">55</w:t>
            </w:r>
          </w:p>
        </w:tc>
        <w:tc>
          <w:tcPr>
            <w:tcW w:type="dxa" w:w="1285"/>
          </w:tcPr>
          <w:p>
            <w:r>
              <w:rPr>
                <w:rFonts w:ascii="Calibri" w:cs="Calibri" w:eastAsia="Calibri" w:hAnsi="Calibri"/>
                <w:b/>
                <w:bCs/>
                <w:sz w:val="18"/>
                <w:szCs w:val="18"/>
              </w:rPr>
              <w:t xml:space="preserve">65</w:t>
            </w:r>
          </w:p>
        </w:tc>
      </w:tr>
      <w:tr>
        <w:tc>
          <w:tcPr>
            <w:tcW w:type="dxa" w:w="1285"/>
          </w:tcPr>
          <w:p>
            <w:r>
              <w:rPr>
                <w:rFonts w:ascii="Calibri" w:cs="Calibri" w:eastAsia="Calibri" w:hAnsi="Calibri"/>
                <w:b w:val="false"/>
                <w:bCs w:val="false"/>
                <w:sz w:val="18"/>
                <w:szCs w:val="18"/>
              </w:rPr>
              <w:t xml:space="preserve">Agency MBS (OAS)</w:t>
            </w:r>
          </w:p>
        </w:tc>
        <w:tc>
          <w:tcPr>
            <w:tcW w:type="dxa" w:w="1285"/>
          </w:tcPr>
          <w:p>
            <w:r>
              <w:rPr>
                <w:rFonts w:ascii="Calibri" w:cs="Calibri" w:eastAsia="Calibri" w:hAnsi="Calibri"/>
                <w:b w:val="false"/>
                <w:bCs w:val="false"/>
                <w:sz w:val="18"/>
                <w:szCs w:val="18"/>
              </w:rPr>
              <w:t xml:space="preserve">Widening (bp)</w:t>
            </w:r>
          </w:p>
        </w:tc>
        <w:tc>
          <w:tcPr>
            <w:tcW w:type="dxa" w:w="1285"/>
          </w:tcPr>
          <w:p>
            <w:r>
              <w:rPr>
                <w:rFonts w:ascii="Calibri" w:cs="Calibri" w:eastAsia="Calibri" w:hAnsi="Calibri"/>
                <w:b/>
                <w:bCs/>
                <w:sz w:val="18"/>
                <w:szCs w:val="18"/>
              </w:rPr>
              <w:t xml:space="preserve">+20</w:t>
            </w:r>
          </w:p>
        </w:tc>
        <w:tc>
          <w:tcPr>
            <w:tcW w:type="dxa" w:w="1285"/>
          </w:tcPr>
          <w:p>
            <w:r>
              <w:rPr>
                <w:rFonts w:ascii="Calibri" w:cs="Calibri" w:eastAsia="Calibri" w:hAnsi="Calibri"/>
                <w:b/>
                <w:bCs/>
                <w:sz w:val="18"/>
                <w:szCs w:val="18"/>
              </w:rPr>
              <w:t xml:space="preserve">+34</w:t>
            </w:r>
          </w:p>
        </w:tc>
        <w:tc>
          <w:tcPr>
            <w:tcW w:type="dxa" w:w="1285"/>
          </w:tcPr>
          <w:p>
            <w:r>
              <w:rPr>
                <w:rFonts w:ascii="Calibri" w:cs="Calibri" w:eastAsia="Calibri" w:hAnsi="Calibri"/>
                <w:b/>
                <w:bCs/>
                <w:sz w:val="18"/>
                <w:szCs w:val="18"/>
              </w:rPr>
              <w:t xml:space="preserve">+45</w:t>
            </w:r>
          </w:p>
        </w:tc>
        <w:tc>
          <w:tcPr>
            <w:tcW w:type="dxa" w:w="1285"/>
          </w:tcPr>
          <w:p>
            <w:r>
              <w:rPr>
                <w:rFonts w:ascii="Calibri" w:cs="Calibri" w:eastAsia="Calibri" w:hAnsi="Calibri"/>
                <w:b/>
                <w:bCs/>
                <w:sz w:val="18"/>
                <w:szCs w:val="18"/>
              </w:rPr>
              <w:t xml:space="preserve">+70</w:t>
            </w:r>
          </w:p>
        </w:tc>
        <w:tc>
          <w:tcPr>
            <w:tcW w:type="dxa" w:w="1285"/>
          </w:tcPr>
          <w:p>
            <w:r>
              <w:rPr>
                <w:rFonts w:ascii="Calibri" w:cs="Calibri" w:eastAsia="Calibri" w:hAnsi="Calibri"/>
                <w:b/>
                <w:bCs/>
                <w:sz w:val="18"/>
                <w:szCs w:val="18"/>
              </w:rPr>
              <w:t xml:space="preserve">+94</w:t>
            </w:r>
          </w:p>
        </w:tc>
      </w:tr>
      <w:tr>
        <w:tc>
          <w:tcPr>
            <w:tcW w:type="dxa" w:w="1285"/>
          </w:tcPr>
          <w:p>
            <w:r>
              <w:rPr>
                <w:rFonts w:ascii="Calibri" w:cs="Calibri" w:eastAsia="Calibri" w:hAnsi="Calibri"/>
                <w:b w:val="false"/>
                <w:bCs w:val="false"/>
                <w:sz w:val="18"/>
                <w:szCs w:val="18"/>
              </w:rPr>
              <w:t xml:space="preserve">CMBS AAA</w:t>
            </w:r>
          </w:p>
        </w:tc>
        <w:tc>
          <w:tcPr>
            <w:tcW w:type="dxa" w:w="1285"/>
          </w:tcPr>
          <w:p>
            <w:r>
              <w:rPr>
                <w:rFonts w:ascii="Calibri" w:cs="Calibri" w:eastAsia="Calibri" w:hAnsi="Calibri"/>
                <w:b w:val="false"/>
                <w:bCs w:val="false"/>
                <w:sz w:val="18"/>
                <w:szCs w:val="18"/>
              </w:rPr>
              <w:t xml:space="preserve">Widening (bp)</w:t>
            </w:r>
          </w:p>
        </w:tc>
        <w:tc>
          <w:tcPr>
            <w:tcW w:type="dxa" w:w="1285"/>
          </w:tcPr>
          <w:p>
            <w:r>
              <w:rPr>
                <w:rFonts w:ascii="Calibri" w:cs="Calibri" w:eastAsia="Calibri" w:hAnsi="Calibri"/>
                <w:b/>
                <w:bCs/>
                <w:sz w:val="18"/>
                <w:szCs w:val="18"/>
              </w:rPr>
              <w:t xml:space="preserve">+38</w:t>
            </w:r>
          </w:p>
        </w:tc>
        <w:tc>
          <w:tcPr>
            <w:tcW w:type="dxa" w:w="1285"/>
          </w:tcPr>
          <w:p>
            <w:r>
              <w:rPr>
                <w:rFonts w:ascii="Calibri" w:cs="Calibri" w:eastAsia="Calibri" w:hAnsi="Calibri"/>
                <w:b/>
                <w:bCs/>
                <w:sz w:val="18"/>
                <w:szCs w:val="18"/>
              </w:rPr>
              <w:t xml:space="preserve">+75</w:t>
            </w:r>
          </w:p>
        </w:tc>
        <w:tc>
          <w:tcPr>
            <w:tcW w:type="dxa" w:w="1285"/>
          </w:tcPr>
          <w:p>
            <w:r>
              <w:rPr>
                <w:rFonts w:ascii="Calibri" w:cs="Calibri" w:eastAsia="Calibri" w:hAnsi="Calibri"/>
                <w:b/>
                <w:bCs/>
                <w:sz w:val="18"/>
                <w:szCs w:val="18"/>
              </w:rPr>
              <w:t xml:space="preserve">+90</w:t>
            </w:r>
          </w:p>
        </w:tc>
        <w:tc>
          <w:tcPr>
            <w:tcW w:type="dxa" w:w="1285"/>
          </w:tcPr>
          <w:p>
            <w:r>
              <w:rPr>
                <w:rFonts w:ascii="Calibri" w:cs="Calibri" w:eastAsia="Calibri" w:hAnsi="Calibri"/>
                <w:b/>
                <w:bCs/>
                <w:sz w:val="18"/>
                <w:szCs w:val="18"/>
              </w:rPr>
              <w:t xml:space="preserve">+150</w:t>
            </w:r>
          </w:p>
        </w:tc>
        <w:tc>
          <w:tcPr>
            <w:tcW w:type="dxa" w:w="1285"/>
          </w:tcPr>
          <w:p>
            <w:r>
              <w:rPr>
                <w:rFonts w:ascii="Calibri" w:cs="Calibri" w:eastAsia="Calibri" w:hAnsi="Calibri"/>
                <w:b/>
                <w:bCs/>
                <w:sz w:val="18"/>
                <w:szCs w:val="18"/>
              </w:rPr>
              <w:t xml:space="preserve">+225</w:t>
            </w:r>
          </w:p>
        </w:tc>
      </w:tr>
      <w:tr>
        <w:tc>
          <w:tcPr>
            <w:tcW w:type="dxa" w:w="1285"/>
          </w:tcPr>
          <w:p>
            <w:r>
              <w:rPr>
                <w:rFonts w:ascii="Calibri" w:cs="Calibri" w:eastAsia="Calibri" w:hAnsi="Calibri"/>
                <w:b w:val="false"/>
                <w:bCs w:val="false"/>
                <w:sz w:val="18"/>
                <w:szCs w:val="18"/>
              </w:rPr>
              <w:t xml:space="preserve">CLO AAA</w:t>
            </w:r>
          </w:p>
        </w:tc>
        <w:tc>
          <w:tcPr>
            <w:tcW w:type="dxa" w:w="1285"/>
          </w:tcPr>
          <w:p>
            <w:r>
              <w:rPr>
                <w:rFonts w:ascii="Calibri" w:cs="Calibri" w:eastAsia="Calibri" w:hAnsi="Calibri"/>
                <w:b w:val="false"/>
                <w:bCs w:val="false"/>
                <w:sz w:val="18"/>
                <w:szCs w:val="18"/>
              </w:rPr>
              <w:t xml:space="preserve">Widening (bp)</w:t>
            </w:r>
          </w:p>
        </w:tc>
        <w:tc>
          <w:tcPr>
            <w:tcW w:type="dxa" w:w="1285"/>
          </w:tcPr>
          <w:p>
            <w:r>
              <w:rPr>
                <w:rFonts w:ascii="Calibri" w:cs="Calibri" w:eastAsia="Calibri" w:hAnsi="Calibri"/>
                <w:b/>
                <w:bCs/>
                <w:sz w:val="18"/>
                <w:szCs w:val="18"/>
              </w:rPr>
              <w:t xml:space="preserve">+28</w:t>
            </w:r>
          </w:p>
        </w:tc>
        <w:tc>
          <w:tcPr>
            <w:tcW w:type="dxa" w:w="1285"/>
          </w:tcPr>
          <w:p>
            <w:r>
              <w:rPr>
                <w:rFonts w:ascii="Calibri" w:cs="Calibri" w:eastAsia="Calibri" w:hAnsi="Calibri"/>
                <w:b/>
                <w:bCs/>
                <w:sz w:val="18"/>
                <w:szCs w:val="18"/>
              </w:rPr>
              <w:t xml:space="preserve">+55</w:t>
            </w:r>
          </w:p>
        </w:tc>
        <w:tc>
          <w:tcPr>
            <w:tcW w:type="dxa" w:w="1285"/>
          </w:tcPr>
          <w:p>
            <w:r>
              <w:rPr>
                <w:rFonts w:ascii="Calibri" w:cs="Calibri" w:eastAsia="Calibri" w:hAnsi="Calibri"/>
                <w:b/>
                <w:bCs/>
                <w:sz w:val="18"/>
                <w:szCs w:val="18"/>
              </w:rPr>
              <w:t xml:space="preserve">+65</w:t>
            </w:r>
          </w:p>
        </w:tc>
        <w:tc>
          <w:tcPr>
            <w:tcW w:type="dxa" w:w="1285"/>
          </w:tcPr>
          <w:p>
            <w:r>
              <w:rPr>
                <w:rFonts w:ascii="Calibri" w:cs="Calibri" w:eastAsia="Calibri" w:hAnsi="Calibri"/>
                <w:b/>
                <w:bCs/>
                <w:sz w:val="18"/>
                <w:szCs w:val="18"/>
              </w:rPr>
              <w:t xml:space="preserve">+120</w:t>
            </w:r>
          </w:p>
        </w:tc>
        <w:tc>
          <w:tcPr>
            <w:tcW w:type="dxa" w:w="1285"/>
          </w:tcPr>
          <w:p>
            <w:r>
              <w:rPr>
                <w:rFonts w:ascii="Calibri" w:cs="Calibri" w:eastAsia="Calibri" w:hAnsi="Calibri"/>
                <w:b/>
                <w:bCs/>
                <w:sz w:val="18"/>
                <w:szCs w:val="18"/>
              </w:rPr>
              <w:t xml:space="preserve">+175</w:t>
            </w:r>
          </w:p>
        </w:tc>
      </w:tr>
      <w:tr>
        <w:tc>
          <w:tcPr>
            <w:tcW w:type="dxa" w:w="1285"/>
          </w:tcPr>
          <w:p>
            <w:r>
              <w:rPr>
                <w:rFonts w:ascii="Calibri" w:cs="Calibri" w:eastAsia="Calibri" w:hAnsi="Calibri"/>
                <w:b w:val="false"/>
                <w:bCs w:val="false"/>
                <w:sz w:val="18"/>
                <w:szCs w:val="18"/>
              </w:rPr>
              <w:t xml:space="preserve">MOVE Index</w:t>
            </w:r>
          </w:p>
        </w:tc>
        <w:tc>
          <w:tcPr>
            <w:tcW w:type="dxa" w:w="1285"/>
          </w:tcPr>
          <w:p>
            <w:r>
              <w:rPr>
                <w:rFonts w:ascii="Calibri" w:cs="Calibri" w:eastAsia="Calibri" w:hAnsi="Calibri"/>
                <w:b w:val="false"/>
                <w:bCs w:val="false"/>
                <w:sz w:val="18"/>
                <w:szCs w:val="18"/>
              </w:rPr>
              <w:t xml:space="preserve">Peak</w:t>
            </w:r>
          </w:p>
        </w:tc>
        <w:tc>
          <w:tcPr>
            <w:tcW w:type="dxa" w:w="1285"/>
          </w:tcPr>
          <w:p>
            <w:r>
              <w:rPr>
                <w:rFonts w:ascii="Calibri" w:cs="Calibri" w:eastAsia="Calibri" w:hAnsi="Calibri"/>
                <w:b/>
                <w:bCs/>
                <w:sz w:val="18"/>
                <w:szCs w:val="18"/>
              </w:rPr>
              <w:t xml:space="preserve">105</w:t>
            </w:r>
          </w:p>
        </w:tc>
        <w:tc>
          <w:tcPr>
            <w:tcW w:type="dxa" w:w="1285"/>
          </w:tcPr>
          <w:p>
            <w:r>
              <w:rPr>
                <w:rFonts w:ascii="Calibri" w:cs="Calibri" w:eastAsia="Calibri" w:hAnsi="Calibri"/>
                <w:b/>
                <w:bCs/>
                <w:sz w:val="18"/>
                <w:szCs w:val="18"/>
              </w:rPr>
              <w:t xml:space="preserve">120</w:t>
            </w:r>
          </w:p>
        </w:tc>
        <w:tc>
          <w:tcPr>
            <w:tcW w:type="dxa" w:w="1285"/>
          </w:tcPr>
          <w:p>
            <w:r>
              <w:rPr>
                <w:rFonts w:ascii="Calibri" w:cs="Calibri" w:eastAsia="Calibri" w:hAnsi="Calibri"/>
                <w:b/>
                <w:bCs/>
                <w:sz w:val="18"/>
                <w:szCs w:val="18"/>
              </w:rPr>
              <w:t xml:space="preserve">115</w:t>
            </w:r>
          </w:p>
        </w:tc>
        <w:tc>
          <w:tcPr>
            <w:tcW w:type="dxa" w:w="1285"/>
          </w:tcPr>
          <w:p>
            <w:r>
              <w:rPr>
                <w:rFonts w:ascii="Calibri" w:cs="Calibri" w:eastAsia="Calibri" w:hAnsi="Calibri"/>
                <w:b/>
                <w:bCs/>
                <w:sz w:val="18"/>
                <w:szCs w:val="18"/>
              </w:rPr>
              <w:t xml:space="preserve">165</w:t>
            </w:r>
          </w:p>
        </w:tc>
        <w:tc>
          <w:tcPr>
            <w:tcW w:type="dxa" w:w="1285"/>
          </w:tcPr>
          <w:p>
            <w:r>
              <w:rPr>
                <w:rFonts w:ascii="Calibri" w:cs="Calibri" w:eastAsia="Calibri" w:hAnsi="Calibri"/>
                <w:b/>
                <w:bCs/>
                <w:sz w:val="18"/>
                <w:szCs w:val="18"/>
              </w:rPr>
              <w:t xml:space="preserve">200</w:t>
            </w:r>
          </w:p>
        </w:tc>
      </w:tr>
      <w:tr>
        <w:tc>
          <w:tcPr>
            <w:tcW w:type="dxa" w:w="1285"/>
          </w:tcPr>
          <w:p>
            <w:r>
              <w:rPr>
                <w:rFonts w:ascii="Calibri" w:cs="Calibri" w:eastAsia="Calibri" w:hAnsi="Calibri"/>
                <w:b w:val="false"/>
                <w:bCs w:val="false"/>
                <w:sz w:val="18"/>
                <w:szCs w:val="18"/>
              </w:rPr>
              <w:t xml:space="preserve">DXY (USD)</w:t>
            </w:r>
          </w:p>
        </w:tc>
        <w:tc>
          <w:tcPr>
            <w:tcW w:type="dxa" w:w="1285"/>
          </w:tcPr>
          <w:p>
            <w:r>
              <w:rPr>
                <w:rFonts w:ascii="Calibri" w:cs="Calibri" w:eastAsia="Calibri" w:hAnsi="Calibri"/>
                <w:b w:val="false"/>
                <w:bCs w:val="false"/>
                <w:sz w:val="18"/>
                <w:szCs w:val="18"/>
              </w:rPr>
              <w:t xml:space="preserve">Change</w:t>
            </w:r>
          </w:p>
        </w:tc>
        <w:tc>
          <w:tcPr>
            <w:tcW w:type="dxa" w:w="1285"/>
          </w:tcPr>
          <w:p>
            <w:r>
              <w:rPr>
                <w:rFonts w:ascii="Calibri" w:cs="Calibri" w:eastAsia="Calibri" w:hAnsi="Calibri"/>
                <w:b/>
                <w:bCs/>
                <w:sz w:val="18"/>
                <w:szCs w:val="18"/>
              </w:rPr>
              <w:t xml:space="preserve">-4%</w:t>
            </w:r>
          </w:p>
        </w:tc>
        <w:tc>
          <w:tcPr>
            <w:tcW w:type="dxa" w:w="1285"/>
          </w:tcPr>
          <w:p>
            <w:r>
              <w:rPr>
                <w:rFonts w:ascii="Calibri" w:cs="Calibri" w:eastAsia="Calibri" w:hAnsi="Calibri"/>
                <w:b/>
                <w:bCs/>
                <w:sz w:val="18"/>
                <w:szCs w:val="18"/>
              </w:rPr>
              <w:t xml:space="preserve">+5%</w:t>
            </w:r>
          </w:p>
        </w:tc>
        <w:tc>
          <w:tcPr>
            <w:tcW w:type="dxa" w:w="1285"/>
          </w:tcPr>
          <w:p>
            <w:r>
              <w:rPr>
                <w:rFonts w:ascii="Calibri" w:cs="Calibri" w:eastAsia="Calibri" w:hAnsi="Calibri"/>
                <w:b/>
                <w:bCs/>
                <w:sz w:val="18"/>
                <w:szCs w:val="18"/>
              </w:rPr>
              <w:t xml:space="preserve">+8%</w:t>
            </w:r>
          </w:p>
        </w:tc>
        <w:tc>
          <w:tcPr>
            <w:tcW w:type="dxa" w:w="1285"/>
          </w:tcPr>
          <w:p>
            <w:r>
              <w:rPr>
                <w:rFonts w:ascii="Calibri" w:cs="Calibri" w:eastAsia="Calibri" w:hAnsi="Calibri"/>
                <w:b/>
                <w:bCs/>
                <w:sz w:val="18"/>
                <w:szCs w:val="18"/>
              </w:rPr>
              <w:t xml:space="preserve">-2%</w:t>
            </w:r>
          </w:p>
        </w:tc>
        <w:tc>
          <w:tcPr>
            <w:tcW w:type="dxa" w:w="1285"/>
          </w:tcPr>
          <w:p>
            <w:r>
              <w:rPr>
                <w:rFonts w:ascii="Calibri" w:cs="Calibri" w:eastAsia="Calibri" w:hAnsi="Calibri"/>
                <w:b/>
                <w:bCs/>
                <w:sz w:val="18"/>
                <w:szCs w:val="18"/>
              </w:rPr>
              <w:t xml:space="preserve">-3%</w:t>
            </w:r>
          </w:p>
        </w:tc>
      </w:tr>
      <w:tr>
        <w:tc>
          <w:tcPr>
            <w:tcW w:type="dxa" w:w="1285"/>
          </w:tcPr>
          <w:p>
            <w:r>
              <w:rPr>
                <w:rFonts w:ascii="Calibri" w:cs="Calibri" w:eastAsia="Calibri" w:hAnsi="Calibri"/>
                <w:b w:val="false"/>
                <w:bCs w:val="false"/>
                <w:sz w:val="18"/>
                <w:szCs w:val="18"/>
              </w:rPr>
              <w:t xml:space="preserve">Brent Crude</w:t>
            </w:r>
          </w:p>
        </w:tc>
        <w:tc>
          <w:tcPr>
            <w:tcW w:type="dxa" w:w="1285"/>
          </w:tcPr>
          <w:p>
            <w:r>
              <w:rPr>
                <w:rFonts w:ascii="Calibri" w:cs="Calibri" w:eastAsia="Calibri" w:hAnsi="Calibri"/>
                <w:b w:val="false"/>
                <w:bCs w:val="false"/>
                <w:sz w:val="18"/>
                <w:szCs w:val="18"/>
              </w:rPr>
              <w:t xml:space="preserve">Change</w:t>
            </w:r>
          </w:p>
        </w:tc>
        <w:tc>
          <w:tcPr>
            <w:tcW w:type="dxa" w:w="1285"/>
          </w:tcPr>
          <w:p>
            <w:r>
              <w:rPr>
                <w:rFonts w:ascii="Calibri" w:cs="Calibri" w:eastAsia="Calibri" w:hAnsi="Calibri"/>
                <w:b/>
                <w:bCs/>
                <w:sz w:val="18"/>
                <w:szCs w:val="18"/>
              </w:rPr>
              <w:t xml:space="preserve">-10%</w:t>
            </w:r>
          </w:p>
        </w:tc>
        <w:tc>
          <w:tcPr>
            <w:tcW w:type="dxa" w:w="1285"/>
          </w:tcPr>
          <w:p>
            <w:r>
              <w:rPr>
                <w:rFonts w:ascii="Calibri" w:cs="Calibri" w:eastAsia="Calibri" w:hAnsi="Calibri"/>
                <w:b/>
                <w:bCs/>
                <w:sz w:val="18"/>
                <w:szCs w:val="18"/>
              </w:rPr>
              <w:t xml:space="preserve">+30%</w:t>
            </w:r>
          </w:p>
        </w:tc>
        <w:tc>
          <w:tcPr>
            <w:tcW w:type="dxa" w:w="1285"/>
          </w:tcPr>
          <w:p>
            <w:r>
              <w:rPr>
                <w:rFonts w:ascii="Calibri" w:cs="Calibri" w:eastAsia="Calibri" w:hAnsi="Calibri"/>
                <w:b/>
                <w:bCs/>
                <w:sz w:val="18"/>
                <w:szCs w:val="18"/>
              </w:rPr>
              <w:t xml:space="preserve">-15%</w:t>
            </w:r>
          </w:p>
        </w:tc>
        <w:tc>
          <w:tcPr>
            <w:tcW w:type="dxa" w:w="1285"/>
          </w:tcPr>
          <w:p>
            <w:r>
              <w:rPr>
                <w:rFonts w:ascii="Calibri" w:cs="Calibri" w:eastAsia="Calibri" w:hAnsi="Calibri"/>
                <w:b/>
                <w:bCs/>
                <w:sz w:val="18"/>
                <w:szCs w:val="18"/>
              </w:rPr>
              <w:t xml:space="preserve">-30%</w:t>
            </w:r>
          </w:p>
        </w:tc>
        <w:tc>
          <w:tcPr>
            <w:tcW w:type="dxa" w:w="1285"/>
          </w:tcPr>
          <w:p>
            <w:r>
              <w:rPr>
                <w:rFonts w:ascii="Calibri" w:cs="Calibri" w:eastAsia="Calibri" w:hAnsi="Calibri"/>
                <w:b/>
                <w:bCs/>
                <w:sz w:val="18"/>
                <w:szCs w:val="18"/>
              </w:rPr>
              <w:t xml:space="preserve">+80%</w:t>
            </w:r>
          </w:p>
        </w:tc>
      </w:tr>
      <w:tr>
        <w:tc>
          <w:tcPr>
            <w:tcW w:type="dxa" w:w="1285"/>
          </w:tcPr>
          <w:p>
            <w:r>
              <w:rPr>
                <w:rFonts w:ascii="Calibri" w:cs="Calibri" w:eastAsia="Calibri" w:hAnsi="Calibri"/>
                <w:b w:val="false"/>
                <w:bCs w:val="false"/>
                <w:sz w:val="18"/>
                <w:szCs w:val="18"/>
              </w:rPr>
              <w:t xml:space="preserve">Gold</w:t>
            </w:r>
          </w:p>
        </w:tc>
        <w:tc>
          <w:tcPr>
            <w:tcW w:type="dxa" w:w="1285"/>
          </w:tcPr>
          <w:p>
            <w:r>
              <w:rPr>
                <w:rFonts w:ascii="Calibri" w:cs="Calibri" w:eastAsia="Calibri" w:hAnsi="Calibri"/>
                <w:b w:val="false"/>
                <w:bCs w:val="false"/>
                <w:sz w:val="18"/>
                <w:szCs w:val="18"/>
              </w:rPr>
              <w:t xml:space="preserve">Change</w:t>
            </w:r>
          </w:p>
        </w:tc>
        <w:tc>
          <w:tcPr>
            <w:tcW w:type="dxa" w:w="1285"/>
          </w:tcPr>
          <w:p>
            <w:r>
              <w:rPr>
                <w:rFonts w:ascii="Calibri" w:cs="Calibri" w:eastAsia="Calibri" w:hAnsi="Calibri"/>
                <w:b/>
                <w:bCs/>
                <w:sz w:val="18"/>
                <w:szCs w:val="18"/>
              </w:rPr>
              <w:t xml:space="preserve">+8%</w:t>
            </w:r>
          </w:p>
        </w:tc>
        <w:tc>
          <w:tcPr>
            <w:tcW w:type="dxa" w:w="1285"/>
          </w:tcPr>
          <w:p>
            <w:r>
              <w:rPr>
                <w:rFonts w:ascii="Calibri" w:cs="Calibri" w:eastAsia="Calibri" w:hAnsi="Calibri"/>
                <w:b/>
                <w:bCs/>
                <w:sz w:val="18"/>
                <w:szCs w:val="18"/>
              </w:rPr>
              <w:t xml:space="preserve">+15%</w:t>
            </w:r>
          </w:p>
        </w:tc>
        <w:tc>
          <w:tcPr>
            <w:tcW w:type="dxa" w:w="1285"/>
          </w:tcPr>
          <w:p>
            <w:r>
              <w:rPr>
                <w:rFonts w:ascii="Calibri" w:cs="Calibri" w:eastAsia="Calibri" w:hAnsi="Calibri"/>
                <w:b/>
                <w:bCs/>
                <w:sz w:val="18"/>
                <w:szCs w:val="18"/>
              </w:rPr>
              <w:t xml:space="preserve">+18%</w:t>
            </w:r>
          </w:p>
        </w:tc>
        <w:tc>
          <w:tcPr>
            <w:tcW w:type="dxa" w:w="1285"/>
          </w:tcPr>
          <w:p>
            <w:r>
              <w:rPr>
                <w:rFonts w:ascii="Calibri" w:cs="Calibri" w:eastAsia="Calibri" w:hAnsi="Calibri"/>
                <w:b/>
                <w:bCs/>
                <w:sz w:val="18"/>
                <w:szCs w:val="18"/>
              </w:rPr>
              <w:t xml:space="preserve">+25%</w:t>
            </w:r>
          </w:p>
        </w:tc>
        <w:tc>
          <w:tcPr>
            <w:tcW w:type="dxa" w:w="1285"/>
          </w:tcPr>
          <w:p>
            <w:r>
              <w:rPr>
                <w:rFonts w:ascii="Calibri" w:cs="Calibri" w:eastAsia="Calibri" w:hAnsi="Calibri"/>
                <w:b/>
                <w:bCs/>
                <w:sz w:val="18"/>
                <w:szCs w:val="18"/>
              </w:rPr>
              <w:t xml:space="preserve">+30%</w:t>
            </w:r>
          </w:p>
        </w:tc>
      </w:tr>
      <w:tr>
        <w:tc>
          <w:tcPr>
            <w:tcW w:type="dxa" w:w="1285"/>
          </w:tcPr>
          <w:p>
            <w:r>
              <w:rPr>
                <w:rFonts w:ascii="Calibri" w:cs="Calibri" w:eastAsia="Calibri" w:hAnsi="Calibri"/>
                <w:b w:val="false"/>
                <w:bCs w:val="false"/>
                <w:sz w:val="18"/>
                <w:szCs w:val="18"/>
              </w:rPr>
              <w:t xml:space="preserve">EMBI (EM Sov)</w:t>
            </w:r>
          </w:p>
        </w:tc>
        <w:tc>
          <w:tcPr>
            <w:tcW w:type="dxa" w:w="1285"/>
          </w:tcPr>
          <w:p>
            <w:r>
              <w:rPr>
                <w:rFonts w:ascii="Calibri" w:cs="Calibri" w:eastAsia="Calibri" w:hAnsi="Calibri"/>
                <w:b w:val="false"/>
                <w:bCs w:val="false"/>
                <w:sz w:val="18"/>
                <w:szCs w:val="18"/>
              </w:rPr>
              <w:t xml:space="preserve">Widening (bp)</w:t>
            </w:r>
          </w:p>
        </w:tc>
        <w:tc>
          <w:tcPr>
            <w:tcW w:type="dxa" w:w="1285"/>
          </w:tcPr>
          <w:p>
            <w:r>
              <w:rPr>
                <w:rFonts w:ascii="Calibri" w:cs="Calibri" w:eastAsia="Calibri" w:hAnsi="Calibri"/>
                <w:b/>
                <w:bCs/>
                <w:sz w:val="18"/>
                <w:szCs w:val="18"/>
              </w:rPr>
              <w:t xml:space="preserve">+60</w:t>
            </w:r>
          </w:p>
        </w:tc>
        <w:tc>
          <w:tcPr>
            <w:tcW w:type="dxa" w:w="1285"/>
          </w:tcPr>
          <w:p>
            <w:r>
              <w:rPr>
                <w:rFonts w:ascii="Calibri" w:cs="Calibri" w:eastAsia="Calibri" w:hAnsi="Calibri"/>
                <w:b/>
                <w:bCs/>
                <w:sz w:val="18"/>
                <w:szCs w:val="18"/>
              </w:rPr>
              <w:t xml:space="preserve">+153</w:t>
            </w:r>
          </w:p>
        </w:tc>
        <w:tc>
          <w:tcPr>
            <w:tcW w:type="dxa" w:w="1285"/>
          </w:tcPr>
          <w:p>
            <w:r>
              <w:rPr>
                <w:rFonts w:ascii="Calibri" w:cs="Calibri" w:eastAsia="Calibri" w:hAnsi="Calibri"/>
                <w:b/>
                <w:bCs/>
                <w:sz w:val="18"/>
                <w:szCs w:val="18"/>
              </w:rPr>
              <w:t xml:space="preserve">+200</w:t>
            </w:r>
          </w:p>
        </w:tc>
        <w:tc>
          <w:tcPr>
            <w:tcW w:type="dxa" w:w="1285"/>
          </w:tcPr>
          <w:p>
            <w:r>
              <w:rPr>
                <w:rFonts w:ascii="Calibri" w:cs="Calibri" w:eastAsia="Calibri" w:hAnsi="Calibri"/>
                <w:b/>
                <w:bCs/>
                <w:sz w:val="18"/>
                <w:szCs w:val="18"/>
              </w:rPr>
              <w:t xml:space="preserve">+300</w:t>
            </w:r>
          </w:p>
        </w:tc>
        <w:tc>
          <w:tcPr>
            <w:tcW w:type="dxa" w:w="1285"/>
          </w:tcPr>
          <w:p>
            <w:r>
              <w:rPr>
                <w:rFonts w:ascii="Calibri" w:cs="Calibri" w:eastAsia="Calibri" w:hAnsi="Calibri"/>
                <w:b/>
                <w:bCs/>
                <w:sz w:val="18"/>
                <w:szCs w:val="18"/>
              </w:rPr>
              <w:t xml:space="preserve">+403</w:t>
            </w:r>
          </w:p>
        </w:tc>
      </w:tr>
    </w:tbl>
    <w:p>
      <w:r>
        <w:t xml:space="preserve"/>
      </w:r>
    </w:p>
    <w:p>
      <w:pPr>
        <w:pStyle w:val="Heading3"/>
      </w:pPr>
      <w:r>
        <w:rPr>
          <w:sz w:val="24"/>
          <w:szCs w:val="24"/>
        </w:rPr>
        <w:t xml:space="preserve">Regulatory Positioning</w:t>
      </w:r>
    </w:p>
    <w:p>
      <w:pPr>
        <w:spacing w:after="120"/>
      </w:pPr>
      <w:r>
        <w:rPr>
          <w:rFonts w:ascii="Calibri" w:cs="Calibri" w:eastAsia="Calibri" w:hAnsi="Calibri"/>
          <w:sz w:val="20"/>
          <w:szCs w:val="20"/>
        </w:rPr>
        <w:t xml:space="preserve">The 2026 recalibration is designed to withstand SR 11-7 examination by demonstrating: (a) explicit linkage between the current multi-factor risk environment and shock calibrations, with all key macro claims sourced to published data (BLS, Treasury.gov, Trepp, Fitch Ratings, Freddie Mac PMMS, NY Fed Consumer Credit Panel); (b) target stressed levels benchmarked against historical episodes (2008 GFC, 2011 EU crisis, 2015–16 commodity downturn, 2020 COVID, 2022 rate shock) rather than arbitrary incremental shocks; (c) internal consistency across 18 risk factors verified via cross-asset coherence matrices for each scenario, with documented tensions and economic justifications; (d) comprehensive asset-class coverage spanning rates, credit (7 rating buckets × 9 tenors), loans, ABS (6 sub-sectors), agency MBS (with scenario-dependent convexity dynamics), CMBS (4 property-type overlays), CLOs (6 tranches), rate volatility, swap spreads/basis, funding/liquidity, sector overlays, EM sovereign and corporate debt, and FX/commodities/equities; (e) modernization of legacy LIBOR proxies with specific SOFR-replacement mapping; and (f) a five-scenario framework providing symmetric coverage of deflationary and stagflationary tails, with differentiated rate, credit, and liquidity stress vectors. The three moderate scenarios span the ~65th–75th percentile range with distinct correlation regimes (disinflationary rate decline, broad cyclical downturn, and acute liquidity-driven flight-to-quality). The two severe scenarios bracket the ~85th–90th percentile (deflationary deep recession and stagflationary energy crisis), both positioned below the DFAST Severely Adverse (~95th+ percentile). Notably, the Severe Stagflation scenario captures the rising-rate tail risk that the DFAST SA does not — the DFAST SA features a deflationary rate decline, while our scenario features a bear steepener driven by inflation persistence, providing complementary tail coverage.</w:t>
      </w:r>
    </w:p>
    <w:p>
      <w:pPr>
        <w:pBdr>
          <w:bottom w:val="single" w:sz="6"/>
        </w:pBdr>
      </w:pPr>
      <w:r>
        <w:t xml:space="preserve"/>
      </w:r>
    </w:p>
    <w:p>
      <w:pPr>
        <w:pStyle w:val="Heading2"/>
      </w:pPr>
      <w:r>
        <w:rPr>
          <w:sz w:val="28"/>
          <w:szCs w:val="28"/>
        </w:rPr>
        <w:t xml:space="preserve">SECTION 1: MACRO-FINANCIAL CONTEXT &amp; SCENARIO NARRATIVE ASSESSMENT</w:t>
      </w:r>
    </w:p>
    <w:p>
      <w:pPr>
        <w:pStyle w:val="Heading3"/>
      </w:pPr>
      <w:r>
        <w:rPr>
          <w:sz w:val="24"/>
          <w:szCs w:val="24"/>
        </w:rPr>
        <w:t xml:space="preserve">1.1 Current Environment (As of March 10, 2026)</w:t>
      </w:r>
    </w:p>
    <w:p>
      <w:pPr>
        <w:spacing w:after="120"/>
      </w:pPr>
      <w:r>
        <w:rPr>
          <w:rFonts w:ascii="Calibri" w:cs="Calibri" w:eastAsia="Calibri" w:hAnsi="Calibri"/>
          <w:sz w:val="20"/>
          <w:szCs w:val="20"/>
        </w:rPr>
        <w:t xml:space="preserve">The 2026 TOH is being calibrated against one of the most unusual macro backdrops in recent memory: multiple concurrent stress catalysts superimposed on a late-cycle economy with historically compressed risk premia.</w:t>
      </w:r>
    </w:p>
    <w:p>
      <w:pPr>
        <w:spacing w:after="120"/>
      </w:pPr>
      <w:r>
        <w:rPr>
          <w:rFonts w:ascii="Calibri" w:cs="Calibri" w:eastAsia="Calibri" w:hAnsi="Calibri"/>
          <w:b/>
          <w:bCs/>
          <w:sz w:val="20"/>
          <w:szCs w:val="20"/>
        </w:rPr>
        <w:t xml:space="preserve">Monetary Policy &amp; Rates</w:t>
      </w:r>
    </w:p>
    <w:p>
      <w:pPr>
        <w:spacing w:after="120"/>
      </w:pPr>
      <w:r>
        <w:rPr>
          <w:rFonts w:ascii="Calibri" w:cs="Calibri" w:eastAsia="Calibri" w:hAnsi="Calibri"/>
          <w:sz w:val="20"/>
          <w:szCs w:val="20"/>
        </w:rPr>
        <w:t xml:space="preserve">The Fed funds rate stands at 3.50–3.75%, following three 25 bp cuts in H2 2025 from the September 2024 peak of 5.25–5.50%. The FOMC is deeply divided: the January 2026 minutes revealed two dissents favoring a cut, while several members raised the prospect of rate increases if inflation reaccelerates. The nomination of Kevin Warsh to replace Chair Powell (whose term expires May 15, 2026) introduces additional policy uncertainty.</w:t>
      </w:r>
    </w:p>
    <w:p>
      <w:pPr>
        <w:spacing w:after="120"/>
      </w:pPr>
      <w:r>
        <w:rPr>
          <w:rFonts w:ascii="Calibri" w:cs="Calibri" w:eastAsia="Calibri" w:hAnsi="Calibri"/>
          <w:sz w:val="20"/>
          <w:szCs w:val="20"/>
        </w:rPr>
        <w:t xml:space="preserve">As of March 9, 2026 (last published Treasury.gov daily par yield data):</w:t>
      </w:r>
    </w:p>
    <w:p>
      <w:pPr>
        <w:pStyle w:val="ListParagraph"/>
        <w:numPr>
          <w:ilvl w:val="0"/>
          <w:numId w:val="1"/>
        </w:numPr>
      </w:pPr>
      <w:r>
        <w:rPr>
          <w:rFonts w:ascii="Calibri" w:cs="Calibri" w:eastAsia="Calibri" w:hAnsi="Calibri"/>
          <w:sz w:val="20"/>
          <w:szCs w:val="20"/>
        </w:rPr>
        <w:t xml:space="preserve">2-year UST: </w:t>
      </w:r>
      <w:r>
        <w:rPr>
          <w:rFonts w:ascii="Calibri" w:cs="Calibri" w:eastAsia="Calibri" w:hAnsi="Calibri"/>
          <w:b/>
          <w:bCs/>
          <w:sz w:val="20"/>
          <w:szCs w:val="20"/>
        </w:rPr>
        <w:t xml:space="preserve">3.72%</w:t>
      </w:r>
    </w:p>
    <w:p>
      <w:pPr>
        <w:pStyle w:val="ListParagraph"/>
        <w:numPr>
          <w:ilvl w:val="0"/>
          <w:numId w:val="1"/>
        </w:numPr>
      </w:pPr>
      <w:r>
        <w:rPr>
          <w:rFonts w:ascii="Calibri" w:cs="Calibri" w:eastAsia="Calibri" w:hAnsi="Calibri"/>
          <w:sz w:val="20"/>
          <w:szCs w:val="20"/>
        </w:rPr>
        <w:t xml:space="preserve">5-year UST: </w:t>
      </w:r>
      <w:r>
        <w:rPr>
          <w:rFonts w:ascii="Calibri" w:cs="Calibri" w:eastAsia="Calibri" w:hAnsi="Calibri"/>
          <w:b/>
          <w:bCs/>
          <w:sz w:val="20"/>
          <w:szCs w:val="20"/>
        </w:rPr>
        <w:t xml:space="preserve">3.58%</w:t>
      </w:r>
    </w:p>
    <w:p>
      <w:pPr>
        <w:pStyle w:val="ListParagraph"/>
        <w:numPr>
          <w:ilvl w:val="0"/>
          <w:numId w:val="1"/>
        </w:numPr>
      </w:pPr>
      <w:r>
        <w:rPr>
          <w:rFonts w:ascii="Calibri" w:cs="Calibri" w:eastAsia="Calibri" w:hAnsi="Calibri"/>
          <w:sz w:val="20"/>
          <w:szCs w:val="20"/>
        </w:rPr>
        <w:t xml:space="preserve">10-year UST: </w:t>
      </w:r>
      <w:r>
        <w:rPr>
          <w:rFonts w:ascii="Calibri" w:cs="Calibri" w:eastAsia="Calibri" w:hAnsi="Calibri"/>
          <w:b/>
          <w:bCs/>
          <w:sz w:val="20"/>
          <w:szCs w:val="20"/>
        </w:rPr>
        <w:t xml:space="preserve">4.12%</w:t>
      </w:r>
    </w:p>
    <w:p>
      <w:pPr>
        <w:pStyle w:val="ListParagraph"/>
        <w:numPr>
          <w:ilvl w:val="0"/>
          <w:numId w:val="1"/>
        </w:numPr>
      </w:pPr>
      <w:r>
        <w:rPr>
          <w:rFonts w:ascii="Calibri" w:cs="Calibri" w:eastAsia="Calibri" w:hAnsi="Calibri"/>
          <w:sz w:val="20"/>
          <w:szCs w:val="20"/>
        </w:rPr>
        <w:t xml:space="preserve">30-year UST: </w:t>
      </w:r>
      <w:r>
        <w:rPr>
          <w:rFonts w:ascii="Calibri" w:cs="Calibri" w:eastAsia="Calibri" w:hAnsi="Calibri"/>
          <w:b/>
          <w:bCs/>
          <w:sz w:val="20"/>
          <w:szCs w:val="20"/>
        </w:rPr>
        <w:t xml:space="preserve">4.72%</w:t>
      </w:r>
    </w:p>
    <w:p>
      <w:pPr>
        <w:pStyle w:val="ListParagraph"/>
        <w:numPr>
          <w:ilvl w:val="0"/>
          <w:numId w:val="1"/>
        </w:numPr>
      </w:pPr>
      <w:r>
        <w:rPr>
          <w:rFonts w:ascii="Calibri" w:cs="Calibri" w:eastAsia="Calibri" w:hAnsi="Calibri"/>
          <w:sz w:val="20"/>
          <w:szCs w:val="20"/>
        </w:rPr>
        <w:t xml:space="preserve">2s10s spread: </w:t>
      </w:r>
      <w:r>
        <w:rPr>
          <w:rFonts w:ascii="Calibri" w:cs="Calibri" w:eastAsia="Calibri" w:hAnsi="Calibri"/>
          <w:b/>
          <w:bCs/>
          <w:sz w:val="20"/>
          <w:szCs w:val="20"/>
        </w:rPr>
        <w:t xml:space="preserve">+40 bp</w:t>
      </w:r>
      <w:r>
        <w:rPr>
          <w:rFonts w:ascii="Calibri" w:cs="Calibri" w:eastAsia="Calibri" w:hAnsi="Calibri"/>
          <w:sz w:val="20"/>
          <w:szCs w:val="20"/>
        </w:rPr>
        <w:t xml:space="preserve"> (positively sloped after prolonged inversion through 2023–2024)</w:t>
      </w:r>
    </w:p>
    <w:p>
      <w:pPr>
        <w:pStyle w:val="ListParagraph"/>
        <w:numPr>
          <w:ilvl w:val="0"/>
          <w:numId w:val="1"/>
        </w:numPr>
      </w:pPr>
      <w:r>
        <w:rPr>
          <w:rFonts w:ascii="Calibri" w:cs="Calibri" w:eastAsia="Calibri" w:hAnsi="Calibri"/>
          <w:sz w:val="20"/>
          <w:szCs w:val="20"/>
        </w:rPr>
        <w:t xml:space="preserve">SOFR: </w:t>
      </w:r>
      <w:r>
        <w:rPr>
          <w:rFonts w:ascii="Calibri" w:cs="Calibri" w:eastAsia="Calibri" w:hAnsi="Calibri"/>
          <w:b/>
          <w:bCs/>
          <w:sz w:val="20"/>
          <w:szCs w:val="20"/>
        </w:rPr>
        <w:t xml:space="preserve">3.65%</w:t>
      </w:r>
    </w:p>
    <w:p>
      <w:pPr>
        <w:pStyle w:val="ListParagraph"/>
        <w:numPr>
          <w:ilvl w:val="0"/>
          <w:numId w:val="1"/>
        </w:numPr>
      </w:pPr>
      <w:r>
        <w:rPr>
          <w:rFonts w:ascii="Calibri" w:cs="Calibri" w:eastAsia="Calibri" w:hAnsi="Calibri"/>
          <w:sz w:val="20"/>
          <w:szCs w:val="20"/>
        </w:rPr>
        <w:t xml:space="preserve">FRA-OIS (3M): </w:t>
      </w:r>
      <w:r>
        <w:rPr>
          <w:rFonts w:ascii="Calibri" w:cs="Calibri" w:eastAsia="Calibri" w:hAnsi="Calibri"/>
          <w:b/>
          <w:bCs/>
          <w:sz w:val="20"/>
          <w:szCs w:val="20"/>
        </w:rPr>
        <w:t xml:space="preserve">~5 bp</w:t>
      </w:r>
      <w:r>
        <w:rPr>
          <w:rFonts w:ascii="Calibri" w:cs="Calibri" w:eastAsia="Calibri" w:hAnsi="Calibri"/>
          <w:sz w:val="20"/>
          <w:szCs w:val="20"/>
        </w:rPr>
        <w:t xml:space="preserve"> — near the bottom of the historical range; unsecured funding markets are calm</w:t>
      </w:r>
    </w:p>
    <w:p>
      <w:pPr>
        <w:pStyle w:val="ListParagraph"/>
        <w:numPr>
          <w:ilvl w:val="0"/>
          <w:numId w:val="1"/>
        </w:numPr>
      </w:pPr>
      <w:r>
        <w:rPr>
          <w:rFonts w:ascii="Calibri" w:cs="Calibri" w:eastAsia="Calibri" w:hAnsi="Calibri"/>
          <w:sz w:val="20"/>
          <w:szCs w:val="20"/>
        </w:rPr>
        <w:t xml:space="preserve">MOVE Index: </w:t>
      </w:r>
      <w:r>
        <w:rPr>
          <w:rFonts w:ascii="Calibri" w:cs="Calibri" w:eastAsia="Calibri" w:hAnsi="Calibri"/>
          <w:b/>
          <w:bCs/>
          <w:sz w:val="20"/>
          <w:szCs w:val="20"/>
        </w:rPr>
        <w:t xml:space="preserve">81.26</w:t>
      </w:r>
      <w:r>
        <w:rPr>
          <w:rFonts w:ascii="Calibri" w:cs="Calibri" w:eastAsia="Calibri" w:hAnsi="Calibri"/>
          <w:sz w:val="20"/>
          <w:szCs w:val="20"/>
        </w:rPr>
        <w:t xml:space="preserve"> (March 6, 2026; 52-week range: 55.77–139.88)</w:t>
      </w:r>
    </w:p>
    <w:p>
      <w:r>
        <w:rPr>
          <w:rFonts w:ascii="Calibri" w:cs="Calibri" w:eastAsia="Calibri" w:hAnsi="Calibri"/>
          <w:color w:val="666666"/>
          <w:sz w:val="18"/>
          <w:szCs w:val="18"/>
        </w:rPr>
        <w:t xml:space="preserve">Note on starting-level sensitivity: Extreme intraday volatility persists in the current environment. These levels represent closing marks. Intraday ranges have been 20–30+ bp for the 10Y in recent sessions. The calibration framework uses these levels as starting points; if markets move materially before governance approval, the starting levels (and hence shock magnitudes) should be refreshed while target stressed levels remain unchanged.</w:t>
      </w:r>
    </w:p>
    <w:p>
      <w:pPr>
        <w:spacing w:after="120"/>
      </w:pPr>
      <w:r>
        <w:rPr>
          <w:rFonts w:ascii="Calibri" w:cs="Calibri" w:eastAsia="Calibri" w:hAnsi="Calibri"/>
          <w:sz w:val="20"/>
          <w:szCs w:val="20"/>
        </w:rPr>
        <w:t xml:space="preserve">The curve exhibits a distinctive "humped" shape: the 2Y sits above the 5Y (inverted by ~14 bp at the belly) while the 10Y–30Y segment steepens sharply (+60 bp). This reflects a market pricing aggressive Fed cuts over the 2–5 year horizon (depressing the belly) while inflation expectations and fiscal/term premium elevate the long end. The 2s10s at +40 bp masks this intra-curve tension. Extreme intraday volatility persists: on March 10, the 10Y touched 3.96% before rebounding, driven by Iran–Hormuz headline risk.</w:t>
      </w:r>
    </w:p>
    <w:p>
      <w:pPr>
        <w:spacing w:after="120"/>
      </w:pPr>
      <w:r>
        <w:rPr>
          <w:rFonts w:ascii="Calibri" w:cs="Calibri" w:eastAsia="Calibri" w:hAnsi="Calibri"/>
          <w:b/>
          <w:bCs/>
          <w:sz w:val="20"/>
          <w:szCs w:val="20"/>
        </w:rPr>
        <w:t xml:space="preserve">Inflation</w:t>
      </w:r>
    </w:p>
    <w:p>
      <w:pPr>
        <w:spacing w:after="120"/>
      </w:pPr>
      <w:r>
        <w:rPr>
          <w:rFonts w:ascii="Calibri" w:cs="Calibri" w:eastAsia="Calibri" w:hAnsi="Calibri"/>
          <w:sz w:val="20"/>
          <w:szCs w:val="20"/>
        </w:rPr>
        <w:t xml:space="preserve">Headline CPI registered 2.4% YoY in January 2026, with core at 2.5%. However, the monthly core reading of +0.3% (a 5-month high) signals re-acceleration risk. Two inflationary forces are active:</w:t>
      </w:r>
    </w:p>
    <w:p>
      <w:pPr>
        <w:pStyle w:val="ListParagraph"/>
        <w:numPr>
          <w:ilvl w:val="0"/>
          <w:numId w:val="2"/>
        </w:numPr>
      </w:pPr>
      <w:r>
        <w:rPr>
          <w:rFonts w:ascii="Calibri" w:cs="Calibri" w:eastAsia="Calibri" w:hAnsi="Calibri"/>
          <w:b/>
          <w:bCs/>
          <w:sz w:val="20"/>
          <w:szCs w:val="20"/>
        </w:rPr>
        <w:t xml:space="preserve">Energy supply shock</w:t>
      </w:r>
      <w:r>
        <w:rPr>
          <w:rFonts w:ascii="Calibri" w:cs="Calibri" w:eastAsia="Calibri" w:hAnsi="Calibri"/>
          <w:sz w:val="20"/>
          <w:szCs w:val="20"/>
        </w:rPr>
        <w:t xml:space="preserve">: The Iran–Hormuz crisis drove Brent from ~$70 to $119.50 within days of Operation Epic Fury (Feb 28, 2026). While diplomatic resolution has brought prices to ~$88, the CPI pass-through from energy has a 1–3 month lag.</w:t>
      </w:r>
    </w:p>
    <w:p>
      <w:pPr>
        <w:pStyle w:val="ListParagraph"/>
        <w:numPr>
          <w:ilvl w:val="0"/>
          <w:numId w:val="2"/>
        </w:numPr>
      </w:pPr>
      <w:r>
        <w:rPr>
          <w:rFonts w:ascii="Calibri" w:cs="Calibri" w:eastAsia="Calibri" w:hAnsi="Calibri"/>
          <w:b/>
          <w:bCs/>
          <w:sz w:val="20"/>
          <w:szCs w:val="20"/>
        </w:rPr>
        <w:t xml:space="preserve">Tariff pass-through</w:t>
      </w:r>
      <w:r>
        <w:rPr>
          <w:rFonts w:ascii="Calibri" w:cs="Calibri" w:eastAsia="Calibri" w:hAnsi="Calibri"/>
          <w:sz w:val="20"/>
          <w:szCs w:val="20"/>
        </w:rPr>
        <w:t xml:space="preserve">: Core goods ex-food/energy/used cars is running at 1.6% annualized, the highest in over two years. On February 20, 2026, the Supreme Court ruled 6–3 in *Learning Resources, Inc. v. Trump* that IEEPA does not authorize tariffs; the administration immediately pivoted to Section 122 of the Trade Act of 1974, imposing a 15% universal import surcharge (statutory maximum) effective February 24. This has a 150-day sunset (July 24, 2026), creating a binary policy cliff. The effective tariff rate remains at IEEPA-era levels, representing a structural inflationary force absent from pre-2025 calibrations.</w:t>
      </w:r>
    </w:p>
    <w:p>
      <w:pPr>
        <w:spacing w:after="120"/>
      </w:pPr>
      <w:r>
        <w:rPr>
          <w:rFonts w:ascii="Calibri" w:cs="Calibri" w:eastAsia="Calibri" w:hAnsi="Calibri"/>
          <w:b/>
          <w:bCs/>
          <w:sz w:val="20"/>
          <w:szCs w:val="20"/>
        </w:rPr>
        <w:t xml:space="preserve">Labor Market — First Signs of Deterioration</w:t>
      </w:r>
    </w:p>
    <w:p>
      <w:pPr>
        <w:spacing w:after="120"/>
      </w:pPr>
      <w:r>
        <w:rPr>
          <w:rFonts w:ascii="Calibri" w:cs="Calibri" w:eastAsia="Calibri" w:hAnsi="Calibri"/>
          <w:sz w:val="20"/>
          <w:szCs w:val="20"/>
        </w:rPr>
        <w:t xml:space="preserve">The February 2026 employment report marked a potential inflection point:</w:t>
      </w:r>
    </w:p>
    <w:p>
      <w:pPr>
        <w:pStyle w:val="ListParagraph"/>
        <w:numPr>
          <w:ilvl w:val="0"/>
          <w:numId w:val="1"/>
        </w:numPr>
      </w:pPr>
      <w:r>
        <w:rPr>
          <w:rFonts w:ascii="Calibri" w:cs="Calibri" w:eastAsia="Calibri" w:hAnsi="Calibri"/>
          <w:b/>
          <w:bCs/>
          <w:sz w:val="20"/>
          <w:szCs w:val="20"/>
        </w:rPr>
        <w:t xml:space="preserve">NFP: -92,000</w:t>
      </w:r>
      <w:r>
        <w:rPr>
          <w:rFonts w:ascii="Calibri" w:cs="Calibri" w:eastAsia="Calibri" w:hAnsi="Calibri"/>
          <w:sz w:val="20"/>
          <w:szCs w:val="20"/>
        </w:rPr>
        <w:t xml:space="preserve"> — the first negative monthly print since the pandemic recovery</w:t>
      </w:r>
    </w:p>
    <w:p>
      <w:pPr>
        <w:pStyle w:val="ListParagraph"/>
        <w:numPr>
          <w:ilvl w:val="0"/>
          <w:numId w:val="1"/>
        </w:numPr>
      </w:pPr>
      <w:r>
        <w:rPr>
          <w:rFonts w:ascii="Calibri" w:cs="Calibri" w:eastAsia="Calibri" w:hAnsi="Calibri"/>
          <w:sz w:val="20"/>
          <w:szCs w:val="20"/>
        </w:rPr>
        <w:t xml:space="preserve">Unemployment: </w:t>
      </w:r>
      <w:r>
        <w:rPr>
          <w:rFonts w:ascii="Calibri" w:cs="Calibri" w:eastAsia="Calibri" w:hAnsi="Calibri"/>
          <w:b/>
          <w:bCs/>
          <w:sz w:val="20"/>
          <w:szCs w:val="20"/>
        </w:rPr>
        <w:t xml:space="preserve">4.4%</w:t>
      </w:r>
      <w:r>
        <w:rPr>
          <w:rFonts w:ascii="Calibri" w:cs="Calibri" w:eastAsia="Calibri" w:hAnsi="Calibri"/>
          <w:sz w:val="20"/>
          <w:szCs w:val="20"/>
        </w:rPr>
        <w:t xml:space="preserve"> — edging up from cycle lows</w:t>
      </w:r>
    </w:p>
    <w:p>
      <w:pPr>
        <w:pStyle w:val="ListParagraph"/>
        <w:numPr>
          <w:ilvl w:val="0"/>
          <w:numId w:val="1"/>
        </w:numPr>
      </w:pPr>
      <w:r>
        <w:rPr>
          <w:rFonts w:ascii="Calibri" w:cs="Calibri" w:eastAsia="Calibri" w:hAnsi="Calibri"/>
          <w:sz w:val="20"/>
          <w:szCs w:val="20"/>
        </w:rPr>
        <w:t xml:space="preserve">Average hourly earnings: </w:t>
      </w:r>
      <w:r>
        <w:rPr>
          <w:rFonts w:ascii="Calibri" w:cs="Calibri" w:eastAsia="Calibri" w:hAnsi="Calibri"/>
          <w:b/>
          <w:bCs/>
          <w:sz w:val="20"/>
          <w:szCs w:val="20"/>
        </w:rPr>
        <w:t xml:space="preserve">+3.8% YoY</w:t>
      </w:r>
      <w:r>
        <w:rPr>
          <w:rFonts w:ascii="Calibri" w:cs="Calibri" w:eastAsia="Calibri" w:hAnsi="Calibri"/>
          <w:sz w:val="20"/>
          <w:szCs w:val="20"/>
        </w:rPr>
        <w:t xml:space="preserve"> (+0.4% MoM) — wage growth remains firm despite employment weakness</w:t>
      </w:r>
    </w:p>
    <w:p>
      <w:pPr>
        <w:pStyle w:val="ListParagraph"/>
        <w:numPr>
          <w:ilvl w:val="0"/>
          <w:numId w:val="1"/>
        </w:numPr>
      </w:pPr>
      <w:r>
        <w:rPr>
          <w:rFonts w:ascii="Calibri" w:cs="Calibri" w:eastAsia="Calibri" w:hAnsi="Calibri"/>
          <w:sz w:val="20"/>
          <w:szCs w:val="20"/>
        </w:rPr>
        <w:t xml:space="preserve">JOLTS job openings: </w:t>
      </w:r>
      <w:r>
        <w:rPr>
          <w:rFonts w:ascii="Calibri" w:cs="Calibri" w:eastAsia="Calibri" w:hAnsi="Calibri"/>
          <w:b/>
          <w:bCs/>
          <w:sz w:val="20"/>
          <w:szCs w:val="20"/>
        </w:rPr>
        <w:t xml:space="preserve">6.5 million</w:t>
      </w:r>
      <w:r>
        <w:rPr>
          <w:rFonts w:ascii="Calibri" w:cs="Calibri" w:eastAsia="Calibri" w:hAnsi="Calibri"/>
          <w:sz w:val="20"/>
          <w:szCs w:val="20"/>
        </w:rPr>
        <w:t xml:space="preserve"> (trending down)</w:t>
      </w:r>
    </w:p>
    <w:p>
      <w:pPr>
        <w:pStyle w:val="ListParagraph"/>
        <w:numPr>
          <w:ilvl w:val="0"/>
          <w:numId w:val="1"/>
        </w:numPr>
      </w:pPr>
      <w:r>
        <w:rPr>
          <w:rFonts w:ascii="Calibri" w:cs="Calibri" w:eastAsia="Calibri" w:hAnsi="Calibri"/>
          <w:sz w:val="20"/>
          <w:szCs w:val="20"/>
        </w:rPr>
        <w:t xml:space="preserve">Continuing claims: </w:t>
      </w:r>
      <w:r>
        <w:rPr>
          <w:rFonts w:ascii="Calibri" w:cs="Calibri" w:eastAsia="Calibri" w:hAnsi="Calibri"/>
          <w:b/>
          <w:bCs/>
          <w:sz w:val="20"/>
          <w:szCs w:val="20"/>
        </w:rPr>
        <w:t xml:space="preserve">1,868,000</w:t>
      </w:r>
      <w:r>
        <w:rPr>
          <w:rFonts w:ascii="Calibri" w:cs="Calibri" w:eastAsia="Calibri" w:hAnsi="Calibri"/>
          <w:sz w:val="20"/>
          <w:szCs w:val="20"/>
        </w:rPr>
        <w:t xml:space="preserve"> — elevated and rising</w:t>
      </w:r>
    </w:p>
    <w:p>
      <w:pPr>
        <w:spacing w:after="120"/>
      </w:pPr>
      <w:r>
        <w:rPr>
          <w:rFonts w:ascii="Calibri" w:cs="Calibri" w:eastAsia="Calibri" w:hAnsi="Calibri"/>
          <w:sz w:val="20"/>
          <w:szCs w:val="20"/>
        </w:rPr>
        <w:t xml:space="preserve">Key sector declines: leisure &amp; hospitality (-27K), health &amp; social assistance (-18.6K, strike-related), education (-15.7K). The negative NFP print combined with rising continuing claims suggests the labor market is transitioning from cooling to weakening, a critical distinction for stress scenario design.</w:t>
      </w:r>
    </w:p>
    <w:p>
      <w:pPr>
        <w:spacing w:after="120"/>
      </w:pPr>
      <w:r>
        <w:rPr>
          <w:rFonts w:ascii="Calibri" w:cs="Calibri" w:eastAsia="Calibri" w:hAnsi="Calibri"/>
          <w:b/>
          <w:bCs/>
          <w:sz w:val="20"/>
          <w:szCs w:val="20"/>
        </w:rPr>
        <w:t xml:space="preserve">The 2026 Iran–Hormuz Energy Crisis</w:t>
      </w:r>
    </w:p>
    <w:p>
      <w:pPr>
        <w:spacing w:after="120"/>
      </w:pPr>
      <w:r>
        <w:rPr>
          <w:rFonts w:ascii="Calibri" w:cs="Calibri" w:eastAsia="Calibri" w:hAnsi="Calibri"/>
          <w:sz w:val="20"/>
          <w:szCs w:val="20"/>
        </w:rPr>
        <w:t xml:space="preserve">On February 28, 2026, US–Israeli forces launched coordinated strikes on Iranian military and nuclear infrastructure ("Operation Epic Fury"). Iran retaliated by threatening to target any vessel transiting the Strait of Hormuz, effectively shutting the waterway through which ~20% of global crude and ~20% of global LNG transits daily. Key developments:</w:t>
      </w:r>
    </w:p>
    <w:p>
      <w:pPr>
        <w:pStyle w:val="ListParagraph"/>
        <w:numPr>
          <w:ilvl w:val="0"/>
          <w:numId w:val="1"/>
        </w:numPr>
      </w:pPr>
      <w:r>
        <w:rPr>
          <w:rFonts w:ascii="Calibri" w:cs="Calibri" w:eastAsia="Calibri" w:hAnsi="Calibri"/>
          <w:sz w:val="20"/>
          <w:szCs w:val="20"/>
        </w:rPr>
        <w:t xml:space="preserve">Brent crude surged from ~$70 to $119.50; WTI peaked at $119.94</w:t>
      </w:r>
    </w:p>
    <w:p>
      <w:pPr>
        <w:pStyle w:val="ListParagraph"/>
        <w:numPr>
          <w:ilvl w:val="0"/>
          <w:numId w:val="1"/>
        </w:numPr>
      </w:pPr>
      <w:r>
        <w:rPr>
          <w:rFonts w:ascii="Calibri" w:cs="Calibri" w:eastAsia="Calibri" w:hAnsi="Calibri"/>
          <w:sz w:val="20"/>
          <w:szCs w:val="20"/>
        </w:rPr>
        <w:t xml:space="preserve">Qatar declared force majeure on LNG exports (~20% of global LNG)</w:t>
      </w:r>
    </w:p>
    <w:p>
      <w:pPr>
        <w:pStyle w:val="ListParagraph"/>
        <w:numPr>
          <w:ilvl w:val="0"/>
          <w:numId w:val="1"/>
        </w:numPr>
      </w:pPr>
      <w:r>
        <w:rPr>
          <w:rFonts w:ascii="Calibri" w:cs="Calibri" w:eastAsia="Calibri" w:hAnsi="Calibri"/>
          <w:sz w:val="20"/>
          <w:szCs w:val="20"/>
        </w:rPr>
        <w:t xml:space="preserve">Ship transits through Hormuz decreased </w:t>
      </w:r>
      <w:r>
        <w:rPr>
          <w:rFonts w:ascii="Calibri" w:cs="Calibri" w:eastAsia="Calibri" w:hAnsi="Calibri"/>
          <w:b/>
          <w:bCs/>
          <w:sz w:val="20"/>
          <w:szCs w:val="20"/>
        </w:rPr>
        <w:t xml:space="preserve">95%</w:t>
      </w:r>
      <w:r>
        <w:rPr>
          <w:rFonts w:ascii="Calibri" w:cs="Calibri" w:eastAsia="Calibri" w:hAnsi="Calibri"/>
          <w:sz w:val="20"/>
          <w:szCs w:val="20"/>
        </w:rPr>
        <w:t xml:space="preserve"> in the first week of March (S&amp;P Global); daily vessel count dropped from ~150+ to just 13</w:t>
      </w:r>
    </w:p>
    <w:p>
      <w:pPr>
        <w:pStyle w:val="ListParagraph"/>
        <w:numPr>
          <w:ilvl w:val="0"/>
          <w:numId w:val="1"/>
        </w:numPr>
      </w:pPr>
      <w:r>
        <w:rPr>
          <w:rFonts w:ascii="Calibri" w:cs="Calibri" w:eastAsia="Calibri" w:hAnsi="Calibri"/>
          <w:sz w:val="20"/>
          <w:szCs w:val="20"/>
        </w:rPr>
        <w:t xml:space="preserve">As of March 10, oil remains extremely volatile: Brent hit $103 on March 8, then dropped 15% on March 10 after the US Navy escorted a tanker through the Strait, trading in a $80–$100 range intraday</w:t>
      </w:r>
    </w:p>
    <w:p>
      <w:pPr>
        <w:pStyle w:val="ListParagraph"/>
        <w:numPr>
          <w:ilvl w:val="0"/>
          <w:numId w:val="1"/>
        </w:numPr>
      </w:pPr>
      <w:r>
        <w:rPr>
          <w:rFonts w:ascii="Calibri" w:cs="Calibri" w:eastAsia="Calibri" w:hAnsi="Calibri"/>
          <w:sz w:val="20"/>
          <w:szCs w:val="20"/>
        </w:rPr>
        <w:t xml:space="preserve">Rystad Energy forecasts Brent could reach $135/barrel if disruption persists 4+ months</w:t>
      </w:r>
    </w:p>
    <w:p>
      <w:pPr>
        <w:spacing w:after="120"/>
      </w:pPr>
      <w:r>
        <w:rPr>
          <w:rFonts w:ascii="Calibri" w:cs="Calibri" w:eastAsia="Calibri" w:hAnsi="Calibri"/>
          <w:sz w:val="20"/>
          <w:szCs w:val="20"/>
        </w:rPr>
        <w:t xml:space="preserve">The crisis remains fluid. Even as individual diplomatic breakthroughs compress prices temporarily, the structural vulnerability of the Strait — through which ~20% of global crude and LNG transits — is now a demonstrated tail risk.</w:t>
      </w:r>
    </w:p>
    <w:p>
      <w:pPr>
        <w:spacing w:after="120"/>
      </w:pPr>
      <w:r>
        <w:rPr>
          <w:rFonts w:ascii="Calibri" w:cs="Calibri" w:eastAsia="Calibri" w:hAnsi="Calibri"/>
          <w:b/>
          <w:bCs/>
          <w:sz w:val="20"/>
          <w:szCs w:val="20"/>
        </w:rPr>
        <w:t xml:space="preserve">AI Capex Retrenchment &amp; Technology Sector</w:t>
      </w:r>
    </w:p>
    <w:p>
      <w:pPr>
        <w:spacing w:after="120"/>
      </w:pPr>
      <w:r>
        <w:rPr>
          <w:rFonts w:ascii="Calibri" w:cs="Calibri" w:eastAsia="Calibri" w:hAnsi="Calibri"/>
          <w:sz w:val="20"/>
          <w:szCs w:val="20"/>
        </w:rPr>
        <w:t xml:space="preserve">The concentration of GDP growth in AI-related capital expenditure represents an unprecedented single-factor concentration risk. Hyperscaler capex is projected at </w:t>
      </w:r>
      <w:r>
        <w:rPr>
          <w:rFonts w:ascii="Calibri" w:cs="Calibri" w:eastAsia="Calibri" w:hAnsi="Calibri"/>
          <w:b/>
          <w:bCs/>
          <w:sz w:val="20"/>
          <w:szCs w:val="20"/>
        </w:rPr>
        <w:t xml:space="preserve">~$602 billion in 2026</w:t>
      </w:r>
      <w:r>
        <w:rPr>
          <w:rFonts w:ascii="Calibri" w:cs="Calibri" w:eastAsia="Calibri" w:hAnsi="Calibri"/>
          <w:sz w:val="20"/>
          <w:szCs w:val="20"/>
        </w:rPr>
        <w:t xml:space="preserve"> (+36% YoY), with 75% tied to AI infrastructure. AI-related sectors contributed an estimated 0.3 pp of the 2.5% average GDP growth in the first three quarters of 2025 (Pantheon Macroeconomics); without AI investment, overall corporate capex would be </w:t>
      </w:r>
      <w:r>
        <w:rPr>
          <w:rFonts w:ascii="Calibri" w:cs="Calibri" w:eastAsia="Calibri" w:hAnsi="Calibri"/>
          <w:b/>
          <w:bCs/>
          <w:sz w:val="20"/>
          <w:szCs w:val="20"/>
        </w:rPr>
        <w:t xml:space="preserve">negative</w:t>
      </w:r>
      <w:r>
        <w:rPr>
          <w:rFonts w:ascii="Calibri" w:cs="Calibri" w:eastAsia="Calibri" w:hAnsi="Calibri"/>
          <w:sz w:val="20"/>
          <w:szCs w:val="20"/>
        </w:rPr>
        <w:t xml:space="preserve">. The Magnificent Seven tech stocks are down 15–20% YTD, reflecting ROI concerns. The top 10 S&amp;P 500 stocks now represent over </w:t>
      </w:r>
      <w:r>
        <w:rPr>
          <w:rFonts w:ascii="Calibri" w:cs="Calibri" w:eastAsia="Calibri" w:hAnsi="Calibri"/>
          <w:b/>
          <w:bCs/>
          <w:sz w:val="20"/>
          <w:szCs w:val="20"/>
        </w:rPr>
        <w:t xml:space="preserve">35% of total index weight</w:t>
      </w:r>
      <w:r>
        <w:rPr>
          <w:rFonts w:ascii="Calibri" w:cs="Calibri" w:eastAsia="Calibri" w:hAnsi="Calibri"/>
          <w:sz w:val="20"/>
          <w:szCs w:val="20"/>
        </w:rPr>
        <w:t xml:space="preserve">, surpassing concentration levels seen during the 1929 and 2000 crashes. BCA Research notes: "It's certainly plausible that the economy would already be in a recession" without the AI boom. A pause in AI capex could trim 0.5–1.0 pp from GDP growth.</w:t>
      </w:r>
    </w:p>
    <w:p>
      <w:pPr>
        <w:spacing w:after="120"/>
      </w:pPr>
      <w:r>
        <w:rPr>
          <w:rFonts w:ascii="Calibri" w:cs="Calibri" w:eastAsia="Calibri" w:hAnsi="Calibri"/>
          <w:b/>
          <w:bCs/>
          <w:sz w:val="20"/>
          <w:szCs w:val="20"/>
        </w:rPr>
        <w:t xml:space="preserve">Commercial Real Estate Structural Stress</w:t>
      </w:r>
    </w:p>
    <w:p>
      <w:pPr>
        <w:spacing w:after="120"/>
      </w:pPr>
      <w:r>
        <w:rPr>
          <w:rFonts w:ascii="Calibri" w:cs="Calibri" w:eastAsia="Calibri" w:hAnsi="Calibri"/>
          <w:sz w:val="20"/>
          <w:szCs w:val="20"/>
        </w:rPr>
        <w:t xml:space="preserve">The CRE sector, particularly office, is experiencing stress that in key metrics exceeds the 2008 GFC:</w:t>
      </w:r>
    </w:p>
    <w:p>
      <w:pPr>
        <w:pStyle w:val="ListParagraph"/>
        <w:numPr>
          <w:ilvl w:val="0"/>
          <w:numId w:val="1"/>
        </w:numPr>
      </w:pPr>
      <w:r>
        <w:rPr>
          <w:rFonts w:ascii="Calibri" w:cs="Calibri" w:eastAsia="Calibri" w:hAnsi="Calibri"/>
          <w:sz w:val="20"/>
          <w:szCs w:val="20"/>
        </w:rPr>
        <w:t xml:space="preserve">Office CMBS delinquency: peaked at </w:t>
      </w:r>
      <w:r>
        <w:rPr>
          <w:rFonts w:ascii="Calibri" w:cs="Calibri" w:eastAsia="Calibri" w:hAnsi="Calibri"/>
          <w:b/>
          <w:bCs/>
          <w:sz w:val="20"/>
          <w:szCs w:val="20"/>
        </w:rPr>
        <w:t xml:space="preserve">12.34%</w:t>
      </w:r>
      <w:r>
        <w:rPr>
          <w:rFonts w:ascii="Calibri" w:cs="Calibri" w:eastAsia="Calibri" w:hAnsi="Calibri"/>
          <w:sz w:val="20"/>
          <w:szCs w:val="20"/>
        </w:rPr>
        <w:t xml:space="preserve"> in January 2026 — an all-time record, 1.6 pp above the GFC peak; eased to </w:t>
      </w:r>
      <w:r>
        <w:rPr>
          <w:rFonts w:ascii="Calibri" w:cs="Calibri" w:eastAsia="Calibri" w:hAnsi="Calibri"/>
          <w:b/>
          <w:bCs/>
          <w:sz w:val="20"/>
          <w:szCs w:val="20"/>
        </w:rPr>
        <w:t xml:space="preserve">11.20%</w:t>
      </w:r>
      <w:r>
        <w:rPr>
          <w:rFonts w:ascii="Calibri" w:cs="Calibri" w:eastAsia="Calibri" w:hAnsi="Calibri"/>
          <w:sz w:val="20"/>
          <w:szCs w:val="20"/>
        </w:rPr>
        <w:t xml:space="preserve"> in February (-114 bp m/m)</w:t>
      </w:r>
    </w:p>
    <w:p>
      <w:pPr>
        <w:pStyle w:val="ListParagraph"/>
        <w:numPr>
          <w:ilvl w:val="0"/>
          <w:numId w:val="1"/>
        </w:numPr>
      </w:pPr>
      <w:r>
        <w:rPr>
          <w:rFonts w:ascii="Calibri" w:cs="Calibri" w:eastAsia="Calibri" w:hAnsi="Calibri"/>
          <w:sz w:val="20"/>
          <w:szCs w:val="20"/>
        </w:rPr>
        <w:t xml:space="preserve">National office vacancy: </w:t>
      </w:r>
      <w:r>
        <w:rPr>
          <w:rFonts w:ascii="Calibri" w:cs="Calibri" w:eastAsia="Calibri" w:hAnsi="Calibri"/>
          <w:b/>
          <w:bCs/>
          <w:sz w:val="20"/>
          <w:szCs w:val="20"/>
        </w:rPr>
        <w:t xml:space="preserve">18.2%</w:t>
      </w:r>
      <w:r>
        <w:rPr>
          <w:rFonts w:ascii="Calibri" w:cs="Calibri" w:eastAsia="Calibri" w:hAnsi="Calibri"/>
          <w:sz w:val="20"/>
          <w:szCs w:val="20"/>
        </w:rPr>
        <w:t xml:space="preserve"> (San Francisco overall vacancy: </w:t>
      </w:r>
      <w:r>
        <w:rPr>
          <w:rFonts w:ascii="Calibri" w:cs="Calibri" w:eastAsia="Calibri" w:hAnsi="Calibri"/>
          <w:b/>
          <w:bCs/>
          <w:sz w:val="20"/>
          <w:szCs w:val="20"/>
        </w:rPr>
        <w:t xml:space="preserve">34.4%</w:t>
      </w:r>
      <w:r>
        <w:rPr>
          <w:rFonts w:ascii="Calibri" w:cs="Calibri" w:eastAsia="Calibri" w:hAnsi="Calibri"/>
          <w:sz w:val="20"/>
          <w:szCs w:val="20"/>
        </w:rPr>
        <w:t xml:space="preserve"> per Cushman &amp; Wakefield; Class A+ at ~20% vs. 43% for commodity Class A)</w:t>
      </w:r>
    </w:p>
    <w:p>
      <w:pPr>
        <w:pStyle w:val="ListParagraph"/>
        <w:numPr>
          <w:ilvl w:val="0"/>
          <w:numId w:val="1"/>
        </w:numPr>
      </w:pPr>
      <w:r>
        <w:rPr>
          <w:rFonts w:ascii="Calibri" w:cs="Calibri" w:eastAsia="Calibri" w:hAnsi="Calibri"/>
          <w:sz w:val="20"/>
          <w:szCs w:val="20"/>
        </w:rPr>
        <w:t xml:space="preserve">Green Street CPPI: still </w:t>
      </w:r>
      <w:r>
        <w:rPr>
          <w:rFonts w:ascii="Calibri" w:cs="Calibri" w:eastAsia="Calibri" w:hAnsi="Calibri"/>
          <w:b/>
          <w:bCs/>
          <w:sz w:val="20"/>
          <w:szCs w:val="20"/>
        </w:rPr>
        <w:t xml:space="preserve">22–24% below 2022 peak</w:t>
      </w:r>
      <w:r>
        <w:rPr>
          <w:rFonts w:ascii="Calibri" w:cs="Calibri" w:eastAsia="Calibri" w:hAnsi="Calibri"/>
          <w:sz w:val="20"/>
          <w:szCs w:val="20"/>
        </w:rPr>
        <w:t xml:space="preserve">, though stabilizing (+2.5% YoY, +0.2% m/m)</w:t>
      </w:r>
    </w:p>
    <w:p>
      <w:pPr>
        <w:pStyle w:val="ListParagraph"/>
        <w:numPr>
          <w:ilvl w:val="0"/>
          <w:numId w:val="1"/>
        </w:numPr>
      </w:pPr>
      <w:r>
        <w:rPr>
          <w:rFonts w:ascii="Calibri" w:cs="Calibri" w:eastAsia="Calibri" w:hAnsi="Calibri"/>
          <w:b/>
          <w:bCs/>
          <w:sz w:val="20"/>
          <w:szCs w:val="20"/>
        </w:rPr>
        <w:t xml:space="preserve">~$936 billion in CRE loans scheduled to mature in 2026</w:t>
      </w:r>
      <w:r>
        <w:rPr>
          <w:rFonts w:ascii="Calibri" w:cs="Calibri" w:eastAsia="Calibri" w:hAnsi="Calibri"/>
          <w:sz w:val="20"/>
          <w:szCs w:val="20"/>
        </w:rPr>
        <w:t xml:space="preserve"> (MBA), 19% more than 2025's revised estimate; some estimates reach </w:t>
      </w:r>
      <w:r>
        <w:rPr>
          <w:rFonts w:ascii="Calibri" w:cs="Calibri" w:eastAsia="Calibri" w:hAnsi="Calibri"/>
          <w:b/>
          <w:bCs/>
          <w:sz w:val="20"/>
          <w:szCs w:val="20"/>
        </w:rPr>
        <w:t xml:space="preserve">$1.8 trillion</w:t>
      </w:r>
      <w:r>
        <w:rPr>
          <w:rFonts w:ascii="Calibri" w:cs="Calibri" w:eastAsia="Calibri" w:hAnsi="Calibri"/>
          <w:sz w:val="20"/>
          <w:szCs w:val="20"/>
        </w:rPr>
        <w:t xml:space="preserve"> when including extended loans</w:t>
      </w:r>
    </w:p>
    <w:p>
      <w:pPr>
        <w:pStyle w:val="ListParagraph"/>
        <w:numPr>
          <w:ilvl w:val="0"/>
          <w:numId w:val="1"/>
        </w:numPr>
      </w:pPr>
      <w:r>
        <w:rPr>
          <w:rFonts w:ascii="Calibri" w:cs="Calibri" w:eastAsia="Calibri" w:hAnsi="Calibri"/>
          <w:sz w:val="20"/>
          <w:szCs w:val="20"/>
        </w:rPr>
        <w:t xml:space="preserve">$100B+ in CMBS loans alone mature in 2026, with roughly </w:t>
      </w:r>
      <w:r>
        <w:rPr>
          <w:rFonts w:ascii="Calibri" w:cs="Calibri" w:eastAsia="Calibri" w:hAnsi="Calibri"/>
          <w:b/>
          <w:bCs/>
          <w:sz w:val="20"/>
          <w:szCs w:val="20"/>
        </w:rPr>
        <w:t xml:space="preserve">$57.7 billion likely to default at maturity</w:t>
      </w:r>
      <w:r>
        <w:rPr>
          <w:rFonts w:ascii="Calibri" w:cs="Calibri" w:eastAsia="Calibri" w:hAnsi="Calibri"/>
          <w:sz w:val="20"/>
          <w:szCs w:val="20"/>
        </w:rPr>
        <w:t xml:space="preserve">; $25 billion already past maturity without resolution</w:t>
      </w:r>
    </w:p>
    <w:p>
      <w:pPr>
        <w:pStyle w:val="ListParagraph"/>
        <w:numPr>
          <w:ilvl w:val="0"/>
          <w:numId w:val="1"/>
        </w:numPr>
      </w:pPr>
      <w:r>
        <w:rPr>
          <w:rFonts w:ascii="Calibri" w:cs="Calibri" w:eastAsia="Calibri" w:hAnsi="Calibri"/>
          <w:sz w:val="20"/>
          <w:szCs w:val="20"/>
        </w:rPr>
        <w:t xml:space="preserve">The "extend-and-pretend" strategy of 2024–2025 has pushed a wall of modified/extended loans into the 2026 window; properties underwritten at 2.5–3.5% now face refinancing at 5–6%+</w:t>
      </w:r>
    </w:p>
    <w:p>
      <w:pPr>
        <w:spacing w:after="120"/>
      </w:pPr>
      <w:r>
        <w:rPr>
          <w:rFonts w:ascii="Calibri" w:cs="Calibri" w:eastAsia="Calibri" w:hAnsi="Calibri"/>
          <w:b/>
          <w:bCs/>
          <w:sz w:val="20"/>
          <w:szCs w:val="20"/>
        </w:rPr>
        <w:t xml:space="preserve">Consumer Credit Deterioration</w:t>
      </w:r>
    </w:p>
    <w:p>
      <w:pPr>
        <w:spacing w:after="120"/>
      </w:pPr>
      <w:r>
        <w:rPr>
          <w:rFonts w:ascii="Calibri" w:cs="Calibri" w:eastAsia="Calibri" w:hAnsi="Calibri"/>
          <w:sz w:val="20"/>
          <w:szCs w:val="20"/>
        </w:rPr>
        <w:t xml:space="preserve">Consumer credit quality has bifurcated sharply between prime and subprime:</w:t>
      </w:r>
    </w:p>
    <w:p>
      <w:pPr>
        <w:pStyle w:val="ListParagraph"/>
        <w:numPr>
          <w:ilvl w:val="0"/>
          <w:numId w:val="1"/>
        </w:numPr>
      </w:pPr>
      <w:r>
        <w:rPr>
          <w:rFonts w:ascii="Calibri" w:cs="Calibri" w:eastAsia="Calibri" w:hAnsi="Calibri"/>
          <w:sz w:val="20"/>
          <w:szCs w:val="20"/>
        </w:rPr>
        <w:t xml:space="preserve">Subprime auto 60+ day delinquency: </w:t>
      </w:r>
      <w:r>
        <w:rPr>
          <w:rFonts w:ascii="Calibri" w:cs="Calibri" w:eastAsia="Calibri" w:hAnsi="Calibri"/>
          <w:b/>
          <w:bCs/>
          <w:sz w:val="20"/>
          <w:szCs w:val="20"/>
        </w:rPr>
        <w:t xml:space="preserve">6.9%</w:t>
      </w:r>
      <w:r>
        <w:rPr>
          <w:rFonts w:ascii="Calibri" w:cs="Calibri" w:eastAsia="Calibri" w:hAnsi="Calibri"/>
          <w:sz w:val="20"/>
          <w:szCs w:val="20"/>
        </w:rPr>
        <w:t xml:space="preserve"> (Fitch Ratings, January 2026) — a 32-year record, surpassing the prior cycle peak; prime auto delinquency remains low at 0.39%, highlighting the bifurcation</w:t>
      </w:r>
    </w:p>
    <w:p>
      <w:pPr>
        <w:pStyle w:val="ListParagraph"/>
        <w:numPr>
          <w:ilvl w:val="0"/>
          <w:numId w:val="1"/>
        </w:numPr>
      </w:pPr>
      <w:r>
        <w:rPr>
          <w:rFonts w:ascii="Calibri" w:cs="Calibri" w:eastAsia="Calibri" w:hAnsi="Calibri"/>
          <w:sz w:val="20"/>
          <w:szCs w:val="20"/>
        </w:rPr>
        <w:t xml:space="preserve">Credit card 90+ day serious delinquency: </w:t>
      </w:r>
      <w:r>
        <w:rPr>
          <w:rFonts w:ascii="Calibri" w:cs="Calibri" w:eastAsia="Calibri" w:hAnsi="Calibri"/>
          <w:b/>
          <w:bCs/>
          <w:sz w:val="20"/>
          <w:szCs w:val="20"/>
        </w:rPr>
        <w:t xml:space="preserve">12.7%</w:t>
      </w:r>
      <w:r>
        <w:rPr>
          <w:rFonts w:ascii="Calibri" w:cs="Calibri" w:eastAsia="Calibri" w:hAnsi="Calibri"/>
          <w:sz w:val="20"/>
          <w:szCs w:val="20"/>
        </w:rPr>
        <w:t xml:space="preserve"> of subprime accounts (NY Fed Consumer Credit Panel, Q4 2025) — highest since Q1 2011; transitions into serious delinquency have ticked up for three consecutive quarters</w:t>
      </w:r>
    </w:p>
    <w:p>
      <w:pPr>
        <w:pStyle w:val="ListParagraph"/>
        <w:numPr>
          <w:ilvl w:val="0"/>
          <w:numId w:val="1"/>
        </w:numPr>
      </w:pPr>
      <w:r>
        <w:rPr>
          <w:rFonts w:ascii="Calibri" w:cs="Calibri" w:eastAsia="Calibri" w:hAnsi="Calibri"/>
          <w:sz w:val="20"/>
          <w:szCs w:val="20"/>
        </w:rPr>
        <w:t xml:space="preserve">Student loan delinquency: </w:t>
      </w:r>
      <w:r>
        <w:rPr>
          <w:rFonts w:ascii="Calibri" w:cs="Calibri" w:eastAsia="Calibri" w:hAnsi="Calibri"/>
          <w:b/>
          <w:bCs/>
          <w:sz w:val="20"/>
          <w:szCs w:val="20"/>
        </w:rPr>
        <w:t xml:space="preserve">~25%</w:t>
      </w:r>
      <w:r>
        <w:rPr>
          <w:rFonts w:ascii="Calibri" w:cs="Calibri" w:eastAsia="Calibri" w:hAnsi="Calibri"/>
          <w:sz w:val="20"/>
          <w:szCs w:val="20"/>
        </w:rPr>
        <w:t xml:space="preserve"> of borrowers with a payment due are now behind (vs. 9% in 2019); 7.9 million borrowers entered delinquency in the first three quarters of 2025; 3.6M+ new defaults since January 2025</w:t>
      </w:r>
    </w:p>
    <w:p>
      <w:pPr>
        <w:pStyle w:val="ListParagraph"/>
        <w:numPr>
          <w:ilvl w:val="0"/>
          <w:numId w:val="1"/>
        </w:numPr>
      </w:pPr>
      <w:r>
        <w:rPr>
          <w:rFonts w:ascii="Calibri" w:cs="Calibri" w:eastAsia="Calibri" w:hAnsi="Calibri"/>
          <w:sz w:val="20"/>
          <w:szCs w:val="20"/>
        </w:rPr>
        <w:t xml:space="preserve">Total household debt: </w:t>
      </w:r>
      <w:r>
        <w:rPr>
          <w:rFonts w:ascii="Calibri" w:cs="Calibri" w:eastAsia="Calibri" w:hAnsi="Calibri"/>
          <w:b/>
          <w:bCs/>
          <w:sz w:val="20"/>
          <w:szCs w:val="20"/>
        </w:rPr>
        <w:t xml:space="preserve">$18.8 trillion</w:t>
      </w:r>
      <w:r>
        <w:rPr>
          <w:rFonts w:ascii="Calibri" w:cs="Calibri" w:eastAsia="Calibri" w:hAnsi="Calibri"/>
          <w:sz w:val="20"/>
          <w:szCs w:val="20"/>
        </w:rPr>
        <w:t xml:space="preserve"> (Q4 2025, +$191B q/q); </w:t>
      </w:r>
      <w:r>
        <w:rPr>
          <w:rFonts w:ascii="Calibri" w:cs="Calibri" w:eastAsia="Calibri" w:hAnsi="Calibri"/>
          <w:b/>
          <w:bCs/>
          <w:sz w:val="20"/>
          <w:szCs w:val="20"/>
        </w:rPr>
        <w:t xml:space="preserve">4.8%</w:t>
      </w:r>
      <w:r>
        <w:rPr>
          <w:rFonts w:ascii="Calibri" w:cs="Calibri" w:eastAsia="Calibri" w:hAnsi="Calibri"/>
          <w:sz w:val="20"/>
          <w:szCs w:val="20"/>
        </w:rPr>
        <w:t xml:space="preserve"> of outstanding debt in some stage of delinquency</w:t>
      </w:r>
    </w:p>
    <w:p>
      <w:pPr>
        <w:spacing w:after="120"/>
      </w:pPr>
      <w:r>
        <w:rPr>
          <w:rFonts w:ascii="Calibri" w:cs="Calibri" w:eastAsia="Calibri" w:hAnsi="Calibri"/>
          <w:b/>
          <w:bCs/>
          <w:sz w:val="20"/>
          <w:szCs w:val="20"/>
        </w:rPr>
        <w:t xml:space="preserve">Credit &amp; Equity Markets</w:t>
      </w:r>
    </w:p>
    <w:p>
      <w:pPr>
        <w:spacing w:after="120"/>
      </w:pPr>
      <w:r>
        <w:rPr>
          <w:rFonts w:ascii="Calibri" w:cs="Calibri" w:eastAsia="Calibri" w:hAnsi="Calibri"/>
          <w:sz w:val="20"/>
          <w:szCs w:val="20"/>
        </w:rPr>
        <w:t xml:space="preserve">Credit spreads entered 2026 at or near generational tights but have widened modestly since the Iran crisis: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Index</w:t>
            </w:r>
          </w:p>
        </w:tc>
        <w:tc>
          <w:tcPr>
            <w:tcW w:type="dxa" w:w="2250"/>
          </w:tcPr>
          <w:p>
            <w:r>
              <w:rPr>
                <w:rFonts w:ascii="Calibri" w:cs="Calibri" w:eastAsia="Calibri" w:hAnsi="Calibri"/>
                <w:b/>
                <w:bCs/>
                <w:sz w:val="18"/>
                <w:szCs w:val="18"/>
              </w:rPr>
              <w:t xml:space="preserve">Current Level (Mar 9, 2026)</w:t>
            </w:r>
          </w:p>
        </w:tc>
        <w:tc>
          <w:tcPr>
            <w:tcW w:type="dxa" w:w="2250"/>
          </w:tcPr>
          <w:p>
            <w:r>
              <w:rPr>
                <w:rFonts w:ascii="Calibri" w:cs="Calibri" w:eastAsia="Calibri" w:hAnsi="Calibri"/>
                <w:b/>
                <w:bCs/>
                <w:sz w:val="18"/>
                <w:szCs w:val="18"/>
              </w:rPr>
              <w:t xml:space="preserve">20-Year Average</w:t>
            </w:r>
          </w:p>
        </w:tc>
        <w:tc>
          <w:tcPr>
            <w:tcW w:type="dxa" w:w="2250"/>
          </w:tcPr>
          <w:p>
            <w:r>
              <w:rPr>
                <w:rFonts w:ascii="Calibri" w:cs="Calibri" w:eastAsia="Calibri" w:hAnsi="Calibri"/>
                <w:b/>
                <w:bCs/>
                <w:sz w:val="18"/>
                <w:szCs w:val="18"/>
              </w:rPr>
              <w:t xml:space="preserve">Percentile</w:t>
            </w:r>
          </w:p>
        </w:tc>
      </w:tr>
      <w:tr>
        <w:tc>
          <w:tcPr>
            <w:tcW w:type="dxa" w:w="2250"/>
          </w:tcPr>
          <w:p>
            <w:r>
              <w:rPr>
                <w:rFonts w:ascii="Calibri" w:cs="Calibri" w:eastAsia="Calibri" w:hAnsi="Calibri"/>
                <w:b w:val="false"/>
                <w:bCs w:val="false"/>
                <w:sz w:val="18"/>
                <w:szCs w:val="18"/>
              </w:rPr>
              <w:t xml:space="preserve">IG OAS (ICE BofA)</w:t>
            </w:r>
          </w:p>
        </w:tc>
        <w:tc>
          <w:tcPr>
            <w:tcW w:type="dxa" w:w="2250"/>
          </w:tcPr>
          <w:p>
            <w:r>
              <w:rPr>
                <w:rFonts w:ascii="Calibri" w:cs="Calibri" w:eastAsia="Calibri" w:hAnsi="Calibri"/>
                <w:b w:val="false"/>
                <w:bCs w:val="false"/>
                <w:sz w:val="18"/>
                <w:szCs w:val="18"/>
              </w:rPr>
              <w:t xml:space="preserve">~85 bp</w:t>
            </w:r>
          </w:p>
        </w:tc>
        <w:tc>
          <w:tcPr>
            <w:tcW w:type="dxa" w:w="2250"/>
          </w:tcPr>
          <w:p>
            <w:r>
              <w:rPr>
                <w:rFonts w:ascii="Calibri" w:cs="Calibri" w:eastAsia="Calibri" w:hAnsi="Calibri"/>
                <w:b w:val="false"/>
                <w:bCs w:val="false"/>
                <w:sz w:val="18"/>
                <w:szCs w:val="18"/>
              </w:rPr>
              <w:t xml:space="preserve">~150 bp</w:t>
            </w:r>
          </w:p>
        </w:tc>
        <w:tc>
          <w:tcPr>
            <w:tcW w:type="dxa" w:w="2250"/>
          </w:tcPr>
          <w:p>
            <w:r>
              <w:rPr>
                <w:rFonts w:ascii="Calibri" w:cs="Calibri" w:eastAsia="Calibri" w:hAnsi="Calibri"/>
                <w:b w:val="false"/>
                <w:bCs w:val="false"/>
                <w:sz w:val="18"/>
                <w:szCs w:val="18"/>
              </w:rPr>
              <w:t xml:space="preserve">~5th</w:t>
            </w:r>
          </w:p>
        </w:tc>
      </w:tr>
      <w:tr>
        <w:tc>
          <w:tcPr>
            <w:tcW w:type="dxa" w:w="2250"/>
          </w:tcPr>
          <w:p>
            <w:r>
              <w:rPr>
                <w:rFonts w:ascii="Calibri" w:cs="Calibri" w:eastAsia="Calibri" w:hAnsi="Calibri"/>
                <w:b w:val="false"/>
                <w:bCs w:val="false"/>
                <w:sz w:val="18"/>
                <w:szCs w:val="18"/>
              </w:rPr>
              <w:t xml:space="preserve">A OAS</w:t>
            </w:r>
          </w:p>
        </w:tc>
        <w:tc>
          <w:tcPr>
            <w:tcW w:type="dxa" w:w="2250"/>
          </w:tcPr>
          <w:p>
            <w:r>
              <w:rPr>
                <w:rFonts w:ascii="Calibri" w:cs="Calibri" w:eastAsia="Calibri" w:hAnsi="Calibri"/>
                <w:b w:val="false"/>
                <w:bCs w:val="false"/>
                <w:sz w:val="18"/>
                <w:szCs w:val="18"/>
              </w:rPr>
              <w:t xml:space="preserve">~68 bp</w:t>
            </w:r>
          </w:p>
        </w:tc>
        <w:tc>
          <w:tcPr>
            <w:tcW w:type="dxa" w:w="2250"/>
          </w:tcPr>
          <w:p>
            <w:r>
              <w:rPr>
                <w:rFonts w:ascii="Calibri" w:cs="Calibri" w:eastAsia="Calibri" w:hAnsi="Calibri"/>
                <w:b w:val="false"/>
                <w:bCs w:val="false"/>
                <w:sz w:val="18"/>
                <w:szCs w:val="18"/>
              </w:rPr>
              <w:t xml:space="preserve">~130 bp</w:t>
            </w:r>
          </w:p>
        </w:tc>
        <w:tc>
          <w:tcPr>
            <w:tcW w:type="dxa" w:w="2250"/>
          </w:tcPr>
          <w:p>
            <w:r>
              <w:rPr>
                <w:rFonts w:ascii="Calibri" w:cs="Calibri" w:eastAsia="Calibri" w:hAnsi="Calibri"/>
                <w:b w:val="false"/>
                <w:bCs w:val="false"/>
                <w:sz w:val="18"/>
                <w:szCs w:val="18"/>
              </w:rPr>
              <w:t xml:space="preserve">~7th</w:t>
            </w:r>
          </w:p>
        </w:tc>
      </w:tr>
      <w:tr>
        <w:tc>
          <w:tcPr>
            <w:tcW w:type="dxa" w:w="2250"/>
          </w:tcPr>
          <w:p>
            <w:r>
              <w:rPr>
                <w:rFonts w:ascii="Calibri" w:cs="Calibri" w:eastAsia="Calibri" w:hAnsi="Calibri"/>
                <w:b w:val="false"/>
                <w:bCs w:val="false"/>
                <w:sz w:val="18"/>
                <w:szCs w:val="18"/>
              </w:rPr>
              <w:t xml:space="preserve">BBB OAS</w:t>
            </w:r>
          </w:p>
        </w:tc>
        <w:tc>
          <w:tcPr>
            <w:tcW w:type="dxa" w:w="2250"/>
          </w:tcPr>
          <w:p>
            <w:r>
              <w:rPr>
                <w:rFonts w:ascii="Calibri" w:cs="Calibri" w:eastAsia="Calibri" w:hAnsi="Calibri"/>
                <w:b w:val="false"/>
                <w:bCs w:val="false"/>
                <w:sz w:val="18"/>
                <w:szCs w:val="18"/>
              </w:rPr>
              <w:t xml:space="preserve">~107 bp</w:t>
            </w:r>
          </w:p>
        </w:tc>
        <w:tc>
          <w:tcPr>
            <w:tcW w:type="dxa" w:w="2250"/>
          </w:tcPr>
          <w:p>
            <w:r>
              <w:rPr>
                <w:rFonts w:ascii="Calibri" w:cs="Calibri" w:eastAsia="Calibri" w:hAnsi="Calibri"/>
                <w:b w:val="false"/>
                <w:bCs w:val="false"/>
                <w:sz w:val="18"/>
                <w:szCs w:val="18"/>
              </w:rPr>
              <w:t xml:space="preserve">~170 bp</w:t>
            </w:r>
          </w:p>
        </w:tc>
        <w:tc>
          <w:tcPr>
            <w:tcW w:type="dxa" w:w="2250"/>
          </w:tcPr>
          <w:p>
            <w:r>
              <w:rPr>
                <w:rFonts w:ascii="Calibri" w:cs="Calibri" w:eastAsia="Calibri" w:hAnsi="Calibri"/>
                <w:b w:val="false"/>
                <w:bCs w:val="false"/>
                <w:sz w:val="18"/>
                <w:szCs w:val="18"/>
              </w:rPr>
              <w:t xml:space="preserve">~15th</w:t>
            </w:r>
          </w:p>
        </w:tc>
      </w:tr>
      <w:tr>
        <w:tc>
          <w:tcPr>
            <w:tcW w:type="dxa" w:w="2250"/>
          </w:tcPr>
          <w:p>
            <w:r>
              <w:rPr>
                <w:rFonts w:ascii="Calibri" w:cs="Calibri" w:eastAsia="Calibri" w:hAnsi="Calibri"/>
                <w:b w:val="false"/>
                <w:bCs w:val="false"/>
                <w:sz w:val="18"/>
                <w:szCs w:val="18"/>
              </w:rPr>
              <w:t xml:space="preserve">HY OAS</w:t>
            </w:r>
          </w:p>
        </w:tc>
        <w:tc>
          <w:tcPr>
            <w:tcW w:type="dxa" w:w="2250"/>
          </w:tcPr>
          <w:p>
            <w:r>
              <w:rPr>
                <w:rFonts w:ascii="Calibri" w:cs="Calibri" w:eastAsia="Calibri" w:hAnsi="Calibri"/>
                <w:b w:val="false"/>
                <w:bCs w:val="false"/>
                <w:sz w:val="18"/>
                <w:szCs w:val="18"/>
              </w:rPr>
              <w:t xml:space="preserve">~319 bp</w:t>
            </w:r>
          </w:p>
        </w:tc>
        <w:tc>
          <w:tcPr>
            <w:tcW w:type="dxa" w:w="2250"/>
          </w:tcPr>
          <w:p>
            <w:r>
              <w:rPr>
                <w:rFonts w:ascii="Calibri" w:cs="Calibri" w:eastAsia="Calibri" w:hAnsi="Calibri"/>
                <w:b w:val="false"/>
                <w:bCs w:val="false"/>
                <w:sz w:val="18"/>
                <w:szCs w:val="18"/>
              </w:rPr>
              <w:t xml:space="preserve">~490 bp</w:t>
            </w:r>
          </w:p>
        </w:tc>
        <w:tc>
          <w:tcPr>
            <w:tcW w:type="dxa" w:w="2250"/>
          </w:tcPr>
          <w:p>
            <w:r>
              <w:rPr>
                <w:rFonts w:ascii="Calibri" w:cs="Calibri" w:eastAsia="Calibri" w:hAnsi="Calibri"/>
                <w:b w:val="false"/>
                <w:bCs w:val="false"/>
                <w:sz w:val="18"/>
                <w:szCs w:val="18"/>
              </w:rPr>
              <w:t xml:space="preserve">~18th</w:t>
            </w:r>
          </w:p>
        </w:tc>
      </w:tr>
      <w:tr>
        <w:tc>
          <w:tcPr>
            <w:tcW w:type="dxa" w:w="2250"/>
          </w:tcPr>
          <w:p>
            <w:r>
              <w:rPr>
                <w:rFonts w:ascii="Calibri" w:cs="Calibri" w:eastAsia="Calibri" w:hAnsi="Calibri"/>
                <w:b w:val="false"/>
                <w:bCs w:val="false"/>
                <w:sz w:val="18"/>
                <w:szCs w:val="18"/>
              </w:rPr>
              <w:t xml:space="preserve">BB OAS</w:t>
            </w:r>
          </w:p>
        </w:tc>
        <w:tc>
          <w:tcPr>
            <w:tcW w:type="dxa" w:w="2250"/>
          </w:tcPr>
          <w:p>
            <w:r>
              <w:rPr>
                <w:rFonts w:ascii="Calibri" w:cs="Calibri" w:eastAsia="Calibri" w:hAnsi="Calibri"/>
                <w:b w:val="false"/>
                <w:bCs w:val="false"/>
                <w:sz w:val="18"/>
                <w:szCs w:val="18"/>
              </w:rPr>
              <w:t xml:space="preserve">~196 bp</w:t>
            </w:r>
          </w:p>
        </w:tc>
        <w:tc>
          <w:tcPr>
            <w:tcW w:type="dxa" w:w="2250"/>
          </w:tcPr>
          <w:p>
            <w:r>
              <w:rPr>
                <w:rFonts w:ascii="Calibri" w:cs="Calibri" w:eastAsia="Calibri" w:hAnsi="Calibri"/>
                <w:b w:val="false"/>
                <w:bCs w:val="false"/>
                <w:sz w:val="18"/>
                <w:szCs w:val="18"/>
              </w:rPr>
              <w:t xml:space="preserve">~350 bp</w:t>
            </w:r>
          </w:p>
        </w:tc>
        <w:tc>
          <w:tcPr>
            <w:tcW w:type="dxa" w:w="2250"/>
          </w:tcPr>
          <w:p>
            <w:r>
              <w:rPr>
                <w:rFonts w:ascii="Calibri" w:cs="Calibri" w:eastAsia="Calibri" w:hAnsi="Calibri"/>
                <w:b w:val="false"/>
                <w:bCs w:val="false"/>
                <w:sz w:val="18"/>
                <w:szCs w:val="18"/>
              </w:rPr>
              <w:t xml:space="preserve">~12th</w:t>
            </w:r>
          </w:p>
        </w:tc>
      </w:tr>
      <w:tr>
        <w:tc>
          <w:tcPr>
            <w:tcW w:type="dxa" w:w="2250"/>
          </w:tcPr>
          <w:p>
            <w:r>
              <w:rPr>
                <w:rFonts w:ascii="Calibri" w:cs="Calibri" w:eastAsia="Calibri" w:hAnsi="Calibri"/>
                <w:b w:val="false"/>
                <w:bCs w:val="false"/>
                <w:sz w:val="18"/>
                <w:szCs w:val="18"/>
              </w:rPr>
              <w:t xml:space="preserve">B OAS</w:t>
            </w:r>
          </w:p>
        </w:tc>
        <w:tc>
          <w:tcPr>
            <w:tcW w:type="dxa" w:w="2250"/>
          </w:tcPr>
          <w:p>
            <w:r>
              <w:rPr>
                <w:rFonts w:ascii="Calibri" w:cs="Calibri" w:eastAsia="Calibri" w:hAnsi="Calibri"/>
                <w:b w:val="false"/>
                <w:bCs w:val="false"/>
                <w:sz w:val="18"/>
                <w:szCs w:val="18"/>
              </w:rPr>
              <w:t xml:space="preserve">~352 bp</w:t>
            </w:r>
          </w:p>
        </w:tc>
        <w:tc>
          <w:tcPr>
            <w:tcW w:type="dxa" w:w="2250"/>
          </w:tcPr>
          <w:p>
            <w:r>
              <w:rPr>
                <w:rFonts w:ascii="Calibri" w:cs="Calibri" w:eastAsia="Calibri" w:hAnsi="Calibri"/>
                <w:b w:val="false"/>
                <w:bCs w:val="false"/>
                <w:sz w:val="18"/>
                <w:szCs w:val="18"/>
              </w:rPr>
              <w:t xml:space="preserve">~520 bp</w:t>
            </w:r>
          </w:p>
        </w:tc>
        <w:tc>
          <w:tcPr>
            <w:tcW w:type="dxa" w:w="2250"/>
          </w:tcPr>
          <w:p>
            <w:r>
              <w:rPr>
                <w:rFonts w:ascii="Calibri" w:cs="Calibri" w:eastAsia="Calibri" w:hAnsi="Calibri"/>
                <w:b w:val="false"/>
                <w:bCs w:val="false"/>
                <w:sz w:val="18"/>
                <w:szCs w:val="18"/>
              </w:rPr>
              <w:t xml:space="preserve">~18th</w:t>
            </w:r>
          </w:p>
        </w:tc>
      </w:tr>
      <w:tr>
        <w:tc>
          <w:tcPr>
            <w:tcW w:type="dxa" w:w="2250"/>
          </w:tcPr>
          <w:p>
            <w:r>
              <w:rPr>
                <w:rFonts w:ascii="Calibri" w:cs="Calibri" w:eastAsia="Calibri" w:hAnsi="Calibri"/>
                <w:b w:val="false"/>
                <w:bCs w:val="false"/>
                <w:sz w:val="18"/>
                <w:szCs w:val="18"/>
              </w:rPr>
              <w:t xml:space="preserve">CCC OAS</w:t>
            </w:r>
          </w:p>
        </w:tc>
        <w:tc>
          <w:tcPr>
            <w:tcW w:type="dxa" w:w="2250"/>
          </w:tcPr>
          <w:p>
            <w:r>
              <w:rPr>
                <w:rFonts w:ascii="Calibri" w:cs="Calibri" w:eastAsia="Calibri" w:hAnsi="Calibri"/>
                <w:b w:val="false"/>
                <w:bCs w:val="false"/>
                <w:sz w:val="18"/>
                <w:szCs w:val="18"/>
              </w:rPr>
              <w:t xml:space="preserve">~969 bp</w:t>
            </w:r>
          </w:p>
        </w:tc>
        <w:tc>
          <w:tcPr>
            <w:tcW w:type="dxa" w:w="2250"/>
          </w:tcPr>
          <w:p>
            <w:r>
              <w:rPr>
                <w:rFonts w:ascii="Calibri" w:cs="Calibri" w:eastAsia="Calibri" w:hAnsi="Calibri"/>
                <w:b w:val="false"/>
                <w:bCs w:val="false"/>
                <w:sz w:val="18"/>
                <w:szCs w:val="18"/>
              </w:rPr>
              <w:t xml:space="preserve">~1,000 bp</w:t>
            </w:r>
          </w:p>
        </w:tc>
        <w:tc>
          <w:tcPr>
            <w:tcW w:type="dxa" w:w="2250"/>
          </w:tcPr>
          <w:p>
            <w:r>
              <w:rPr>
                <w:rFonts w:ascii="Calibri" w:cs="Calibri" w:eastAsia="Calibri" w:hAnsi="Calibri"/>
                <w:b w:val="false"/>
                <w:bCs w:val="false"/>
                <w:sz w:val="18"/>
                <w:szCs w:val="18"/>
              </w:rPr>
              <w:t xml:space="preserve">~42nd</w:t>
            </w:r>
          </w:p>
        </w:tc>
      </w:tr>
    </w:tbl>
    <w:p>
      <w:r>
        <w:t xml:space="preserve"/>
      </w:r>
    </w:p>
    <w:p>
      <w:r>
        <w:rPr>
          <w:rFonts w:ascii="Calibri" w:cs="Calibri" w:eastAsia="Calibri" w:hAnsi="Calibri"/>
          <w:color w:val="666666"/>
          <w:sz w:val="18"/>
          <w:szCs w:val="18"/>
        </w:rPr>
        <w:t xml:space="preserve">Source: ICE BofA OAS indices via FRED, as of March 9, 2026.</w:t>
      </w:r>
    </w:p>
    <w:p>
      <w:pPr>
        <w:spacing w:after="120"/>
      </w:pPr>
      <w:r>
        <w:rPr>
          <w:rFonts w:ascii="Calibri" w:cs="Calibri" w:eastAsia="Calibri" w:hAnsi="Calibri"/>
          <w:sz w:val="20"/>
          <w:szCs w:val="20"/>
        </w:rPr>
        <w:t xml:space="preserve">The S&amp;P 500 closed at </w:t>
      </w:r>
      <w:r>
        <w:rPr>
          <w:rFonts w:ascii="Calibri" w:cs="Calibri" w:eastAsia="Calibri" w:hAnsi="Calibri"/>
          <w:b/>
          <w:bCs/>
          <w:sz w:val="20"/>
          <w:szCs w:val="20"/>
        </w:rPr>
        <w:t xml:space="preserve">6,781</w:t>
      </w:r>
      <w:r>
        <w:rPr>
          <w:rFonts w:ascii="Calibri" w:cs="Calibri" w:eastAsia="Calibri" w:hAnsi="Calibri"/>
          <w:sz w:val="20"/>
          <w:szCs w:val="20"/>
        </w:rPr>
        <w:t xml:space="preserve"> on March 10, 2026, recovering from intraday lows hit during the Iran crisis. The VIX settled at </w:t>
      </w:r>
      <w:r>
        <w:rPr>
          <w:rFonts w:ascii="Calibri" w:cs="Calibri" w:eastAsia="Calibri" w:hAnsi="Calibri"/>
          <w:b/>
          <w:bCs/>
          <w:sz w:val="20"/>
          <w:szCs w:val="20"/>
        </w:rPr>
        <w:t xml:space="preserve">~23.6</w:t>
      </w:r>
      <w:r>
        <w:rPr>
          <w:rFonts w:ascii="Calibri" w:cs="Calibri" w:eastAsia="Calibri" w:hAnsi="Calibri"/>
          <w:sz w:val="20"/>
          <w:szCs w:val="20"/>
        </w:rPr>
        <w:t xml:space="preserve">, having spiked to ~35 during the Iran oil panic before retreating sharply on the March 10 diplomatic breakthrough (-13.5% single-day decline). The MOVE index was at </w:t>
      </w:r>
      <w:r>
        <w:rPr>
          <w:rFonts w:ascii="Calibri" w:cs="Calibri" w:eastAsia="Calibri" w:hAnsi="Calibri"/>
          <w:b/>
          <w:bCs/>
          <w:sz w:val="20"/>
          <w:szCs w:val="20"/>
        </w:rPr>
        <w:t xml:space="preserve">81.26</w:t>
      </w:r>
      <w:r>
        <w:rPr>
          <w:rFonts w:ascii="Calibri" w:cs="Calibri" w:eastAsia="Calibri" w:hAnsi="Calibri"/>
          <w:sz w:val="20"/>
          <w:szCs w:val="20"/>
        </w:rPr>
        <w:t xml:space="preserve"> as of March 6 (52-week range: 55.77–139.88). Gold reached an all-time high of </w:t>
      </w:r>
      <w:r>
        <w:rPr>
          <w:rFonts w:ascii="Calibri" w:cs="Calibri" w:eastAsia="Calibri" w:hAnsi="Calibri"/>
          <w:b/>
          <w:bCs/>
          <w:sz w:val="20"/>
          <w:szCs w:val="20"/>
        </w:rPr>
        <w:t xml:space="preserve">$5,589/oz</w:t>
      </w:r>
      <w:r>
        <w:rPr>
          <w:rFonts w:ascii="Calibri" w:cs="Calibri" w:eastAsia="Calibri" w:hAnsi="Calibri"/>
          <w:sz w:val="20"/>
          <w:szCs w:val="20"/>
        </w:rPr>
        <w:t xml:space="preserve"> on January 28, 2026, and trades at approximately </w:t>
      </w:r>
      <w:r>
        <w:rPr>
          <w:rFonts w:ascii="Calibri" w:cs="Calibri" w:eastAsia="Calibri" w:hAnsi="Calibri"/>
          <w:b/>
          <w:bCs/>
          <w:sz w:val="20"/>
          <w:szCs w:val="20"/>
        </w:rPr>
        <w:t xml:space="preserve">$5,228/oz</w:t>
      </w:r>
      <w:r>
        <w:rPr>
          <w:rFonts w:ascii="Calibri" w:cs="Calibri" w:eastAsia="Calibri" w:hAnsi="Calibri"/>
          <w:sz w:val="20"/>
          <w:szCs w:val="20"/>
        </w:rPr>
        <w:t xml:space="preserve"> (March 10), driven by record central bank purchases (1,044+ metric tons annually for three consecutive years), geopolitical risk, and dollar diversification. Consumer confidence remains depressed: Conference Board at </w:t>
      </w:r>
      <w:r>
        <w:rPr>
          <w:rFonts w:ascii="Calibri" w:cs="Calibri" w:eastAsia="Calibri" w:hAnsi="Calibri"/>
          <w:b/>
          <w:bCs/>
          <w:sz w:val="20"/>
          <w:szCs w:val="20"/>
        </w:rPr>
        <w:t xml:space="preserve">91.2</w:t>
      </w:r>
      <w:r>
        <w:rPr>
          <w:rFonts w:ascii="Calibri" w:cs="Calibri" w:eastAsia="Calibri" w:hAnsi="Calibri"/>
          <w:sz w:val="20"/>
          <w:szCs w:val="20"/>
        </w:rPr>
        <w:t xml:space="preserve"> (February), U. of Michigan Sentiment at </w:t>
      </w:r>
      <w:r>
        <w:rPr>
          <w:rFonts w:ascii="Calibri" w:cs="Calibri" w:eastAsia="Calibri" w:hAnsi="Calibri"/>
          <w:b/>
          <w:bCs/>
          <w:sz w:val="20"/>
          <w:szCs w:val="20"/>
        </w:rPr>
        <w:t xml:space="preserve">56.6</w:t>
      </w:r>
      <w:r>
        <w:rPr>
          <w:rFonts w:ascii="Calibri" w:cs="Calibri" w:eastAsia="Calibri" w:hAnsi="Calibri"/>
          <w:sz w:val="20"/>
          <w:szCs w:val="20"/>
        </w:rPr>
        <w:t xml:space="preserve"> — ~20% below January 2025 levels.</w:t>
      </w:r>
    </w:p>
    <w:p>
      <w:pPr>
        <w:spacing w:after="120"/>
      </w:pPr>
      <w:r>
        <w:rPr>
          <w:rFonts w:ascii="Calibri" w:cs="Calibri" w:eastAsia="Calibri" w:hAnsi="Calibri"/>
          <w:b/>
          <w:bCs/>
          <w:sz w:val="20"/>
          <w:szCs w:val="20"/>
        </w:rPr>
        <w:t xml:space="preserve">Macro Fundamentals Summary</w:t>
      </w:r>
    </w:p>
    <w:p>
      <w:pPr>
        <w:pStyle w:val="ListParagraph"/>
        <w:numPr>
          <w:ilvl w:val="0"/>
          <w:numId w:val="1"/>
        </w:numPr>
      </w:pPr>
      <w:r>
        <w:rPr>
          <w:rFonts w:ascii="Calibri" w:cs="Calibri" w:eastAsia="Calibri" w:hAnsi="Calibri"/>
          <w:sz w:val="20"/>
          <w:szCs w:val="20"/>
        </w:rPr>
        <w:t xml:space="preserve">GDP growth: </w:t>
      </w:r>
      <w:r>
        <w:rPr>
          <w:rFonts w:ascii="Calibri" w:cs="Calibri" w:eastAsia="Calibri" w:hAnsi="Calibri"/>
          <w:b/>
          <w:bCs/>
          <w:sz w:val="20"/>
          <w:szCs w:val="20"/>
        </w:rPr>
        <w:t xml:space="preserve">Q4 2025 advance estimate: +1.4% annualized</w:t>
      </w:r>
      <w:r>
        <w:rPr>
          <w:rFonts w:ascii="Calibri" w:cs="Calibri" w:eastAsia="Calibri" w:hAnsi="Calibri"/>
          <w:sz w:val="20"/>
          <w:szCs w:val="20"/>
        </w:rPr>
        <w:t xml:space="preserve"> (sharply lower from +4.4% in Q3; full-year 2025: +2.2% vs. +2.8% in 2024; October–November government shutdown subtracted ~1.0 pp)</w:t>
      </w:r>
    </w:p>
    <w:p>
      <w:pPr>
        <w:pStyle w:val="ListParagraph"/>
        <w:numPr>
          <w:ilvl w:val="0"/>
          <w:numId w:val="1"/>
        </w:numPr>
      </w:pPr>
      <w:r>
        <w:rPr>
          <w:rFonts w:ascii="Calibri" w:cs="Calibri" w:eastAsia="Calibri" w:hAnsi="Calibri"/>
          <w:sz w:val="20"/>
          <w:szCs w:val="20"/>
        </w:rPr>
        <w:t xml:space="preserve">Unemployment: 4.4% and rising; average unemployment duration at 25.7 weeks — longest since Dec 2021</w:t>
      </w:r>
    </w:p>
    <w:p>
      <w:pPr>
        <w:pStyle w:val="ListParagraph"/>
        <w:numPr>
          <w:ilvl w:val="0"/>
          <w:numId w:val="1"/>
        </w:numPr>
      </w:pPr>
      <w:r>
        <w:rPr>
          <w:rFonts w:ascii="Calibri" w:cs="Calibri" w:eastAsia="Calibri" w:hAnsi="Calibri"/>
          <w:sz w:val="20"/>
          <w:szCs w:val="20"/>
        </w:rPr>
        <w:t xml:space="preserve">NFP: </w:t>
      </w:r>
      <w:r>
        <w:rPr>
          <w:rFonts w:ascii="Calibri" w:cs="Calibri" w:eastAsia="Calibri" w:hAnsi="Calibri"/>
          <w:b/>
          <w:bCs/>
          <w:sz w:val="20"/>
          <w:szCs w:val="20"/>
        </w:rPr>
        <w:t xml:space="preserve">-92K</w:t>
      </w:r>
      <w:r>
        <w:rPr>
          <w:rFonts w:ascii="Calibri" w:cs="Calibri" w:eastAsia="Calibri" w:hAnsi="Calibri"/>
          <w:sz w:val="20"/>
          <w:szCs w:val="20"/>
        </w:rPr>
        <w:t xml:space="preserve"> (February) — first negative print; third payroll decline in five months</w:t>
      </w:r>
    </w:p>
    <w:p>
      <w:pPr>
        <w:pStyle w:val="ListParagraph"/>
        <w:numPr>
          <w:ilvl w:val="0"/>
          <w:numId w:val="1"/>
        </w:numPr>
      </w:pPr>
      <w:r>
        <w:rPr>
          <w:rFonts w:ascii="Calibri" w:cs="Calibri" w:eastAsia="Calibri" w:hAnsi="Calibri"/>
          <w:sz w:val="20"/>
          <w:szCs w:val="20"/>
        </w:rPr>
        <w:t xml:space="preserve">Fiscal position: primary deficit running ~5% of GDP</w:t>
      </w:r>
    </w:p>
    <w:p>
      <w:pPr>
        <w:pStyle w:val="ListParagraph"/>
        <w:numPr>
          <w:ilvl w:val="0"/>
          <w:numId w:val="1"/>
        </w:numPr>
      </w:pPr>
      <w:r>
        <w:rPr>
          <w:rFonts w:ascii="Calibri" w:cs="Calibri" w:eastAsia="Calibri" w:hAnsi="Calibri"/>
          <w:sz w:val="20"/>
          <w:szCs w:val="20"/>
        </w:rPr>
        <w:t xml:space="preserve">Fed balance sheet: ~$6.6T; FOMC determined reserves at efficient/effective levels in December 2025 and decided to renew securities portfolio growth to maintain reserves near ~$3.0T</w:t>
      </w:r>
    </w:p>
    <w:p>
      <w:pPr>
        <w:pStyle w:val="ListParagraph"/>
        <w:numPr>
          <w:ilvl w:val="0"/>
          <w:numId w:val="1"/>
        </w:numPr>
      </w:pPr>
      <w:r>
        <w:rPr>
          <w:rFonts w:ascii="Calibri" w:cs="Calibri" w:eastAsia="Calibri" w:hAnsi="Calibri"/>
          <w:sz w:val="20"/>
          <w:szCs w:val="20"/>
        </w:rPr>
        <w:t xml:space="preserve">Bank reserves: ~$3.0T (ample regime); ON RRP collapsed to ~$6B (from $106B year-end spike)</w:t>
      </w:r>
    </w:p>
    <w:p>
      <w:pPr>
        <w:pStyle w:val="ListParagraph"/>
        <w:numPr>
          <w:ilvl w:val="0"/>
          <w:numId w:val="1"/>
        </w:numPr>
      </w:pPr>
      <w:r>
        <w:rPr>
          <w:rFonts w:ascii="Calibri" w:cs="Calibri" w:eastAsia="Calibri" w:hAnsi="Calibri"/>
          <w:b/>
          <w:bCs/>
          <w:sz w:val="20"/>
          <w:szCs w:val="20"/>
        </w:rPr>
        <w:t xml:space="preserve">Private credit</w:t>
      </w:r>
      <w:r>
        <w:rPr>
          <w:rFonts w:ascii="Calibri" w:cs="Calibri" w:eastAsia="Calibri" w:hAnsi="Calibri"/>
          <w:sz w:val="20"/>
          <w:szCs w:val="20"/>
        </w:rPr>
        <w:t xml:space="preserve">: Market approaching </w:t>
      </w:r>
      <w:r>
        <w:rPr>
          <w:rFonts w:ascii="Calibri" w:cs="Calibri" w:eastAsia="Calibri" w:hAnsi="Calibri"/>
          <w:b/>
          <w:bCs/>
          <w:sz w:val="20"/>
          <w:szCs w:val="20"/>
        </w:rPr>
        <w:t xml:space="preserve">$2 trillion AUM</w:t>
      </w:r>
      <w:r>
        <w:rPr>
          <w:rFonts w:ascii="Calibri" w:cs="Calibri" w:eastAsia="Calibri" w:hAnsi="Calibri"/>
          <w:sz w:val="20"/>
          <w:szCs w:val="20"/>
        </w:rPr>
        <w:t xml:space="preserve"> (Moody's projection); Fitch reports record </w:t>
      </w:r>
      <w:r>
        <w:rPr>
          <w:rFonts w:ascii="Calibri" w:cs="Calibri" w:eastAsia="Calibri" w:hAnsi="Calibri"/>
          <w:b/>
          <w:bCs/>
          <w:sz w:val="20"/>
          <w:szCs w:val="20"/>
        </w:rPr>
        <w:t xml:space="preserve">9.2% default rate</w:t>
      </w:r>
      <w:r>
        <w:rPr>
          <w:rFonts w:ascii="Calibri" w:cs="Calibri" w:eastAsia="Calibri" w:hAnsi="Calibri"/>
          <w:sz w:val="20"/>
          <w:szCs w:val="20"/>
        </w:rPr>
        <w:t xml:space="preserve"> among US corporate private credit borrowers in 2025, up from prior record 8.1% in 2024. Bank lending to non-deposit financial institutions reached </w:t>
      </w:r>
      <w:r>
        <w:rPr>
          <w:rFonts w:ascii="Calibri" w:cs="Calibri" w:eastAsia="Calibri" w:hAnsi="Calibri"/>
          <w:b/>
          <w:bCs/>
          <w:sz w:val="20"/>
          <w:szCs w:val="20"/>
        </w:rPr>
        <w:t xml:space="preserve">$1.57 trillion</w:t>
      </w:r>
      <w:r>
        <w:rPr>
          <w:rFonts w:ascii="Calibri" w:cs="Calibri" w:eastAsia="Calibri" w:hAnsi="Calibri"/>
          <w:sz w:val="20"/>
          <w:szCs w:val="20"/>
        </w:rPr>
        <w:t xml:space="preserve"> in Q4 2025.</w:t>
      </w:r>
    </w:p>
    <w:p>
      <w:pPr>
        <w:pStyle w:val="ListParagraph"/>
        <w:numPr>
          <w:ilvl w:val="0"/>
          <w:numId w:val="1"/>
        </w:numPr>
      </w:pPr>
      <w:r>
        <w:rPr>
          <w:rFonts w:ascii="Calibri" w:cs="Calibri" w:eastAsia="Calibri" w:hAnsi="Calibri"/>
          <w:b/>
          <w:bCs/>
          <w:sz w:val="20"/>
          <w:szCs w:val="20"/>
        </w:rPr>
        <w:t xml:space="preserve">Housing</w:t>
      </w:r>
      <w:r>
        <w:rPr>
          <w:rFonts w:ascii="Calibri" w:cs="Calibri" w:eastAsia="Calibri" w:hAnsi="Calibri"/>
          <w:sz w:val="20"/>
          <w:szCs w:val="20"/>
        </w:rPr>
        <w:t xml:space="preserve">: FHFA HPI at record </w:t>
      </w:r>
      <w:r>
        <w:rPr>
          <w:rFonts w:ascii="Calibri" w:cs="Calibri" w:eastAsia="Calibri" w:hAnsi="Calibri"/>
          <w:b/>
          <w:bCs/>
          <w:sz w:val="20"/>
          <w:szCs w:val="20"/>
        </w:rPr>
        <w:t xml:space="preserve">440.4</w:t>
      </w:r>
      <w:r>
        <w:rPr>
          <w:rFonts w:ascii="Calibri" w:cs="Calibri" w:eastAsia="Calibri" w:hAnsi="Calibri"/>
          <w:sz w:val="20"/>
          <w:szCs w:val="20"/>
        </w:rPr>
        <w:t xml:space="preserve"> (Dec 2025) but decelerating to +1.9% YoY; Sun Belt markets declining (Tampa -2.9%, Denver -2.1%, Phoenix -1.5%). Price-to-rent spread at 50.4%, exceeding the 2006 bubble-era threshold.</w:t>
      </w:r>
    </w:p>
    <w:p>
      <w:pPr>
        <w:pStyle w:val="Heading3"/>
      </w:pPr>
      <w:r>
        <w:rPr>
          <w:sz w:val="24"/>
          <w:szCs w:val="24"/>
        </w:rPr>
        <w:t xml:space="preserve">1.2 Scenario Narrative Assessment</w:t>
      </w:r>
    </w:p>
    <w:p>
      <w:pPr>
        <w:spacing w:after="120"/>
      </w:pPr>
      <w:r>
        <w:rPr>
          <w:rFonts w:ascii="Calibri" w:cs="Calibri" w:eastAsia="Calibri" w:hAnsi="Calibri"/>
          <w:b/>
          <w:bCs/>
          <w:sz w:val="20"/>
          <w:szCs w:val="20"/>
        </w:rPr>
        <w:t xml:space="preserve">BAU_CCAR_FIRM_MODERATE — "Broad, moderate macro-financial downturn"</w:t>
      </w:r>
    </w:p>
    <w:p>
      <w:pPr>
        <w:spacing w:after="120"/>
      </w:pPr>
      <w:r>
        <w:rPr>
          <w:rFonts w:ascii="Calibri" w:cs="Calibri" w:eastAsia="Calibri" w:hAnsi="Calibri"/>
          <w:b/>
          <w:bCs/>
          <w:sz w:val="20"/>
          <w:szCs w:val="20"/>
        </w:rPr>
        <w:t xml:space="preserve">Recommended narrative refinement</w:t>
      </w:r>
      <w:r>
        <w:rPr>
          <w:rFonts w:ascii="Calibri" w:cs="Calibri" w:eastAsia="Calibri" w:hAnsi="Calibri"/>
          <w:sz w:val="20"/>
          <w:szCs w:val="20"/>
        </w:rPr>
        <w:t xml:space="preserve">: "A broad-based cyclical downturn triggered by a convergence of: (a) consumer spending deceleration driven by eroding savings and credit deterioration; (b) AI capex retrenchment as ROI concerns trigger a 30–40% decline in technology infrastructure investment; (c) tariff-driven supply chain disruption and input cost inflation; (d) commercial real estate stress deepening in office and retail sectors; and (e) a moderate energy supply disruption (partial, transient). The Fed responds with 150–200 bp of rate cuts over the scenario horizon. Credit reprices from historically tight levels to stress levels consistent with prior moderate recessions (2011, 2015–2016). Equities decline 20–30%. Unemployment rises to ~5.5–6.0%. No systemic financial crisis, but a meaningful correction in risk appetite and an acceleration of existing consumer/CRE credit deterioration trends."</w:t>
      </w:r>
    </w:p>
    <w:p>
      <w:pPr>
        <w:spacing w:after="120"/>
      </w:pPr>
      <w:r>
        <w:rPr>
          <w:rFonts w:ascii="Calibri" w:cs="Calibri" w:eastAsia="Calibri" w:hAnsi="Calibri"/>
          <w:b/>
          <w:bCs/>
          <w:sz w:val="20"/>
          <w:szCs w:val="20"/>
        </w:rPr>
        <w:t xml:space="preserve">BAU_SEVERE_STAGFLATION — "Persistent inflation + weak growth + financial stress"</w:t>
      </w:r>
    </w:p>
    <w:p>
      <w:pPr>
        <w:spacing w:after="120"/>
      </w:pPr>
      <w:r>
        <w:rPr>
          <w:rFonts w:ascii="Calibri" w:cs="Calibri" w:eastAsia="Calibri" w:hAnsi="Calibri"/>
          <w:b/>
          <w:bCs/>
          <w:sz w:val="20"/>
          <w:szCs w:val="20"/>
        </w:rPr>
        <w:t xml:space="preserve">Recommended narrative refinement</w:t>
      </w:r>
      <w:r>
        <w:rPr>
          <w:rFonts w:ascii="Calibri" w:cs="Calibri" w:eastAsia="Calibri" w:hAnsi="Calibri"/>
          <w:sz w:val="20"/>
          <w:szCs w:val="20"/>
        </w:rPr>
        <w:t xml:space="preserve">: "A severe stagflationary episode driven by: (a) a sustained energy supply disruption (Hormuz remains constrained, oil at $100–115/bbl); (b) tariff escalation pushing core goods inflation toward 3%; (c) consumer credit stress cascading from subprime auto and credit cards into broader consumption weakness; (d) CRE loan defaults accelerating with office CMBS delinquency exceeding 20%; (e) AI capex collapse creating a technology-sector recession; and (f) EM capital flight and FX depreciation amplifying global financial stress. Oil remains at $100–115/bbl, driving CPI above 4%. The Fed holds rates at ~4.0%, unable to cut (inflation) or hike aggressively (growth). GDP growth stalls near 0%. Credit spreads widen dramatically from historically compressed levels. Equities decline 35–45%. The scenario captures the correlation regime of an energy-driven stagflation: oil up, equities down, credit wide, long rates up, USD mixed, gold up."</w:t>
      </w:r>
    </w:p>
    <w:p>
      <w:pPr>
        <w:spacing w:after="120"/>
      </w:pPr>
      <w:r>
        <w:rPr>
          <w:rFonts w:ascii="Calibri" w:cs="Calibri" w:eastAsia="Calibri" w:hAnsi="Calibri"/>
          <w:b/>
          <w:bCs/>
          <w:sz w:val="20"/>
          <w:szCs w:val="20"/>
        </w:rPr>
        <w:t xml:space="preserve">BAU_MODERATE_RATES_RALLY — "Disinflationary slowdown; rate decline is the primary stress vector"</w:t>
      </w:r>
    </w:p>
    <w:p>
      <w:pPr>
        <w:spacing w:after="120"/>
      </w:pPr>
      <w:r>
        <w:rPr>
          <w:rFonts w:ascii="Calibri" w:cs="Calibri" w:eastAsia="Calibri" w:hAnsi="Calibri"/>
          <w:b/>
          <w:bCs/>
          <w:sz w:val="20"/>
          <w:szCs w:val="20"/>
        </w:rPr>
        <w:t xml:space="preserve">Recommended narrative</w:t>
      </w:r>
      <w:r>
        <w:rPr>
          <w:rFonts w:ascii="Calibri" w:cs="Calibri" w:eastAsia="Calibri" w:hAnsi="Calibri"/>
          <w:sz w:val="20"/>
          <w:szCs w:val="20"/>
        </w:rPr>
        <w:t xml:space="preserve">: "A disinflationary slowdown driven by: (a) inflation undershooting Fed expectations as tariff effects prove transient and goods deflation resumes; (b) consumer spending decelerating but not collapsing; (c) labor market softening with unemployment rising to ~4.8–5.0% without severe deterioration; (d) AI capex continuing at reduced pace. The Fed cuts aggressively, bringing the Fed funds rate to 2.00% as inflation drops toward 1.5–1.8%. Growth slows to 0.5–1.0% — a slowdown, not a recession. Credit spreads widen only modestly (~50% of Moderate credit shocks). The primary stress vector is NII compression, reinvestment risk, and duration/convexity risk, particularly for MBS portfolios facing accelerated prepayments as mortgage rates decline. This scenario isolates the 'rates down' tail that the Moderate's mixed rate/credit shock does not."</w:t>
      </w:r>
    </w:p>
    <w:p>
      <w:pPr>
        <w:spacing w:after="120"/>
      </w:pPr>
      <w:r>
        <w:rPr>
          <w:rFonts w:ascii="Calibri" w:cs="Calibri" w:eastAsia="Calibri" w:hAnsi="Calibri"/>
          <w:b/>
          <w:bCs/>
          <w:sz w:val="20"/>
          <w:szCs w:val="20"/>
        </w:rPr>
        <w:t xml:space="preserve">Severity target</w:t>
      </w:r>
      <w:r>
        <w:rPr>
          <w:rFonts w:ascii="Calibri" w:cs="Calibri" w:eastAsia="Calibri" w:hAnsi="Calibri"/>
          <w:sz w:val="20"/>
          <w:szCs w:val="20"/>
        </w:rPr>
        <w:t xml:space="preserve">: ~65th–70th percentile. Historical analog: 2019 mid-cycle rate cuts.</w:t>
      </w:r>
    </w:p>
    <w:p>
      <w:pPr>
        <w:spacing w:after="120"/>
      </w:pPr>
      <w:r>
        <w:rPr>
          <w:rFonts w:ascii="Calibri" w:cs="Calibri" w:eastAsia="Calibri" w:hAnsi="Calibri"/>
          <w:b/>
          <w:bCs/>
          <w:sz w:val="20"/>
          <w:szCs w:val="20"/>
        </w:rPr>
        <w:t xml:space="preserve">BAU_MODERATE_FLIGHT_TO_QUALITY — "Acute risk-off episode; liquidity-driven repricing"</w:t>
      </w:r>
    </w:p>
    <w:p>
      <w:pPr>
        <w:spacing w:after="120"/>
      </w:pPr>
      <w:r>
        <w:rPr>
          <w:rFonts w:ascii="Calibri" w:cs="Calibri" w:eastAsia="Calibri" w:hAnsi="Calibri"/>
          <w:b/>
          <w:bCs/>
          <w:sz w:val="20"/>
          <w:szCs w:val="20"/>
        </w:rPr>
        <w:t xml:space="preserve">Recommended narrative</w:t>
      </w:r>
      <w:r>
        <w:rPr>
          <w:rFonts w:ascii="Calibri" w:cs="Calibri" w:eastAsia="Calibri" w:hAnsi="Calibri"/>
          <w:sz w:val="20"/>
          <w:szCs w:val="20"/>
        </w:rPr>
        <w:t xml:space="preserve">: "An acute risk-off event driven by geopolitical escalation (e.g., Taiwan Strait tension, European banking stress), a major credit event (e.g., a large private credit fund gating, an EM sovereign default scare), or a sudden loss of market confidence. Safe-haven flows pour into USTs, gold, and the USD. Credit spreads widen sharply — not because fundamentals deteriorate, but because liquidity evaporates and risk appetite collapses. The episode is short-duration (1–3 months acute phase) but mark-to-market impact is severe. Funding markets seize: commercial paper issuance freezes, repo spreads widen, money market funds experience outflows. EM suffers capital flight. The key distinction from the Moderate: this is a liquidity event, not a fundamentals event. Oil falls (demand destruction fears, not supply shock), USD strengthens sharply (safe haven), and the negative stock-bond correlation re-emerges powerfully. This scenario tests portfolio resilience to acute liquidity withdrawal and funding stress."</w:t>
      </w:r>
    </w:p>
    <w:p>
      <w:pPr>
        <w:spacing w:after="120"/>
      </w:pPr>
      <w:r>
        <w:rPr>
          <w:rFonts w:ascii="Calibri" w:cs="Calibri" w:eastAsia="Calibri" w:hAnsi="Calibri"/>
          <w:b/>
          <w:bCs/>
          <w:sz w:val="20"/>
          <w:szCs w:val="20"/>
        </w:rPr>
        <w:t xml:space="preserve">Severity target</w:t>
      </w:r>
      <w:r>
        <w:rPr>
          <w:rFonts w:ascii="Calibri" w:cs="Calibri" w:eastAsia="Calibri" w:hAnsi="Calibri"/>
          <w:sz w:val="20"/>
          <w:szCs w:val="20"/>
        </w:rPr>
        <w:t xml:space="preserve">: ~70th–75th percentile (similar overall severity to the Moderate but different distribution — concentrated in credit/liquidity/EM rather than broad cyclical). Historical analogs: 2011 European debt crisis, 2023 SVB banking crisis.</w:t>
      </w:r>
    </w:p>
    <w:p>
      <w:pPr>
        <w:spacing w:after="120"/>
      </w:pPr>
      <w:r>
        <w:rPr>
          <w:rFonts w:ascii="Calibri" w:cs="Calibri" w:eastAsia="Calibri" w:hAnsi="Calibri"/>
          <w:b/>
          <w:bCs/>
          <w:sz w:val="20"/>
          <w:szCs w:val="20"/>
        </w:rPr>
        <w:t xml:space="preserve">BAU_SEVERE_RATES_RALLY — "Deep recession / deflation scare; rates collapse to emergency levels"</w:t>
      </w:r>
    </w:p>
    <w:p>
      <w:pPr>
        <w:spacing w:after="120"/>
      </w:pPr>
      <w:r>
        <w:rPr>
          <w:rFonts w:ascii="Calibri" w:cs="Calibri" w:eastAsia="Calibri" w:hAnsi="Calibri"/>
          <w:b/>
          <w:bCs/>
          <w:sz w:val="20"/>
          <w:szCs w:val="20"/>
        </w:rPr>
        <w:t xml:space="preserve">Recommended narrative</w:t>
      </w:r>
      <w:r>
        <w:rPr>
          <w:rFonts w:ascii="Calibri" w:cs="Calibri" w:eastAsia="Calibri" w:hAnsi="Calibri"/>
          <w:sz w:val="20"/>
          <w:szCs w:val="20"/>
        </w:rPr>
        <w:t xml:space="preserve">: "A deep recession driven by: (a) consumer spending collapse as labor market deterioration accelerates (unemployment rises to 7–8%); (b) AI capex unwind amplifying GDP decline (-2 to -3%); (c) CRE stress intensifying as vacancies rise and refinancing becomes impossible even at lower rates; (d) deflation risk emerging as demand destruction overwhelms supply-side inflation pressures. The Fed cuts to near-zero emergency levels (Fed funds to 0.75%), deploying QE and emergency lending facilities. Inflation drops below 2% and approaches deflation risk. Credit spreads widen severely (recession-driven defaults), though less than in Severe Stagflation (no stagflation multiplier from energy). The DEFINING feature is the massive MBS prepayment wave: mortgage rates fall to ~2.5%, triggering refi activity that overwhelms servicer capacity and compresses MBS duration from ~5.2Y to ~2.5–3.0Y. Oil collapses (-30%) on demand destruction. Gold surges (+25%) on real rate collapse and uncertainty. This is the 'deflationary recession' tail — the mirror of Severe Stagflation."</w:t>
      </w:r>
    </w:p>
    <w:p>
      <w:pPr>
        <w:spacing w:after="120"/>
      </w:pPr>
      <w:r>
        <w:rPr>
          <w:rFonts w:ascii="Calibri" w:cs="Calibri" w:eastAsia="Calibri" w:hAnsi="Calibri"/>
          <w:b/>
          <w:bCs/>
          <w:sz w:val="20"/>
          <w:szCs w:val="20"/>
        </w:rPr>
        <w:t xml:space="preserve">Severity target</w:t>
      </w:r>
      <w:r>
        <w:rPr>
          <w:rFonts w:ascii="Calibri" w:cs="Calibri" w:eastAsia="Calibri" w:hAnsi="Calibri"/>
          <w:sz w:val="20"/>
          <w:szCs w:val="20"/>
        </w:rPr>
        <w:t xml:space="preserve">: ~85th–90th percentile. Historical analogs: 2008 GFC rate collapse (magnitude), 2020 COVID emergency cuts (speed).</w:t>
      </w:r>
    </w:p>
    <w:p>
      <w:pPr>
        <w:pStyle w:val="Heading3"/>
      </w:pPr>
      <w:r>
        <w:rPr>
          <w:sz w:val="24"/>
          <w:szCs w:val="24"/>
        </w:rPr>
        <w:t xml:space="preserve">1.3 Five-Scenario Framework Rationale</w:t>
      </w:r>
    </w:p>
    <w:p>
      <w:pPr>
        <w:spacing w:after="120"/>
      </w:pPr>
      <w:r>
        <w:rPr>
          <w:rFonts w:ascii="Calibri" w:cs="Calibri" w:eastAsia="Calibri" w:hAnsi="Calibri"/>
          <w:sz w:val="20"/>
          <w:szCs w:val="20"/>
        </w:rPr>
        <w:t xml:space="preserve">The TOH five-scenario framework is designed to capture the full distribution of plausible stress outcomes across distinct macro regimes:</w:t>
      </w:r>
    </w:p>
    <w:p>
      <w:pPr>
        <w:pStyle w:val="ListParagraph"/>
        <w:numPr>
          <w:ilvl w:val="0"/>
          <w:numId w:val="2"/>
        </w:numPr>
      </w:pPr>
      <w:r>
        <w:rPr>
          <w:rFonts w:ascii="Calibri" w:cs="Calibri" w:eastAsia="Calibri" w:hAnsi="Calibri"/>
          <w:b/>
          <w:bCs/>
          <w:sz w:val="20"/>
          <w:szCs w:val="20"/>
        </w:rPr>
        <w:t xml:space="preserve">Directional rate risk isolation</w:t>
      </w:r>
      <w:r>
        <w:rPr>
          <w:rFonts w:ascii="Calibri" w:cs="Calibri" w:eastAsia="Calibri" w:hAnsi="Calibri"/>
          <w:sz w:val="20"/>
          <w:szCs w:val="20"/>
        </w:rPr>
        <w:t xml:space="preserve">: The Rates Rally scenario isolates rate-decline risk (NII compression, prepayment, reinvestment) from credit risk, enabling more precise hedging and limit-setting.</w:t>
      </w:r>
    </w:p>
    <w:p>
      <w:pPr>
        <w:pStyle w:val="ListParagraph"/>
        <w:numPr>
          <w:ilvl w:val="0"/>
          <w:numId w:val="2"/>
        </w:numPr>
      </w:pPr>
      <w:r>
        <w:rPr>
          <w:rFonts w:ascii="Calibri" w:cs="Calibri" w:eastAsia="Calibri" w:hAnsi="Calibri"/>
          <w:b/>
          <w:bCs/>
          <w:sz w:val="20"/>
          <w:szCs w:val="20"/>
        </w:rPr>
        <w:t xml:space="preserve">Liquidity vs. fundamentals distinction</w:t>
      </w:r>
      <w:r>
        <w:rPr>
          <w:rFonts w:ascii="Calibri" w:cs="Calibri" w:eastAsia="Calibri" w:hAnsi="Calibri"/>
          <w:sz w:val="20"/>
          <w:szCs w:val="20"/>
        </w:rPr>
        <w:t xml:space="preserve">: The Moderate is a fundamentals-driven slowdown, while the Flight-to-Quality scenario captures acute liquidity-driven repricing that produces a different credit/FX/funding signature despite similar overall severity. The FTQ has stronger USD (+8% vs +5%), oil DOWN (-15% vs +30%), and more severe funding stress.</w:t>
      </w:r>
    </w:p>
    <w:p>
      <w:pPr>
        <w:pStyle w:val="ListParagraph"/>
        <w:numPr>
          <w:ilvl w:val="0"/>
          <w:numId w:val="2"/>
        </w:numPr>
      </w:pPr>
      <w:r>
        <w:rPr>
          <w:rFonts w:ascii="Calibri" w:cs="Calibri" w:eastAsia="Calibri" w:hAnsi="Calibri"/>
          <w:b/>
          <w:bCs/>
          <w:sz w:val="20"/>
          <w:szCs w:val="20"/>
        </w:rPr>
        <w:t xml:space="preserve">Symmetric severe-tail coverage</w:t>
      </w:r>
      <w:r>
        <w:rPr>
          <w:rFonts w:ascii="Calibri" w:cs="Calibri" w:eastAsia="Calibri" w:hAnsi="Calibri"/>
          <w:sz w:val="20"/>
          <w:szCs w:val="20"/>
        </w:rPr>
        <w:t xml:space="preserve">: Severe Stagflation captures the inflationary (rates up) tail while Severe Rates Rally captures the deflationary recession (rates down) tail. Together, they bracket the severe-stress distribution across both rate regimes.</w:t>
      </w:r>
    </w:p>
    <w:p>
      <w:pPr>
        <w:spacing w:after="120"/>
      </w:pPr>
      <w:r>
        <w:rPr>
          <w:rFonts w:ascii="Calibri" w:cs="Calibri" w:eastAsia="Calibri" w:hAnsi="Calibri"/>
          <w:sz w:val="20"/>
          <w:szCs w:val="20"/>
        </w:rPr>
        <w:t xml:space="preserve">The five-scenario framework provides coverage across distinct macro regimes: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Pr>
          <w:p>
            <w:r>
              <w:rPr>
                <w:rFonts w:ascii="Calibri" w:cs="Calibri" w:eastAsia="Calibri" w:hAnsi="Calibri"/>
                <w:b/>
                <w:bCs/>
                <w:sz w:val="18"/>
                <w:szCs w:val="18"/>
              </w:rPr>
              <w:t xml:space="preserve">Regime</w:t>
            </w:r>
          </w:p>
        </w:tc>
        <w:tc>
          <w:tcPr>
            <w:tcW w:type="dxa" w:w="1500"/>
          </w:tcPr>
          <w:p>
            <w:r>
              <w:rPr>
                <w:rFonts w:ascii="Calibri" w:cs="Calibri" w:eastAsia="Calibri" w:hAnsi="Calibri"/>
                <w:b/>
                <w:bCs/>
                <w:sz w:val="18"/>
                <w:szCs w:val="18"/>
              </w:rPr>
              <w:t xml:space="preserve">Scenario</w:t>
            </w:r>
          </w:p>
        </w:tc>
        <w:tc>
          <w:tcPr>
            <w:tcW w:type="dxa" w:w="1500"/>
          </w:tcPr>
          <w:p>
            <w:r>
              <w:rPr>
                <w:rFonts w:ascii="Calibri" w:cs="Calibri" w:eastAsia="Calibri" w:hAnsi="Calibri"/>
                <w:b/>
                <w:bCs/>
                <w:sz w:val="18"/>
                <w:szCs w:val="18"/>
              </w:rPr>
              <w:t xml:space="preserve">Rates</w:t>
            </w:r>
          </w:p>
        </w:tc>
        <w:tc>
          <w:tcPr>
            <w:tcW w:type="dxa" w:w="1500"/>
          </w:tcPr>
          <w:p>
            <w:r>
              <w:rPr>
                <w:rFonts w:ascii="Calibri" w:cs="Calibri" w:eastAsia="Calibri" w:hAnsi="Calibri"/>
                <w:b/>
                <w:bCs/>
                <w:sz w:val="18"/>
                <w:szCs w:val="18"/>
              </w:rPr>
              <w:t xml:space="preserve">Oil</w:t>
            </w:r>
          </w:p>
        </w:tc>
        <w:tc>
          <w:tcPr>
            <w:tcW w:type="dxa" w:w="1500"/>
          </w:tcPr>
          <w:p>
            <w:r>
              <w:rPr>
                <w:rFonts w:ascii="Calibri" w:cs="Calibri" w:eastAsia="Calibri" w:hAnsi="Calibri"/>
                <w:b/>
                <w:bCs/>
                <w:sz w:val="18"/>
                <w:szCs w:val="18"/>
              </w:rPr>
              <w:t xml:space="preserve">USD</w:t>
            </w:r>
          </w:p>
        </w:tc>
        <w:tc>
          <w:tcPr>
            <w:tcW w:type="dxa" w:w="1500"/>
          </w:tcPr>
          <w:p>
            <w:r>
              <w:rPr>
                <w:rFonts w:ascii="Calibri" w:cs="Calibri" w:eastAsia="Calibri" w:hAnsi="Calibri"/>
                <w:b/>
                <w:bCs/>
                <w:sz w:val="18"/>
                <w:szCs w:val="18"/>
              </w:rPr>
              <w:t xml:space="preserve">Credit Driver</w:t>
            </w:r>
          </w:p>
        </w:tc>
      </w:tr>
      <w:tr>
        <w:tc>
          <w:tcPr>
            <w:tcW w:type="dxa" w:w="1500"/>
          </w:tcPr>
          <w:p>
            <w:r>
              <w:rPr>
                <w:rFonts w:ascii="Calibri" w:cs="Calibri" w:eastAsia="Calibri" w:hAnsi="Calibri"/>
                <w:b w:val="false"/>
                <w:bCs w:val="false"/>
                <w:sz w:val="18"/>
                <w:szCs w:val="18"/>
              </w:rPr>
              <w:t xml:space="preserve">Disinflationary easing</w:t>
            </w:r>
          </w:p>
        </w:tc>
        <w:tc>
          <w:tcPr>
            <w:tcW w:type="dxa" w:w="1500"/>
          </w:tcPr>
          <w:p>
            <w:r>
              <w:rPr>
                <w:rFonts w:ascii="Calibri" w:cs="Calibri" w:eastAsia="Calibri" w:hAnsi="Calibri"/>
                <w:b w:val="false"/>
                <w:bCs w:val="false"/>
                <w:sz w:val="18"/>
                <w:szCs w:val="18"/>
              </w:rPr>
              <w:t xml:space="preserve">Rates Rally</w:t>
            </w:r>
          </w:p>
        </w:tc>
        <w:tc>
          <w:tcPr>
            <w:tcW w:type="dxa" w:w="1500"/>
          </w:tcPr>
          <w:p>
            <w:r>
              <w:rPr>
                <w:rFonts w:ascii="Calibri" w:cs="Calibri" w:eastAsia="Calibri" w:hAnsi="Calibri"/>
                <w:b w:val="false"/>
                <w:bCs w:val="false"/>
                <w:sz w:val="18"/>
                <w:szCs w:val="18"/>
              </w:rPr>
              <w:t xml:space="preserve">DOWN -132bp</w:t>
            </w:r>
          </w:p>
        </w:tc>
        <w:tc>
          <w:tcPr>
            <w:tcW w:type="dxa" w:w="1500"/>
          </w:tcPr>
          <w:p>
            <w:r>
              <w:rPr>
                <w:rFonts w:ascii="Calibri" w:cs="Calibri" w:eastAsia="Calibri" w:hAnsi="Calibri"/>
                <w:b w:val="false"/>
                <w:bCs w:val="false"/>
                <w:sz w:val="18"/>
                <w:szCs w:val="18"/>
              </w:rPr>
              <w:t xml:space="preserve">DOWN -10%</w:t>
            </w:r>
          </w:p>
        </w:tc>
        <w:tc>
          <w:tcPr>
            <w:tcW w:type="dxa" w:w="1500"/>
          </w:tcPr>
          <w:p>
            <w:r>
              <w:rPr>
                <w:rFonts w:ascii="Calibri" w:cs="Calibri" w:eastAsia="Calibri" w:hAnsi="Calibri"/>
                <w:b w:val="false"/>
                <w:bCs w:val="false"/>
                <w:sz w:val="18"/>
                <w:szCs w:val="18"/>
              </w:rPr>
              <w:t xml:space="preserve">DOWN -4%</w:t>
            </w:r>
          </w:p>
        </w:tc>
        <w:tc>
          <w:tcPr>
            <w:tcW w:type="dxa" w:w="1500"/>
          </w:tcPr>
          <w:p>
            <w:r>
              <w:rPr>
                <w:rFonts w:ascii="Calibri" w:cs="Calibri" w:eastAsia="Calibri" w:hAnsi="Calibri"/>
                <w:b w:val="false"/>
                <w:bCs w:val="false"/>
                <w:sz w:val="18"/>
                <w:szCs w:val="18"/>
              </w:rPr>
              <w:t xml:space="preserve">Rates, not credit</w:t>
            </w:r>
          </w:p>
        </w:tc>
      </w:tr>
      <w:tr>
        <w:tc>
          <w:tcPr>
            <w:tcW w:type="dxa" w:w="1500"/>
          </w:tcPr>
          <w:p>
            <w:r>
              <w:rPr>
                <w:rFonts w:ascii="Calibri" w:cs="Calibri" w:eastAsia="Calibri" w:hAnsi="Calibri"/>
                <w:b w:val="false"/>
                <w:bCs w:val="false"/>
                <w:sz w:val="18"/>
                <w:szCs w:val="18"/>
              </w:rPr>
              <w:t xml:space="preserve">Cyclical downturn</w:t>
            </w:r>
          </w:p>
        </w:tc>
        <w:tc>
          <w:tcPr>
            <w:tcW w:type="dxa" w:w="1500"/>
          </w:tcPr>
          <w:p>
            <w:r>
              <w:rPr>
                <w:rFonts w:ascii="Calibri" w:cs="Calibri" w:eastAsia="Calibri" w:hAnsi="Calibri"/>
                <w:b w:val="false"/>
                <w:bCs w:val="false"/>
                <w:sz w:val="18"/>
                <w:szCs w:val="18"/>
              </w:rPr>
              <w:t xml:space="preserve">Moderate</w:t>
            </w:r>
          </w:p>
        </w:tc>
        <w:tc>
          <w:tcPr>
            <w:tcW w:type="dxa" w:w="1500"/>
          </w:tcPr>
          <w:p>
            <w:r>
              <w:rPr>
                <w:rFonts w:ascii="Calibri" w:cs="Calibri" w:eastAsia="Calibri" w:hAnsi="Calibri"/>
                <w:b w:val="false"/>
                <w:bCs w:val="false"/>
                <w:sz w:val="18"/>
                <w:szCs w:val="18"/>
              </w:rPr>
              <w:t xml:space="preserve">DOWN -62bp</w:t>
            </w:r>
          </w:p>
        </w:tc>
        <w:tc>
          <w:tcPr>
            <w:tcW w:type="dxa" w:w="1500"/>
          </w:tcPr>
          <w:p>
            <w:r>
              <w:rPr>
                <w:rFonts w:ascii="Calibri" w:cs="Calibri" w:eastAsia="Calibri" w:hAnsi="Calibri"/>
                <w:b w:val="false"/>
                <w:bCs w:val="false"/>
                <w:sz w:val="18"/>
                <w:szCs w:val="18"/>
              </w:rPr>
              <w:t xml:space="preserve">UP +30%</w:t>
            </w:r>
          </w:p>
        </w:tc>
        <w:tc>
          <w:tcPr>
            <w:tcW w:type="dxa" w:w="1500"/>
          </w:tcPr>
          <w:p>
            <w:r>
              <w:rPr>
                <w:rFonts w:ascii="Calibri" w:cs="Calibri" w:eastAsia="Calibri" w:hAnsi="Calibri"/>
                <w:b w:val="false"/>
                <w:bCs w:val="false"/>
                <w:sz w:val="18"/>
                <w:szCs w:val="18"/>
              </w:rPr>
              <w:t xml:space="preserve">UP +5%</w:t>
            </w:r>
          </w:p>
        </w:tc>
        <w:tc>
          <w:tcPr>
            <w:tcW w:type="dxa" w:w="1500"/>
          </w:tcPr>
          <w:p>
            <w:r>
              <w:rPr>
                <w:rFonts w:ascii="Calibri" w:cs="Calibri" w:eastAsia="Calibri" w:hAnsi="Calibri"/>
                <w:b w:val="false"/>
                <w:bCs w:val="false"/>
                <w:sz w:val="18"/>
                <w:szCs w:val="18"/>
              </w:rPr>
              <w:t xml:space="preserve">Fundamentals</w:t>
            </w:r>
          </w:p>
        </w:tc>
      </w:tr>
      <w:tr>
        <w:tc>
          <w:tcPr>
            <w:tcW w:type="dxa" w:w="1500"/>
          </w:tcPr>
          <w:p>
            <w:r>
              <w:rPr>
                <w:rFonts w:ascii="Calibri" w:cs="Calibri" w:eastAsia="Calibri" w:hAnsi="Calibri"/>
                <w:b w:val="false"/>
                <w:bCs w:val="false"/>
                <w:sz w:val="18"/>
                <w:szCs w:val="18"/>
              </w:rPr>
              <w:t xml:space="preserve">Liquidity shock</w:t>
            </w:r>
          </w:p>
        </w:tc>
        <w:tc>
          <w:tcPr>
            <w:tcW w:type="dxa" w:w="1500"/>
          </w:tcPr>
          <w:p>
            <w:r>
              <w:rPr>
                <w:rFonts w:ascii="Calibri" w:cs="Calibri" w:eastAsia="Calibri" w:hAnsi="Calibri"/>
                <w:b w:val="false"/>
                <w:bCs w:val="false"/>
                <w:sz w:val="18"/>
                <w:szCs w:val="18"/>
              </w:rPr>
              <w:t xml:space="preserve">FTQ</w:t>
            </w:r>
          </w:p>
        </w:tc>
        <w:tc>
          <w:tcPr>
            <w:tcW w:type="dxa" w:w="1500"/>
          </w:tcPr>
          <w:p>
            <w:r>
              <w:rPr>
                <w:rFonts w:ascii="Calibri" w:cs="Calibri" w:eastAsia="Calibri" w:hAnsi="Calibri"/>
                <w:b w:val="false"/>
                <w:bCs w:val="false"/>
                <w:sz w:val="18"/>
                <w:szCs w:val="18"/>
              </w:rPr>
              <w:t xml:space="preserve">DOWN -87bp</w:t>
            </w:r>
          </w:p>
        </w:tc>
        <w:tc>
          <w:tcPr>
            <w:tcW w:type="dxa" w:w="1500"/>
          </w:tcPr>
          <w:p>
            <w:r>
              <w:rPr>
                <w:rFonts w:ascii="Calibri" w:cs="Calibri" w:eastAsia="Calibri" w:hAnsi="Calibri"/>
                <w:b w:val="false"/>
                <w:bCs w:val="false"/>
                <w:sz w:val="18"/>
                <w:szCs w:val="18"/>
              </w:rPr>
              <w:t xml:space="preserve">DOWN -15%</w:t>
            </w:r>
          </w:p>
        </w:tc>
        <w:tc>
          <w:tcPr>
            <w:tcW w:type="dxa" w:w="1500"/>
          </w:tcPr>
          <w:p>
            <w:r>
              <w:rPr>
                <w:rFonts w:ascii="Calibri" w:cs="Calibri" w:eastAsia="Calibri" w:hAnsi="Calibri"/>
                <w:b w:val="false"/>
                <w:bCs w:val="false"/>
                <w:sz w:val="18"/>
                <w:szCs w:val="18"/>
              </w:rPr>
              <w:t xml:space="preserve">UP +8%</w:t>
            </w:r>
          </w:p>
        </w:tc>
        <w:tc>
          <w:tcPr>
            <w:tcW w:type="dxa" w:w="1500"/>
          </w:tcPr>
          <w:p>
            <w:r>
              <w:rPr>
                <w:rFonts w:ascii="Calibri" w:cs="Calibri" w:eastAsia="Calibri" w:hAnsi="Calibri"/>
                <w:b w:val="false"/>
                <w:bCs w:val="false"/>
                <w:sz w:val="18"/>
                <w:szCs w:val="18"/>
              </w:rPr>
              <w:t xml:space="preserve">Liquidity</w:t>
            </w:r>
          </w:p>
        </w:tc>
      </w:tr>
      <w:tr>
        <w:tc>
          <w:tcPr>
            <w:tcW w:type="dxa" w:w="1500"/>
          </w:tcPr>
          <w:p>
            <w:r>
              <w:rPr>
                <w:rFonts w:ascii="Calibri" w:cs="Calibri" w:eastAsia="Calibri" w:hAnsi="Calibri"/>
                <w:b w:val="false"/>
                <w:bCs w:val="false"/>
                <w:sz w:val="18"/>
                <w:szCs w:val="18"/>
              </w:rPr>
              <w:t xml:space="preserve">Deflationary recession</w:t>
            </w:r>
          </w:p>
        </w:tc>
        <w:tc>
          <w:tcPr>
            <w:tcW w:type="dxa" w:w="1500"/>
          </w:tcPr>
          <w:p>
            <w:r>
              <w:rPr>
                <w:rFonts w:ascii="Calibri" w:cs="Calibri" w:eastAsia="Calibri" w:hAnsi="Calibri"/>
                <w:b w:val="false"/>
                <w:bCs w:val="false"/>
                <w:sz w:val="18"/>
                <w:szCs w:val="18"/>
              </w:rPr>
              <w:t xml:space="preserve">Severe Rates Rally</w:t>
            </w:r>
          </w:p>
        </w:tc>
        <w:tc>
          <w:tcPr>
            <w:tcW w:type="dxa" w:w="1500"/>
          </w:tcPr>
          <w:p>
            <w:r>
              <w:rPr>
                <w:rFonts w:ascii="Calibri" w:cs="Calibri" w:eastAsia="Calibri" w:hAnsi="Calibri"/>
                <w:b w:val="false"/>
                <w:bCs w:val="false"/>
                <w:sz w:val="18"/>
                <w:szCs w:val="18"/>
              </w:rPr>
              <w:t xml:space="preserve">DOWN -287bp</w:t>
            </w:r>
          </w:p>
        </w:tc>
        <w:tc>
          <w:tcPr>
            <w:tcW w:type="dxa" w:w="1500"/>
          </w:tcPr>
          <w:p>
            <w:r>
              <w:rPr>
                <w:rFonts w:ascii="Calibri" w:cs="Calibri" w:eastAsia="Calibri" w:hAnsi="Calibri"/>
                <w:b w:val="false"/>
                <w:bCs w:val="false"/>
                <w:sz w:val="18"/>
                <w:szCs w:val="18"/>
              </w:rPr>
              <w:t xml:space="preserve">DOWN -30%</w:t>
            </w:r>
          </w:p>
        </w:tc>
        <w:tc>
          <w:tcPr>
            <w:tcW w:type="dxa" w:w="1500"/>
          </w:tcPr>
          <w:p>
            <w:r>
              <w:rPr>
                <w:rFonts w:ascii="Calibri" w:cs="Calibri" w:eastAsia="Calibri" w:hAnsi="Calibri"/>
                <w:b w:val="false"/>
                <w:bCs w:val="false"/>
                <w:sz w:val="18"/>
                <w:szCs w:val="18"/>
              </w:rPr>
              <w:t xml:space="preserve">DOWN -2%</w:t>
            </w:r>
          </w:p>
        </w:tc>
        <w:tc>
          <w:tcPr>
            <w:tcW w:type="dxa" w:w="1500"/>
          </w:tcPr>
          <w:p>
            <w:r>
              <w:rPr>
                <w:rFonts w:ascii="Calibri" w:cs="Calibri" w:eastAsia="Calibri" w:hAnsi="Calibri"/>
                <w:b w:val="false"/>
                <w:bCs w:val="false"/>
                <w:sz w:val="18"/>
                <w:szCs w:val="18"/>
              </w:rPr>
              <w:t xml:space="preserve">Recession + deflation</w:t>
            </w:r>
          </w:p>
        </w:tc>
      </w:tr>
      <w:tr>
        <w:tc>
          <w:tcPr>
            <w:tcW w:type="dxa" w:w="1500"/>
          </w:tcPr>
          <w:p>
            <w:r>
              <w:rPr>
                <w:rFonts w:ascii="Calibri" w:cs="Calibri" w:eastAsia="Calibri" w:hAnsi="Calibri"/>
                <w:b w:val="false"/>
                <w:bCs w:val="false"/>
                <w:sz w:val="18"/>
                <w:szCs w:val="18"/>
              </w:rPr>
              <w:t xml:space="preserve">Stagflation</w:t>
            </w:r>
          </w:p>
        </w:tc>
        <w:tc>
          <w:tcPr>
            <w:tcW w:type="dxa" w:w="1500"/>
          </w:tcPr>
          <w:p>
            <w:r>
              <w:rPr>
                <w:rFonts w:ascii="Calibri" w:cs="Calibri" w:eastAsia="Calibri" w:hAnsi="Calibri"/>
                <w:b w:val="false"/>
                <w:bCs w:val="false"/>
                <w:sz w:val="18"/>
                <w:szCs w:val="18"/>
              </w:rPr>
              <w:t xml:space="preserve">Severe Stagflation</w:t>
            </w:r>
          </w:p>
        </w:tc>
        <w:tc>
          <w:tcPr>
            <w:tcW w:type="dxa" w:w="1500"/>
          </w:tcPr>
          <w:p>
            <w:r>
              <w:rPr>
                <w:rFonts w:ascii="Calibri" w:cs="Calibri" w:eastAsia="Calibri" w:hAnsi="Calibri"/>
                <w:b w:val="false"/>
                <w:bCs w:val="false"/>
                <w:sz w:val="18"/>
                <w:szCs w:val="18"/>
              </w:rPr>
              <w:t xml:space="preserve">UP +138bp</w:t>
            </w:r>
          </w:p>
        </w:tc>
        <w:tc>
          <w:tcPr>
            <w:tcW w:type="dxa" w:w="1500"/>
          </w:tcPr>
          <w:p>
            <w:r>
              <w:rPr>
                <w:rFonts w:ascii="Calibri" w:cs="Calibri" w:eastAsia="Calibri" w:hAnsi="Calibri"/>
                <w:b w:val="false"/>
                <w:bCs w:val="false"/>
                <w:sz w:val="18"/>
                <w:szCs w:val="18"/>
              </w:rPr>
              <w:t xml:space="preserve">UP +80%</w:t>
            </w:r>
          </w:p>
        </w:tc>
        <w:tc>
          <w:tcPr>
            <w:tcW w:type="dxa" w:w="1500"/>
          </w:tcPr>
          <w:p>
            <w:r>
              <w:rPr>
                <w:rFonts w:ascii="Calibri" w:cs="Calibri" w:eastAsia="Calibri" w:hAnsi="Calibri"/>
                <w:b w:val="false"/>
                <w:bCs w:val="false"/>
                <w:sz w:val="18"/>
                <w:szCs w:val="18"/>
              </w:rPr>
              <w:t xml:space="preserve">DOWN -3%</w:t>
            </w:r>
          </w:p>
        </w:tc>
        <w:tc>
          <w:tcPr>
            <w:tcW w:type="dxa" w:w="1500"/>
          </w:tcPr>
          <w:p>
            <w:r>
              <w:rPr>
                <w:rFonts w:ascii="Calibri" w:cs="Calibri" w:eastAsia="Calibri" w:hAnsi="Calibri"/>
                <w:b w:val="false"/>
                <w:bCs w:val="false"/>
                <w:sz w:val="18"/>
                <w:szCs w:val="18"/>
              </w:rPr>
              <w:t xml:space="preserve">Inflation + energy</w:t>
            </w:r>
          </w:p>
        </w:tc>
      </w:tr>
    </w:tbl>
    <w:p>
      <w:r>
        <w:t xml:space="preserve"/>
      </w:r>
    </w:p>
    <w:p>
      <w:pPr>
        <w:pBdr>
          <w:bottom w:val="single" w:sz="6"/>
        </w:pBdr>
      </w:pPr>
      <w:r>
        <w:t xml:space="preserve"/>
      </w:r>
    </w:p>
    <w:p>
      <w:pPr>
        <w:pStyle w:val="Heading2"/>
      </w:pPr>
      <w:r>
        <w:rPr>
          <w:sz w:val="28"/>
          <w:szCs w:val="28"/>
        </w:rPr>
        <w:t xml:space="preserve">SECTION 2: SCENARIO INTEGRITY &amp; GRADIENT ANALYSIS</w:t>
      </w:r>
    </w:p>
    <w:p>
      <w:pPr>
        <w:pStyle w:val="Heading3"/>
      </w:pPr>
      <w:r>
        <w:rPr>
          <w:sz w:val="24"/>
          <w:szCs w:val="24"/>
        </w:rPr>
        <w:t xml:space="preserve">2.1 Moderate-to-Severe Gradient: Current State</w:t>
      </w:r>
    </w:p>
    <w:p>
      <w:pPr>
        <w:spacing w:after="120"/>
      </w:pPr>
      <w:r>
        <w:rPr>
          <w:rFonts w:ascii="Calibri" w:cs="Calibri" w:eastAsia="Calibri" w:hAnsi="Calibri"/>
          <w:sz w:val="20"/>
          <w:szCs w:val="20"/>
        </w:rPr>
        <w:t xml:space="preserve">The 2025 design exhibits the following Moderate-to-Severe multipliers: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Asset Class</w:t>
            </w:r>
          </w:p>
        </w:tc>
        <w:tc>
          <w:tcPr>
            <w:tcW w:type="dxa" w:w="1800"/>
          </w:tcPr>
          <w:p>
            <w:r>
              <w:rPr>
                <w:rFonts w:ascii="Calibri" w:cs="Calibri" w:eastAsia="Calibri" w:hAnsi="Calibri"/>
                <w:b/>
                <w:bCs/>
                <w:sz w:val="18"/>
                <w:szCs w:val="18"/>
              </w:rPr>
              <w:t xml:space="preserve">2025 Moderate</w:t>
            </w:r>
          </w:p>
        </w:tc>
        <w:tc>
          <w:tcPr>
            <w:tcW w:type="dxa" w:w="1800"/>
          </w:tcPr>
          <w:p>
            <w:r>
              <w:rPr>
                <w:rFonts w:ascii="Calibri" w:cs="Calibri" w:eastAsia="Calibri" w:hAnsi="Calibri"/>
                <w:b/>
                <w:bCs/>
                <w:sz w:val="18"/>
                <w:szCs w:val="18"/>
              </w:rPr>
              <w:t xml:space="preserve">2025 Severe</w:t>
            </w:r>
          </w:p>
        </w:tc>
        <w:tc>
          <w:tcPr>
            <w:tcW w:type="dxa" w:w="1800"/>
          </w:tcPr>
          <w:p>
            <w:r>
              <w:rPr>
                <w:rFonts w:ascii="Calibri" w:cs="Calibri" w:eastAsia="Calibri" w:hAnsi="Calibri"/>
                <w:b/>
                <w:bCs/>
                <w:sz w:val="18"/>
                <w:szCs w:val="18"/>
              </w:rPr>
              <w:t xml:space="preserve">Multiplier (S/M)</w:t>
            </w:r>
          </w:p>
        </w:tc>
        <w:tc>
          <w:tcPr>
            <w:tcW w:type="dxa" w:w="1800"/>
          </w:tcPr>
          <w:p>
            <w:r>
              <w:rPr>
                <w:rFonts w:ascii="Calibri" w:cs="Calibri" w:eastAsia="Calibri" w:hAnsi="Calibri"/>
                <w:b/>
                <w:bCs/>
                <w:sz w:val="18"/>
                <w:szCs w:val="18"/>
              </w:rPr>
              <w:t xml:space="preserve">Assessment</w:t>
            </w:r>
          </w:p>
        </w:tc>
      </w:tr>
      <w:tr>
        <w:tc>
          <w:tcPr>
            <w:tcW w:type="dxa" w:w="1800"/>
          </w:tcPr>
          <w:p>
            <w:r>
              <w:rPr>
                <w:rFonts w:ascii="Calibri" w:cs="Calibri" w:eastAsia="Calibri" w:hAnsi="Calibri"/>
                <w:b w:val="false"/>
                <w:bCs w:val="false"/>
                <w:sz w:val="18"/>
                <w:szCs w:val="18"/>
              </w:rPr>
              <w:t xml:space="preserve">BBB Credit (OAS bp)</w:t>
            </w:r>
          </w:p>
        </w:tc>
        <w:tc>
          <w:tcPr>
            <w:tcW w:type="dxa" w:w="1800"/>
          </w:tcPr>
          <w:p>
            <w:r>
              <w:rPr>
                <w:rFonts w:ascii="Calibri" w:cs="Calibri" w:eastAsia="Calibri" w:hAnsi="Calibri"/>
                <w:b w:val="false"/>
                <w:bCs w:val="false"/>
                <w:sz w:val="18"/>
                <w:szCs w:val="18"/>
              </w:rPr>
              <w:t xml:space="preserve">~7</w:t>
            </w:r>
          </w:p>
        </w:tc>
        <w:tc>
          <w:tcPr>
            <w:tcW w:type="dxa" w:w="1800"/>
          </w:tcPr>
          <w:p>
            <w:r>
              <w:rPr>
                <w:rFonts w:ascii="Calibri" w:cs="Calibri" w:eastAsia="Calibri" w:hAnsi="Calibri"/>
                <w:b w:val="false"/>
                <w:bCs w:val="false"/>
                <w:sz w:val="18"/>
                <w:szCs w:val="18"/>
              </w:rPr>
              <w:t xml:space="preserve">~25</w:t>
            </w:r>
          </w:p>
        </w:tc>
        <w:tc>
          <w:tcPr>
            <w:tcW w:type="dxa" w:w="1800"/>
          </w:tcPr>
          <w:p>
            <w:r>
              <w:rPr>
                <w:rFonts w:ascii="Calibri" w:cs="Calibri" w:eastAsia="Calibri" w:hAnsi="Calibri"/>
                <w:b w:val="false"/>
                <w:bCs w:val="false"/>
                <w:sz w:val="18"/>
                <w:szCs w:val="18"/>
              </w:rPr>
              <w:t xml:space="preserve">3.6x</w:t>
            </w:r>
          </w:p>
        </w:tc>
        <w:tc>
          <w:tcPr>
            <w:tcW w:type="dxa" w:w="1800"/>
          </w:tcPr>
          <w:p>
            <w:r>
              <w:rPr>
                <w:rFonts w:ascii="Calibri" w:cs="Calibri" w:eastAsia="Calibri" w:hAnsi="Calibri"/>
                <w:b w:val="false"/>
                <w:bCs w:val="false"/>
                <w:sz w:val="18"/>
                <w:szCs w:val="18"/>
              </w:rPr>
              <w:t xml:space="preserve">Base too low</w:t>
            </w:r>
          </w:p>
        </w:tc>
      </w:tr>
      <w:tr>
        <w:tc>
          <w:tcPr>
            <w:tcW w:type="dxa" w:w="1800"/>
          </w:tcPr>
          <w:p>
            <w:r>
              <w:rPr>
                <w:rFonts w:ascii="Calibri" w:cs="Calibri" w:eastAsia="Calibri" w:hAnsi="Calibri"/>
                <w:b w:val="false"/>
                <w:bCs w:val="false"/>
                <w:sz w:val="18"/>
                <w:szCs w:val="18"/>
              </w:rPr>
              <w:t xml:space="preserve">BB Credit (OAS bp)</w:t>
            </w:r>
          </w:p>
        </w:tc>
        <w:tc>
          <w:tcPr>
            <w:tcW w:type="dxa" w:w="1800"/>
          </w:tcPr>
          <w:p>
            <w:r>
              <w:rPr>
                <w:rFonts w:ascii="Calibri" w:cs="Calibri" w:eastAsia="Calibri" w:hAnsi="Calibri"/>
                <w:b w:val="false"/>
                <w:bCs w:val="false"/>
                <w:sz w:val="18"/>
                <w:szCs w:val="18"/>
              </w:rPr>
              <w:t xml:space="preserve">~27</w:t>
            </w:r>
          </w:p>
        </w:tc>
        <w:tc>
          <w:tcPr>
            <w:tcW w:type="dxa" w:w="1800"/>
          </w:tcPr>
          <w:p>
            <w:r>
              <w:rPr>
                <w:rFonts w:ascii="Calibri" w:cs="Calibri" w:eastAsia="Calibri" w:hAnsi="Calibri"/>
                <w:b w:val="false"/>
                <w:bCs w:val="false"/>
                <w:sz w:val="18"/>
                <w:szCs w:val="18"/>
              </w:rPr>
              <w:t xml:space="preserve">~40</w:t>
            </w:r>
          </w:p>
        </w:tc>
        <w:tc>
          <w:tcPr>
            <w:tcW w:type="dxa" w:w="1800"/>
          </w:tcPr>
          <w:p>
            <w:r>
              <w:rPr>
                <w:rFonts w:ascii="Calibri" w:cs="Calibri" w:eastAsia="Calibri" w:hAnsi="Calibri"/>
                <w:b w:val="false"/>
                <w:bCs w:val="false"/>
                <w:sz w:val="18"/>
                <w:szCs w:val="18"/>
              </w:rPr>
              <w:t xml:space="preserve">1.5x</w:t>
            </w:r>
          </w:p>
        </w:tc>
        <w:tc>
          <w:tcPr>
            <w:tcW w:type="dxa" w:w="1800"/>
          </w:tcPr>
          <w:p>
            <w:r>
              <w:rPr>
                <w:rFonts w:ascii="Calibri" w:cs="Calibri" w:eastAsia="Calibri" w:hAnsi="Calibri"/>
                <w:b w:val="false"/>
                <w:bCs w:val="false"/>
                <w:sz w:val="18"/>
                <w:szCs w:val="18"/>
              </w:rPr>
              <w:t xml:space="preserve">Gradient too flat</w:t>
            </w:r>
          </w:p>
        </w:tc>
      </w:tr>
      <w:tr>
        <w:tc>
          <w:tcPr>
            <w:tcW w:type="dxa" w:w="1800"/>
          </w:tcPr>
          <w:p>
            <w:r>
              <w:rPr>
                <w:rFonts w:ascii="Calibri" w:cs="Calibri" w:eastAsia="Calibri" w:hAnsi="Calibri"/>
                <w:b w:val="false"/>
                <w:bCs w:val="false"/>
                <w:sz w:val="18"/>
                <w:szCs w:val="18"/>
              </w:rPr>
              <w:t xml:space="preserve">B Credit (OAS bp)</w:t>
            </w:r>
          </w:p>
        </w:tc>
        <w:tc>
          <w:tcPr>
            <w:tcW w:type="dxa" w:w="1800"/>
          </w:tcPr>
          <w:p>
            <w:r>
              <w:rPr>
                <w:rFonts w:ascii="Calibri" w:cs="Calibri" w:eastAsia="Calibri" w:hAnsi="Calibri"/>
                <w:b w:val="false"/>
                <w:bCs w:val="false"/>
                <w:sz w:val="18"/>
                <w:szCs w:val="18"/>
              </w:rPr>
              <w:t xml:space="preserve">~45</w:t>
            </w:r>
          </w:p>
        </w:tc>
        <w:tc>
          <w:tcPr>
            <w:tcW w:type="dxa" w:w="1800"/>
          </w:tcPr>
          <w:p>
            <w:r>
              <w:rPr>
                <w:rFonts w:ascii="Calibri" w:cs="Calibri" w:eastAsia="Calibri" w:hAnsi="Calibri"/>
                <w:b w:val="false"/>
                <w:bCs w:val="false"/>
                <w:sz w:val="18"/>
                <w:szCs w:val="18"/>
              </w:rPr>
              <w:t xml:space="preserve">~75</w:t>
            </w:r>
          </w:p>
        </w:tc>
        <w:tc>
          <w:tcPr>
            <w:tcW w:type="dxa" w:w="1800"/>
          </w:tcPr>
          <w:p>
            <w:r>
              <w:rPr>
                <w:rFonts w:ascii="Calibri" w:cs="Calibri" w:eastAsia="Calibri" w:hAnsi="Calibri"/>
                <w:b w:val="false"/>
                <w:bCs w:val="false"/>
                <w:sz w:val="18"/>
                <w:szCs w:val="18"/>
              </w:rPr>
              <w:t xml:space="preserve">1.7x</w:t>
            </w:r>
          </w:p>
        </w:tc>
        <w:tc>
          <w:tcPr>
            <w:tcW w:type="dxa" w:w="1800"/>
          </w:tcPr>
          <w:p>
            <w:r>
              <w:rPr>
                <w:rFonts w:ascii="Calibri" w:cs="Calibri" w:eastAsia="Calibri" w:hAnsi="Calibri"/>
                <w:b w:val="false"/>
                <w:bCs w:val="false"/>
                <w:sz w:val="18"/>
                <w:szCs w:val="18"/>
              </w:rPr>
              <w:t xml:space="preserve">Gradient too flat</w:t>
            </w:r>
          </w:p>
        </w:tc>
      </w:tr>
      <w:tr>
        <w:tc>
          <w:tcPr>
            <w:tcW w:type="dxa" w:w="1800"/>
          </w:tcPr>
          <w:p>
            <w:r>
              <w:rPr>
                <w:rFonts w:ascii="Calibri" w:cs="Calibri" w:eastAsia="Calibri" w:hAnsi="Calibri"/>
                <w:b w:val="false"/>
                <w:bCs w:val="false"/>
                <w:sz w:val="18"/>
                <w:szCs w:val="18"/>
              </w:rPr>
              <w:t xml:space="preserve">CCC/D (OAS bp)</w:t>
            </w:r>
          </w:p>
        </w:tc>
        <w:tc>
          <w:tcPr>
            <w:tcW w:type="dxa" w:w="1800"/>
          </w:tcPr>
          <w:p>
            <w:r>
              <w:rPr>
                <w:rFonts w:ascii="Calibri" w:cs="Calibri" w:eastAsia="Calibri" w:hAnsi="Calibri"/>
                <w:b w:val="false"/>
                <w:bCs w:val="false"/>
                <w:sz w:val="18"/>
                <w:szCs w:val="18"/>
              </w:rPr>
              <w:t xml:space="preserve">~112</w:t>
            </w:r>
          </w:p>
        </w:tc>
        <w:tc>
          <w:tcPr>
            <w:tcW w:type="dxa" w:w="1800"/>
          </w:tcPr>
          <w:p>
            <w:r>
              <w:rPr>
                <w:rFonts w:ascii="Calibri" w:cs="Calibri" w:eastAsia="Calibri" w:hAnsi="Calibri"/>
                <w:b w:val="false"/>
                <w:bCs w:val="false"/>
                <w:sz w:val="18"/>
                <w:szCs w:val="18"/>
              </w:rPr>
              <w:t xml:space="preserve">~112</w:t>
            </w:r>
          </w:p>
        </w:tc>
        <w:tc>
          <w:tcPr>
            <w:tcW w:type="dxa" w:w="1800"/>
          </w:tcPr>
          <w:p>
            <w:r>
              <w:rPr>
                <w:rFonts w:ascii="Calibri" w:cs="Calibri" w:eastAsia="Calibri" w:hAnsi="Calibri"/>
                <w:b w:val="false"/>
                <w:bCs w:val="false"/>
                <w:sz w:val="18"/>
                <w:szCs w:val="18"/>
              </w:rPr>
              <w:t xml:space="preserve">1.0x</w:t>
            </w:r>
          </w:p>
        </w:tc>
        <w:tc>
          <w:tcPr>
            <w:tcW w:type="dxa" w:w="1800"/>
          </w:tcPr>
          <w:p>
            <w:r>
              <w:rPr>
                <w:rFonts w:ascii="Calibri" w:cs="Calibri" w:eastAsia="Calibri" w:hAnsi="Calibri"/>
                <w:b/>
                <w:bCs/>
                <w:sz w:val="18"/>
                <w:szCs w:val="18"/>
              </w:rPr>
              <w:t xml:space="preserve">No gradient</w:t>
            </w:r>
          </w:p>
        </w:tc>
      </w:tr>
      <w:tr>
        <w:tc>
          <w:tcPr>
            <w:tcW w:type="dxa" w:w="1800"/>
          </w:tcPr>
          <w:p>
            <w:r>
              <w:rPr>
                <w:rFonts w:ascii="Calibri" w:cs="Calibri" w:eastAsia="Calibri" w:hAnsi="Calibri"/>
                <w:b w:val="false"/>
                <w:bCs w:val="false"/>
                <w:sz w:val="18"/>
                <w:szCs w:val="18"/>
              </w:rPr>
              <w:t xml:space="preserve">BBB Loans (price)</w:t>
            </w:r>
          </w:p>
        </w:tc>
        <w:tc>
          <w:tcPr>
            <w:tcW w:type="dxa" w:w="1800"/>
          </w:tcPr>
          <w:p>
            <w:r>
              <w:rPr>
                <w:rFonts w:ascii="Calibri" w:cs="Calibri" w:eastAsia="Calibri" w:hAnsi="Calibri"/>
                <w:b w:val="false"/>
                <w:bCs w:val="false"/>
                <w:sz w:val="18"/>
                <w:szCs w:val="18"/>
              </w:rPr>
              <w:t xml:space="preserve">-5%</w:t>
            </w:r>
          </w:p>
        </w:tc>
        <w:tc>
          <w:tcPr>
            <w:tcW w:type="dxa" w:w="1800"/>
          </w:tcPr>
          <w:p>
            <w:r>
              <w:rPr>
                <w:rFonts w:ascii="Calibri" w:cs="Calibri" w:eastAsia="Calibri" w:hAnsi="Calibri"/>
                <w:b w:val="false"/>
                <w:bCs w:val="false"/>
                <w:sz w:val="18"/>
                <w:szCs w:val="18"/>
              </w:rPr>
              <w:t xml:space="preserve">-12%</w:t>
            </w:r>
          </w:p>
        </w:tc>
        <w:tc>
          <w:tcPr>
            <w:tcW w:type="dxa" w:w="1800"/>
          </w:tcPr>
          <w:p>
            <w:r>
              <w:rPr>
                <w:rFonts w:ascii="Calibri" w:cs="Calibri" w:eastAsia="Calibri" w:hAnsi="Calibri"/>
                <w:b w:val="false"/>
                <w:bCs w:val="false"/>
                <w:sz w:val="18"/>
                <w:szCs w:val="18"/>
              </w:rPr>
              <w:t xml:space="preserve">2.4x</w:t>
            </w:r>
          </w:p>
        </w:tc>
        <w:tc>
          <w:tcPr>
            <w:tcW w:type="dxa" w:w="1800"/>
          </w:tcPr>
          <w:p>
            <w:r>
              <w:rPr>
                <w:rFonts w:ascii="Calibri" w:cs="Calibri" w:eastAsia="Calibri" w:hAnsi="Calibri"/>
                <w:b w:val="false"/>
                <w:bCs w:val="false"/>
                <w:sz w:val="18"/>
                <w:szCs w:val="18"/>
              </w:rPr>
              <w:t xml:space="preserve">Adequate</w:t>
            </w:r>
          </w:p>
        </w:tc>
      </w:tr>
      <w:tr>
        <w:tc>
          <w:tcPr>
            <w:tcW w:type="dxa" w:w="1800"/>
          </w:tcPr>
          <w:p>
            <w:r>
              <w:rPr>
                <w:rFonts w:ascii="Calibri" w:cs="Calibri" w:eastAsia="Calibri" w:hAnsi="Calibri"/>
                <w:b w:val="false"/>
                <w:bCs w:val="false"/>
                <w:sz w:val="18"/>
                <w:szCs w:val="18"/>
              </w:rPr>
              <w:t xml:space="preserve">BB Loans (price)</w:t>
            </w:r>
          </w:p>
        </w:tc>
        <w:tc>
          <w:tcPr>
            <w:tcW w:type="dxa" w:w="1800"/>
          </w:tcPr>
          <w:p>
            <w:r>
              <w:rPr>
                <w:rFonts w:ascii="Calibri" w:cs="Calibri" w:eastAsia="Calibri" w:hAnsi="Calibri"/>
                <w:b w:val="false"/>
                <w:bCs w:val="false"/>
                <w:sz w:val="18"/>
                <w:szCs w:val="18"/>
              </w:rPr>
              <w:t xml:space="preserve">-6.5%</w:t>
            </w:r>
          </w:p>
        </w:tc>
        <w:tc>
          <w:tcPr>
            <w:tcW w:type="dxa" w:w="1800"/>
          </w:tcPr>
          <w:p>
            <w:r>
              <w:rPr>
                <w:rFonts w:ascii="Calibri" w:cs="Calibri" w:eastAsia="Calibri" w:hAnsi="Calibri"/>
                <w:b w:val="false"/>
                <w:bCs w:val="false"/>
                <w:sz w:val="18"/>
                <w:szCs w:val="18"/>
              </w:rPr>
              <w:t xml:space="preserve">-15%</w:t>
            </w:r>
          </w:p>
        </w:tc>
        <w:tc>
          <w:tcPr>
            <w:tcW w:type="dxa" w:w="1800"/>
          </w:tcPr>
          <w:p>
            <w:r>
              <w:rPr>
                <w:rFonts w:ascii="Calibri" w:cs="Calibri" w:eastAsia="Calibri" w:hAnsi="Calibri"/>
                <w:b w:val="false"/>
                <w:bCs w:val="false"/>
                <w:sz w:val="18"/>
                <w:szCs w:val="18"/>
              </w:rPr>
              <w:t xml:space="preserve">2.3x</w:t>
            </w:r>
          </w:p>
        </w:tc>
        <w:tc>
          <w:tcPr>
            <w:tcW w:type="dxa" w:w="1800"/>
          </w:tcPr>
          <w:p>
            <w:r>
              <w:rPr>
                <w:rFonts w:ascii="Calibri" w:cs="Calibri" w:eastAsia="Calibri" w:hAnsi="Calibri"/>
                <w:b w:val="false"/>
                <w:bCs w:val="false"/>
                <w:sz w:val="18"/>
                <w:szCs w:val="18"/>
              </w:rPr>
              <w:t xml:space="preserve">Adequate</w:t>
            </w:r>
          </w:p>
        </w:tc>
      </w:tr>
      <w:tr>
        <w:tc>
          <w:tcPr>
            <w:tcW w:type="dxa" w:w="1800"/>
          </w:tcPr>
          <w:p>
            <w:r>
              <w:rPr>
                <w:rFonts w:ascii="Calibri" w:cs="Calibri" w:eastAsia="Calibri" w:hAnsi="Calibri"/>
                <w:b w:val="false"/>
                <w:bCs w:val="false"/>
                <w:sz w:val="18"/>
                <w:szCs w:val="18"/>
              </w:rPr>
              <w:t xml:space="preserve">B Loans (price)</w:t>
            </w:r>
          </w:p>
        </w:tc>
        <w:tc>
          <w:tcPr>
            <w:tcW w:type="dxa" w:w="1800"/>
          </w:tcPr>
          <w:p>
            <w:r>
              <w:rPr>
                <w:rFonts w:ascii="Calibri" w:cs="Calibri" w:eastAsia="Calibri" w:hAnsi="Calibri"/>
                <w:b w:val="false"/>
                <w:bCs w:val="false"/>
                <w:sz w:val="18"/>
                <w:szCs w:val="18"/>
              </w:rPr>
              <w:t xml:space="preserve">-9.5%</w:t>
            </w:r>
          </w:p>
        </w:tc>
        <w:tc>
          <w:tcPr>
            <w:tcW w:type="dxa" w:w="1800"/>
          </w:tcPr>
          <w:p>
            <w:r>
              <w:rPr>
                <w:rFonts w:ascii="Calibri" w:cs="Calibri" w:eastAsia="Calibri" w:hAnsi="Calibri"/>
                <w:b w:val="false"/>
                <w:bCs w:val="false"/>
                <w:sz w:val="18"/>
                <w:szCs w:val="18"/>
              </w:rPr>
              <w:t xml:space="preserve">-18%</w:t>
            </w:r>
          </w:p>
        </w:tc>
        <w:tc>
          <w:tcPr>
            <w:tcW w:type="dxa" w:w="1800"/>
          </w:tcPr>
          <w:p>
            <w:r>
              <w:rPr>
                <w:rFonts w:ascii="Calibri" w:cs="Calibri" w:eastAsia="Calibri" w:hAnsi="Calibri"/>
                <w:b w:val="false"/>
                <w:bCs w:val="false"/>
                <w:sz w:val="18"/>
                <w:szCs w:val="18"/>
              </w:rPr>
              <w:t xml:space="preserve">1.9x</w:t>
            </w:r>
          </w:p>
        </w:tc>
        <w:tc>
          <w:tcPr>
            <w:tcW w:type="dxa" w:w="1800"/>
          </w:tcPr>
          <w:p>
            <w:r>
              <w:rPr>
                <w:rFonts w:ascii="Calibri" w:cs="Calibri" w:eastAsia="Calibri" w:hAnsi="Calibri"/>
                <w:b w:val="false"/>
                <w:bCs w:val="false"/>
                <w:sz w:val="18"/>
                <w:szCs w:val="18"/>
              </w:rPr>
              <w:t xml:space="preserve">Slightly flat</w:t>
            </w:r>
          </w:p>
        </w:tc>
      </w:tr>
    </w:tbl>
    <w:p>
      <w:r>
        <w:t xml:space="preserve"/>
      </w:r>
    </w:p>
    <w:p>
      <w:pPr>
        <w:spacing w:after="120"/>
      </w:pPr>
      <w:r>
        <w:rPr>
          <w:rFonts w:ascii="Calibri" w:cs="Calibri" w:eastAsia="Calibri" w:hAnsi="Calibri"/>
          <w:b/>
          <w:bCs/>
          <w:sz w:val="20"/>
          <w:szCs w:val="20"/>
        </w:rPr>
        <w:t xml:space="preserve">Critical Findings:</w:t>
      </w:r>
    </w:p>
    <w:p>
      <w:pPr>
        <w:pStyle w:val="ListParagraph"/>
        <w:numPr>
          <w:ilvl w:val="0"/>
          <w:numId w:val="2"/>
        </w:numPr>
      </w:pPr>
      <w:r>
        <w:rPr>
          <w:rFonts w:ascii="Calibri" w:cs="Calibri" w:eastAsia="Calibri" w:hAnsi="Calibri"/>
          <w:b/>
          <w:bCs/>
          <w:sz w:val="20"/>
          <w:szCs w:val="20"/>
        </w:rPr>
        <w:t xml:space="preserve">CCC/D credit spreads show zero gradient between Moderate and Severe.</w:t>
      </w:r>
      <w:r>
        <w:rPr>
          <w:rFonts w:ascii="Calibri" w:cs="Calibri" w:eastAsia="Calibri" w:hAnsi="Calibri"/>
          <w:sz w:val="20"/>
          <w:szCs w:val="20"/>
        </w:rPr>
        <w:t xml:space="preserve"> Both scenarios apply approximately 75–150 bp shocks. This is a material design flaw.</w:t>
      </w:r>
    </w:p>
    <w:p>
      <w:pPr>
        <w:pStyle w:val="ListParagraph"/>
        <w:numPr>
          <w:ilvl w:val="0"/>
          <w:numId w:val="2"/>
        </w:numPr>
      </w:pPr>
      <w:r>
        <w:rPr>
          <w:rFonts w:ascii="Calibri" w:cs="Calibri" w:eastAsia="Calibri" w:hAnsi="Calibri"/>
          <w:b/>
          <w:bCs/>
          <w:sz w:val="20"/>
          <w:szCs w:val="20"/>
        </w:rPr>
        <w:t xml:space="preserve">IG credit shocks are severely underweight.</w:t>
      </w:r>
      <w:r>
        <w:rPr>
          <w:rFonts w:ascii="Calibri" w:cs="Calibri" w:eastAsia="Calibri" w:hAnsi="Calibri"/>
          <w:sz w:val="20"/>
          <w:szCs w:val="20"/>
        </w:rPr>
        <w:t xml:space="preserve"> A 7 bp BBB shock in Moderate produces a stressed level of ~114 bp (from ~107 bp starting) — below the 20-year median of ~170 bp. Indefensible.</w:t>
      </w:r>
    </w:p>
    <w:p>
      <w:pPr>
        <w:pStyle w:val="ListParagraph"/>
        <w:numPr>
          <w:ilvl w:val="0"/>
          <w:numId w:val="2"/>
        </w:numPr>
      </w:pPr>
      <w:r>
        <w:rPr>
          <w:rFonts w:ascii="Calibri" w:cs="Calibri" w:eastAsia="Calibri" w:hAnsi="Calibri"/>
          <w:b/>
          <w:bCs/>
          <w:sz w:val="20"/>
          <w:szCs w:val="20"/>
        </w:rPr>
        <w:t xml:space="preserve">Multiple asset classes entirely absent.</w:t>
      </w:r>
      <w:r>
        <w:rPr>
          <w:rFonts w:ascii="Calibri" w:cs="Calibri" w:eastAsia="Calibri" w:hAnsi="Calibri"/>
          <w:sz w:val="20"/>
          <w:szCs w:val="20"/>
        </w:rPr>
        <w:t xml:space="preserve"> No MBS, CMBS, CLO, volatility, funding, sector credit, or EM debt shocks.</w:t>
      </w:r>
    </w:p>
    <w:p>
      <w:pPr>
        <w:pStyle w:val="Heading3"/>
      </w:pPr>
      <w:r>
        <w:rPr>
          <w:sz w:val="24"/>
          <w:szCs w:val="24"/>
        </w:rPr>
        <w:t xml:space="preserve">2.2 Recommended 2026 Five-Scenario Gradient Design</w:t>
      </w:r>
    </w:p>
    <w:p>
      <w:pPr>
        <w:spacing w:after="120"/>
      </w:pPr>
      <w:r>
        <w:rPr>
          <w:rFonts w:ascii="Calibri" w:cs="Calibri" w:eastAsia="Calibri" w:hAnsi="Calibri"/>
          <w:sz w:val="20"/>
          <w:szCs w:val="20"/>
        </w:rPr>
        <w:t xml:space="preserve">The 2026 framework employs five scenarios spanning four severity tiers and five distinct macro regimes:</w:t>
      </w:r>
    </w:p>
    <w:p>
      <w:pPr>
        <w:pStyle w:val="ListParagraph"/>
        <w:numPr>
          <w:ilvl w:val="0"/>
          <w:numId w:val="1"/>
        </w:numPr>
      </w:pPr>
      <w:r>
        <w:rPr>
          <w:rFonts w:ascii="Calibri" w:cs="Calibri" w:eastAsia="Calibri" w:hAnsi="Calibri"/>
          <w:b/>
          <w:bCs/>
          <w:sz w:val="20"/>
          <w:szCs w:val="20"/>
        </w:rPr>
        <w:t xml:space="preserve">Rates Rally (~65th–70th percentile)</w:t>
      </w:r>
      <w:r>
        <w:rPr>
          <w:rFonts w:ascii="Calibri" w:cs="Calibri" w:eastAsia="Calibri" w:hAnsi="Calibri"/>
          <w:sz w:val="20"/>
          <w:szCs w:val="20"/>
        </w:rPr>
        <w:t xml:space="preserve">: Disinflationary slowdown; rate decline is the primary stress vector; credit shocks at ~52% of Moderate</w:t>
      </w:r>
    </w:p>
    <w:p>
      <w:pPr>
        <w:pStyle w:val="ListParagraph"/>
        <w:numPr>
          <w:ilvl w:val="0"/>
          <w:numId w:val="1"/>
        </w:numPr>
      </w:pPr>
      <w:r>
        <w:rPr>
          <w:rFonts w:ascii="Calibri" w:cs="Calibri" w:eastAsia="Calibri" w:hAnsi="Calibri"/>
          <w:b/>
          <w:bCs/>
          <w:sz w:val="20"/>
          <w:szCs w:val="20"/>
        </w:rPr>
        <w:t xml:space="preserve">Moderate (~70th–75th percentile)</w:t>
      </w:r>
      <w:r>
        <w:rPr>
          <w:rFonts w:ascii="Calibri" w:cs="Calibri" w:eastAsia="Calibri" w:hAnsi="Calibri"/>
          <w:sz w:val="20"/>
          <w:szCs w:val="20"/>
        </w:rPr>
        <w:t xml:space="preserve">: Broad cyclical downturn (~2011, ~2015–2016)</w:t>
      </w:r>
    </w:p>
    <w:p>
      <w:pPr>
        <w:pStyle w:val="ListParagraph"/>
        <w:numPr>
          <w:ilvl w:val="0"/>
          <w:numId w:val="1"/>
        </w:numPr>
      </w:pPr>
      <w:r>
        <w:rPr>
          <w:rFonts w:ascii="Calibri" w:cs="Calibri" w:eastAsia="Calibri" w:hAnsi="Calibri"/>
          <w:b/>
          <w:bCs/>
          <w:sz w:val="20"/>
          <w:szCs w:val="20"/>
        </w:rPr>
        <w:t xml:space="preserve">Flight to Quality (~70th–75th percentile)</w:t>
      </w:r>
      <w:r>
        <w:rPr>
          <w:rFonts w:ascii="Calibri" w:cs="Calibri" w:eastAsia="Calibri" w:hAnsi="Calibri"/>
          <w:sz w:val="20"/>
          <w:szCs w:val="20"/>
        </w:rPr>
        <w:t xml:space="preserve">: Acute liquidity-driven repricing; credit shocks at ~124% of Moderate (liquidity premium)</w:t>
      </w:r>
    </w:p>
    <w:p>
      <w:pPr>
        <w:pStyle w:val="ListParagraph"/>
        <w:numPr>
          <w:ilvl w:val="0"/>
          <w:numId w:val="1"/>
        </w:numPr>
      </w:pPr>
      <w:r>
        <w:rPr>
          <w:rFonts w:ascii="Calibri" w:cs="Calibri" w:eastAsia="Calibri" w:hAnsi="Calibri"/>
          <w:b/>
          <w:bCs/>
          <w:sz w:val="20"/>
          <w:szCs w:val="20"/>
        </w:rPr>
        <w:t xml:space="preserve">Severe Rates Rally (~85th–90th percentile)</w:t>
      </w:r>
      <w:r>
        <w:rPr>
          <w:rFonts w:ascii="Calibri" w:cs="Calibri" w:eastAsia="Calibri" w:hAnsi="Calibri"/>
          <w:sz w:val="20"/>
          <w:szCs w:val="20"/>
        </w:rPr>
        <w:t xml:space="preserve">: Deflationary deep recession; credit shocks at ~82% of Severe Stagflation</w:t>
      </w:r>
    </w:p>
    <w:p>
      <w:pPr>
        <w:pStyle w:val="ListParagraph"/>
        <w:numPr>
          <w:ilvl w:val="0"/>
          <w:numId w:val="1"/>
        </w:numPr>
      </w:pPr>
      <w:r>
        <w:rPr>
          <w:rFonts w:ascii="Calibri" w:cs="Calibri" w:eastAsia="Calibri" w:hAnsi="Calibri"/>
          <w:b/>
          <w:bCs/>
          <w:sz w:val="20"/>
          <w:szCs w:val="20"/>
        </w:rPr>
        <w:t xml:space="preserve">Severe Stagflation (~90th percentile)</w:t>
      </w:r>
      <w:r>
        <w:rPr>
          <w:rFonts w:ascii="Calibri" w:cs="Calibri" w:eastAsia="Calibri" w:hAnsi="Calibri"/>
          <w:sz w:val="20"/>
          <w:szCs w:val="20"/>
        </w:rPr>
        <w:t xml:space="preserve">: Persistent inflation + weak growth (~2020 COVID equivalent with energy overlay)</w:t>
      </w:r>
    </w:p>
    <w:p>
      <w:pPr>
        <w:pStyle w:val="ListParagraph"/>
        <w:numPr>
          <w:ilvl w:val="0"/>
          <w:numId w:val="1"/>
        </w:numPr>
      </w:pPr>
      <w:r>
        <w:rPr>
          <w:rFonts w:ascii="Calibri" w:cs="Calibri" w:eastAsia="Calibri" w:hAnsi="Calibri"/>
          <w:b/>
          <w:bCs/>
          <w:sz w:val="20"/>
          <w:szCs w:val="20"/>
        </w:rPr>
        <w:t xml:space="preserve">Cross-tier multiplier target</w:t>
      </w:r>
      <w:r>
        <w:rPr>
          <w:rFonts w:ascii="Calibri" w:cs="Calibri" w:eastAsia="Calibri" w:hAnsi="Calibri"/>
          <w:sz w:val="20"/>
          <w:szCs w:val="20"/>
        </w:rPr>
        <w:t xml:space="preserve">: Moderate-to-Severe: 2.0–2.5x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c>
          <w:tcPr>
            <w:tcW w:type="dxa" w:w="750"/>
          </w:tcPr>
          <w:p>
            <w:r>
              <w:rPr>
                <w:rFonts w:ascii="Calibri" w:cs="Calibri" w:eastAsia="Calibri" w:hAnsi="Calibri"/>
                <w:b/>
                <w:bCs/>
                <w:sz w:val="18"/>
                <w:szCs w:val="18"/>
              </w:rPr>
              <w:t xml:space="preserve">Rating</w:t>
            </w:r>
          </w:p>
        </w:tc>
        <w:tc>
          <w:tcPr>
            <w:tcW w:type="dxa" w:w="750"/>
          </w:tcPr>
          <w:p>
            <w:r>
              <w:rPr>
                <w:rFonts w:ascii="Calibri" w:cs="Calibri" w:eastAsia="Calibri" w:hAnsi="Calibri"/>
                <w:b/>
                <w:bCs/>
                <w:sz w:val="18"/>
                <w:szCs w:val="18"/>
              </w:rPr>
              <w:t xml:space="preserve">Start</w:t>
            </w:r>
          </w:p>
        </w:tc>
        <w:tc>
          <w:tcPr>
            <w:tcW w:type="dxa" w:w="750"/>
          </w:tcPr>
          <w:p>
            <w:r>
              <w:rPr>
                <w:rFonts w:ascii="Calibri" w:cs="Calibri" w:eastAsia="Calibri" w:hAnsi="Calibri"/>
                <w:b/>
                <w:bCs/>
                <w:sz w:val="18"/>
                <w:szCs w:val="18"/>
              </w:rPr>
              <w:t xml:space="preserve">RR Target</w:t>
            </w:r>
          </w:p>
        </w:tc>
        <w:tc>
          <w:tcPr>
            <w:tcW w:type="dxa" w:w="750"/>
          </w:tcPr>
          <w:p>
            <w:r>
              <w:rPr>
                <w:rFonts w:ascii="Calibri" w:cs="Calibri" w:eastAsia="Calibri" w:hAnsi="Calibri"/>
                <w:b/>
                <w:bCs/>
                <w:sz w:val="18"/>
                <w:szCs w:val="18"/>
              </w:rPr>
              <w:t xml:space="preserve">RR Shock</w:t>
            </w:r>
          </w:p>
        </w:tc>
        <w:tc>
          <w:tcPr>
            <w:tcW w:type="dxa" w:w="750"/>
          </w:tcPr>
          <w:p>
            <w:r>
              <w:rPr>
                <w:rFonts w:ascii="Calibri" w:cs="Calibri" w:eastAsia="Calibri" w:hAnsi="Calibri"/>
                <w:b/>
                <w:bCs/>
                <w:sz w:val="18"/>
                <w:szCs w:val="18"/>
              </w:rPr>
              <w:t xml:space="preserve">Mod Target</w:t>
            </w:r>
          </w:p>
        </w:tc>
        <w:tc>
          <w:tcPr>
            <w:tcW w:type="dxa" w:w="750"/>
          </w:tcPr>
          <w:p>
            <w:r>
              <w:rPr>
                <w:rFonts w:ascii="Calibri" w:cs="Calibri" w:eastAsia="Calibri" w:hAnsi="Calibri"/>
                <w:b/>
                <w:bCs/>
                <w:sz w:val="18"/>
                <w:szCs w:val="18"/>
              </w:rPr>
              <w:t xml:space="preserve">Mod Shock</w:t>
            </w:r>
          </w:p>
        </w:tc>
        <w:tc>
          <w:tcPr>
            <w:tcW w:type="dxa" w:w="750"/>
          </w:tcPr>
          <w:p>
            <w:r>
              <w:rPr>
                <w:rFonts w:ascii="Calibri" w:cs="Calibri" w:eastAsia="Calibri" w:hAnsi="Calibri"/>
                <w:b/>
                <w:bCs/>
                <w:sz w:val="18"/>
                <w:szCs w:val="18"/>
              </w:rPr>
              <w:t xml:space="preserve">FTQ Target</w:t>
            </w:r>
          </w:p>
        </w:tc>
        <w:tc>
          <w:tcPr>
            <w:tcW w:type="dxa" w:w="750"/>
          </w:tcPr>
          <w:p>
            <w:r>
              <w:rPr>
                <w:rFonts w:ascii="Calibri" w:cs="Calibri" w:eastAsia="Calibri" w:hAnsi="Calibri"/>
                <w:b/>
                <w:bCs/>
                <w:sz w:val="18"/>
                <w:szCs w:val="18"/>
              </w:rPr>
              <w:t xml:space="preserve">FTQ Shock</w:t>
            </w:r>
          </w:p>
        </w:tc>
        <w:tc>
          <w:tcPr>
            <w:tcW w:type="dxa" w:w="750"/>
          </w:tcPr>
          <w:p>
            <w:r>
              <w:rPr>
                <w:rFonts w:ascii="Calibri" w:cs="Calibri" w:eastAsia="Calibri" w:hAnsi="Calibri"/>
                <w:b/>
                <w:bCs/>
                <w:sz w:val="18"/>
                <w:szCs w:val="18"/>
              </w:rPr>
              <w:t xml:space="preserve">SR Target</w:t>
            </w:r>
          </w:p>
        </w:tc>
        <w:tc>
          <w:tcPr>
            <w:tcW w:type="dxa" w:w="750"/>
          </w:tcPr>
          <w:p>
            <w:r>
              <w:rPr>
                <w:rFonts w:ascii="Calibri" w:cs="Calibri" w:eastAsia="Calibri" w:hAnsi="Calibri"/>
                <w:b/>
                <w:bCs/>
                <w:sz w:val="18"/>
                <w:szCs w:val="18"/>
              </w:rPr>
              <w:t xml:space="preserve">SR Shock</w:t>
            </w:r>
          </w:p>
        </w:tc>
        <w:tc>
          <w:tcPr>
            <w:tcW w:type="dxa" w:w="750"/>
          </w:tcPr>
          <w:p>
            <w:r>
              <w:rPr>
                <w:rFonts w:ascii="Calibri" w:cs="Calibri" w:eastAsia="Calibri" w:hAnsi="Calibri"/>
                <w:b/>
                <w:bCs/>
                <w:sz w:val="18"/>
                <w:szCs w:val="18"/>
              </w:rPr>
              <w:t xml:space="preserve">SS Target</w:t>
            </w:r>
          </w:p>
        </w:tc>
        <w:tc>
          <w:tcPr>
            <w:tcW w:type="dxa" w:w="750"/>
          </w:tcPr>
          <w:p>
            <w:r>
              <w:rPr>
                <w:rFonts w:ascii="Calibri" w:cs="Calibri" w:eastAsia="Calibri" w:hAnsi="Calibri"/>
                <w:b/>
                <w:bCs/>
                <w:sz w:val="18"/>
                <w:szCs w:val="18"/>
              </w:rPr>
              <w:t xml:space="preserve">SS Shock</w:t>
            </w:r>
          </w:p>
        </w:tc>
      </w:tr>
      <w:tr>
        <w:tc>
          <w:tcPr>
            <w:tcW w:type="dxa" w:w="750"/>
          </w:tcPr>
          <w:p>
            <w:r>
              <w:rPr>
                <w:rFonts w:ascii="Calibri" w:cs="Calibri" w:eastAsia="Calibri" w:hAnsi="Calibri"/>
                <w:b w:val="false"/>
                <w:bCs w:val="false"/>
                <w:sz w:val="18"/>
                <w:szCs w:val="18"/>
              </w:rPr>
              <w:t xml:space="preserve">AAA</w:t>
            </w:r>
          </w:p>
        </w:tc>
        <w:tc>
          <w:tcPr>
            <w:tcW w:type="dxa" w:w="750"/>
          </w:tcPr>
          <w:p>
            <w:r>
              <w:rPr>
                <w:rFonts w:ascii="Calibri" w:cs="Calibri" w:eastAsia="Calibri" w:hAnsi="Calibri"/>
                <w:b w:val="false"/>
                <w:bCs w:val="false"/>
                <w:sz w:val="18"/>
                <w:szCs w:val="18"/>
              </w:rPr>
              <w:t xml:space="preserve">45</w:t>
            </w:r>
          </w:p>
        </w:tc>
        <w:tc>
          <w:tcPr>
            <w:tcW w:type="dxa" w:w="750"/>
          </w:tcPr>
          <w:p>
            <w:r>
              <w:rPr>
                <w:rFonts w:ascii="Calibri" w:cs="Calibri" w:eastAsia="Calibri" w:hAnsi="Calibri"/>
                <w:b w:val="false"/>
                <w:bCs w:val="false"/>
                <w:sz w:val="18"/>
                <w:szCs w:val="18"/>
              </w:rPr>
              <w:t xml:space="preserve">52</w:t>
            </w:r>
          </w:p>
        </w:tc>
        <w:tc>
          <w:tcPr>
            <w:tcW w:type="dxa" w:w="750"/>
          </w:tcPr>
          <w:p>
            <w:r>
              <w:rPr>
                <w:rFonts w:ascii="Calibri" w:cs="Calibri" w:eastAsia="Calibri" w:hAnsi="Calibri"/>
                <w:b w:val="false"/>
                <w:bCs w:val="false"/>
                <w:sz w:val="18"/>
                <w:szCs w:val="18"/>
              </w:rPr>
              <w:t xml:space="preserve">+7</w:t>
            </w:r>
          </w:p>
        </w:tc>
        <w:tc>
          <w:tcPr>
            <w:tcW w:type="dxa" w:w="750"/>
          </w:tcPr>
          <w:p>
            <w:r>
              <w:rPr>
                <w:rFonts w:ascii="Calibri" w:cs="Calibri" w:eastAsia="Calibri" w:hAnsi="Calibri"/>
                <w:b w:val="false"/>
                <w:bCs w:val="false"/>
                <w:sz w:val="18"/>
                <w:szCs w:val="18"/>
              </w:rPr>
              <w:t xml:space="preserve">60</w:t>
            </w:r>
          </w:p>
        </w:tc>
        <w:tc>
          <w:tcPr>
            <w:tcW w:type="dxa" w:w="750"/>
          </w:tcPr>
          <w:p>
            <w:r>
              <w:rPr>
                <w:rFonts w:ascii="Calibri" w:cs="Calibri" w:eastAsia="Calibri" w:hAnsi="Calibri"/>
                <w:b w:val="false"/>
                <w:bCs w:val="false"/>
                <w:sz w:val="18"/>
                <w:szCs w:val="18"/>
              </w:rPr>
              <w:t xml:space="preserve">+15</w:t>
            </w:r>
          </w:p>
        </w:tc>
        <w:tc>
          <w:tcPr>
            <w:tcW w:type="dxa" w:w="750"/>
          </w:tcPr>
          <w:p>
            <w:r>
              <w:rPr>
                <w:rFonts w:ascii="Calibri" w:cs="Calibri" w:eastAsia="Calibri" w:hAnsi="Calibri"/>
                <w:b w:val="false"/>
                <w:bCs w:val="false"/>
                <w:sz w:val="18"/>
                <w:szCs w:val="18"/>
              </w:rPr>
              <w:t xml:space="preserve">62</w:t>
            </w:r>
          </w:p>
        </w:tc>
        <w:tc>
          <w:tcPr>
            <w:tcW w:type="dxa" w:w="750"/>
          </w:tcPr>
          <w:p>
            <w:r>
              <w:rPr>
                <w:rFonts w:ascii="Calibri" w:cs="Calibri" w:eastAsia="Calibri" w:hAnsi="Calibri"/>
                <w:b w:val="false"/>
                <w:bCs w:val="false"/>
                <w:sz w:val="18"/>
                <w:szCs w:val="18"/>
              </w:rPr>
              <w:t xml:space="preserve">+17</w:t>
            </w:r>
          </w:p>
        </w:tc>
        <w:tc>
          <w:tcPr>
            <w:tcW w:type="dxa" w:w="750"/>
          </w:tcPr>
          <w:p>
            <w:r>
              <w:rPr>
                <w:rFonts w:ascii="Calibri" w:cs="Calibri" w:eastAsia="Calibri" w:hAnsi="Calibri"/>
                <w:b w:val="false"/>
                <w:bCs w:val="false"/>
                <w:sz w:val="18"/>
                <w:szCs w:val="18"/>
              </w:rPr>
              <w:t xml:space="preserve">70</w:t>
            </w:r>
          </w:p>
        </w:tc>
        <w:tc>
          <w:tcPr>
            <w:tcW w:type="dxa" w:w="750"/>
          </w:tcPr>
          <w:p>
            <w:r>
              <w:rPr>
                <w:rFonts w:ascii="Calibri" w:cs="Calibri" w:eastAsia="Calibri" w:hAnsi="Calibri"/>
                <w:b w:val="false"/>
                <w:bCs w:val="false"/>
                <w:sz w:val="18"/>
                <w:szCs w:val="18"/>
              </w:rPr>
              <w:t xml:space="preserve">+25</w:t>
            </w:r>
          </w:p>
        </w:tc>
        <w:tc>
          <w:tcPr>
            <w:tcW w:type="dxa" w:w="750"/>
          </w:tcPr>
          <w:p>
            <w:r>
              <w:rPr>
                <w:rFonts w:ascii="Calibri" w:cs="Calibri" w:eastAsia="Calibri" w:hAnsi="Calibri"/>
                <w:b w:val="false"/>
                <w:bCs w:val="false"/>
                <w:sz w:val="18"/>
                <w:szCs w:val="18"/>
              </w:rPr>
              <w:t xml:space="preserve">75</w:t>
            </w:r>
          </w:p>
        </w:tc>
        <w:tc>
          <w:tcPr>
            <w:tcW w:type="dxa" w:w="750"/>
          </w:tcPr>
          <w:p>
            <w:r>
              <w:rPr>
                <w:rFonts w:ascii="Calibri" w:cs="Calibri" w:eastAsia="Calibri" w:hAnsi="Calibri"/>
                <w:b w:val="false"/>
                <w:bCs w:val="false"/>
                <w:sz w:val="18"/>
                <w:szCs w:val="18"/>
              </w:rPr>
              <w:t xml:space="preserve">+30</w:t>
            </w:r>
          </w:p>
        </w:tc>
      </w:tr>
      <w:tr>
        <w:tc>
          <w:tcPr>
            <w:tcW w:type="dxa" w:w="750"/>
          </w:tcPr>
          <w:p>
            <w:r>
              <w:rPr>
                <w:rFonts w:ascii="Calibri" w:cs="Calibri" w:eastAsia="Calibri" w:hAnsi="Calibri"/>
                <w:b w:val="false"/>
                <w:bCs w:val="false"/>
                <w:sz w:val="18"/>
                <w:szCs w:val="18"/>
              </w:rPr>
              <w:t xml:space="preserve">AA</w:t>
            </w:r>
          </w:p>
        </w:tc>
        <w:tc>
          <w:tcPr>
            <w:tcW w:type="dxa" w:w="750"/>
          </w:tcPr>
          <w:p>
            <w:r>
              <w:rPr>
                <w:rFonts w:ascii="Calibri" w:cs="Calibri" w:eastAsia="Calibri" w:hAnsi="Calibri"/>
                <w:b w:val="false"/>
                <w:bCs w:val="false"/>
                <w:sz w:val="18"/>
                <w:szCs w:val="18"/>
              </w:rPr>
              <w:t xml:space="preserve">55</w:t>
            </w:r>
          </w:p>
        </w:tc>
        <w:tc>
          <w:tcPr>
            <w:tcW w:type="dxa" w:w="750"/>
          </w:tcPr>
          <w:p>
            <w:r>
              <w:rPr>
                <w:rFonts w:ascii="Calibri" w:cs="Calibri" w:eastAsia="Calibri" w:hAnsi="Calibri"/>
                <w:b w:val="false"/>
                <w:bCs w:val="false"/>
                <w:sz w:val="18"/>
                <w:szCs w:val="18"/>
              </w:rPr>
              <w:t xml:space="preserve">68</w:t>
            </w:r>
          </w:p>
        </w:tc>
        <w:tc>
          <w:tcPr>
            <w:tcW w:type="dxa" w:w="750"/>
          </w:tcPr>
          <w:p>
            <w:r>
              <w:rPr>
                <w:rFonts w:ascii="Calibri" w:cs="Calibri" w:eastAsia="Calibri" w:hAnsi="Calibri"/>
                <w:b w:val="false"/>
                <w:bCs w:val="false"/>
                <w:sz w:val="18"/>
                <w:szCs w:val="18"/>
              </w:rPr>
              <w:t xml:space="preserve">+13</w:t>
            </w:r>
          </w:p>
        </w:tc>
        <w:tc>
          <w:tcPr>
            <w:tcW w:type="dxa" w:w="750"/>
          </w:tcPr>
          <w:p>
            <w:r>
              <w:rPr>
                <w:rFonts w:ascii="Calibri" w:cs="Calibri" w:eastAsia="Calibri" w:hAnsi="Calibri"/>
                <w:b w:val="false"/>
                <w:bCs w:val="false"/>
                <w:sz w:val="18"/>
                <w:szCs w:val="18"/>
              </w:rPr>
              <w:t xml:space="preserve">80</w:t>
            </w:r>
          </w:p>
        </w:tc>
        <w:tc>
          <w:tcPr>
            <w:tcW w:type="dxa" w:w="750"/>
          </w:tcPr>
          <w:p>
            <w:r>
              <w:rPr>
                <w:rFonts w:ascii="Calibri" w:cs="Calibri" w:eastAsia="Calibri" w:hAnsi="Calibri"/>
                <w:b w:val="false"/>
                <w:bCs w:val="false"/>
                <w:sz w:val="18"/>
                <w:szCs w:val="18"/>
              </w:rPr>
              <w:t xml:space="preserve">+25</w:t>
            </w:r>
          </w:p>
        </w:tc>
        <w:tc>
          <w:tcPr>
            <w:tcW w:type="dxa" w:w="750"/>
          </w:tcPr>
          <w:p>
            <w:r>
              <w:rPr>
                <w:rFonts w:ascii="Calibri" w:cs="Calibri" w:eastAsia="Calibri" w:hAnsi="Calibri"/>
                <w:b w:val="false"/>
                <w:bCs w:val="false"/>
                <w:sz w:val="18"/>
                <w:szCs w:val="18"/>
              </w:rPr>
              <w:t xml:space="preserve">85</w:t>
            </w:r>
          </w:p>
        </w:tc>
        <w:tc>
          <w:tcPr>
            <w:tcW w:type="dxa" w:w="750"/>
          </w:tcPr>
          <w:p>
            <w:r>
              <w:rPr>
                <w:rFonts w:ascii="Calibri" w:cs="Calibri" w:eastAsia="Calibri" w:hAnsi="Calibri"/>
                <w:b w:val="false"/>
                <w:bCs w:val="false"/>
                <w:sz w:val="18"/>
                <w:szCs w:val="18"/>
              </w:rPr>
              <w:t xml:space="preserve">+30</w:t>
            </w:r>
          </w:p>
        </w:tc>
        <w:tc>
          <w:tcPr>
            <w:tcW w:type="dxa" w:w="750"/>
          </w:tcPr>
          <w:p>
            <w:r>
              <w:rPr>
                <w:rFonts w:ascii="Calibri" w:cs="Calibri" w:eastAsia="Calibri" w:hAnsi="Calibri"/>
                <w:b w:val="false"/>
                <w:bCs w:val="false"/>
                <w:sz w:val="18"/>
                <w:szCs w:val="18"/>
              </w:rPr>
              <w:t xml:space="preserve">100</w:t>
            </w:r>
          </w:p>
        </w:tc>
        <w:tc>
          <w:tcPr>
            <w:tcW w:type="dxa" w:w="750"/>
          </w:tcPr>
          <w:p>
            <w:r>
              <w:rPr>
                <w:rFonts w:ascii="Calibri" w:cs="Calibri" w:eastAsia="Calibri" w:hAnsi="Calibri"/>
                <w:b w:val="false"/>
                <w:bCs w:val="false"/>
                <w:sz w:val="18"/>
                <w:szCs w:val="18"/>
              </w:rPr>
              <w:t xml:space="preserve">+45</w:t>
            </w:r>
          </w:p>
        </w:tc>
        <w:tc>
          <w:tcPr>
            <w:tcW w:type="dxa" w:w="750"/>
          </w:tcPr>
          <w:p>
            <w:r>
              <w:rPr>
                <w:rFonts w:ascii="Calibri" w:cs="Calibri" w:eastAsia="Calibri" w:hAnsi="Calibri"/>
                <w:b w:val="false"/>
                <w:bCs w:val="false"/>
                <w:sz w:val="18"/>
                <w:szCs w:val="18"/>
              </w:rPr>
              <w:t xml:space="preserve">110</w:t>
            </w:r>
          </w:p>
        </w:tc>
        <w:tc>
          <w:tcPr>
            <w:tcW w:type="dxa" w:w="750"/>
          </w:tcPr>
          <w:p>
            <w:r>
              <w:rPr>
                <w:rFonts w:ascii="Calibri" w:cs="Calibri" w:eastAsia="Calibri" w:hAnsi="Calibri"/>
                <w:b w:val="false"/>
                <w:bCs w:val="false"/>
                <w:sz w:val="18"/>
                <w:szCs w:val="18"/>
              </w:rPr>
              <w:t xml:space="preserve">+55</w:t>
            </w:r>
          </w:p>
        </w:tc>
      </w:tr>
      <w:tr>
        <w:tc>
          <w:tcPr>
            <w:tcW w:type="dxa" w:w="750"/>
          </w:tcPr>
          <w:p>
            <w:r>
              <w:rPr>
                <w:rFonts w:ascii="Calibri" w:cs="Calibri" w:eastAsia="Calibri" w:hAnsi="Calibri"/>
                <w:b w:val="false"/>
                <w:bCs w:val="false"/>
                <w:sz w:val="18"/>
                <w:szCs w:val="18"/>
              </w:rPr>
              <w:t xml:space="preserve">A</w:t>
            </w:r>
          </w:p>
        </w:tc>
        <w:tc>
          <w:tcPr>
            <w:tcW w:type="dxa" w:w="750"/>
          </w:tcPr>
          <w:p>
            <w:r>
              <w:rPr>
                <w:rFonts w:ascii="Calibri" w:cs="Calibri" w:eastAsia="Calibri" w:hAnsi="Calibri"/>
                <w:b w:val="false"/>
                <w:bCs w:val="false"/>
                <w:sz w:val="18"/>
                <w:szCs w:val="18"/>
              </w:rPr>
              <w:t xml:space="preserve">68</w:t>
            </w:r>
          </w:p>
        </w:tc>
        <w:tc>
          <w:tcPr>
            <w:tcW w:type="dxa" w:w="750"/>
          </w:tcPr>
          <w:p>
            <w:r>
              <w:rPr>
                <w:rFonts w:ascii="Calibri" w:cs="Calibri" w:eastAsia="Calibri" w:hAnsi="Calibri"/>
                <w:b w:val="false"/>
                <w:bCs w:val="false"/>
                <w:sz w:val="18"/>
                <w:szCs w:val="18"/>
              </w:rPr>
              <w:t xml:space="preserve">90</w:t>
            </w:r>
          </w:p>
        </w:tc>
        <w:tc>
          <w:tcPr>
            <w:tcW w:type="dxa" w:w="750"/>
          </w:tcPr>
          <w:p>
            <w:r>
              <w:rPr>
                <w:rFonts w:ascii="Calibri" w:cs="Calibri" w:eastAsia="Calibri" w:hAnsi="Calibri"/>
                <w:b w:val="false"/>
                <w:bCs w:val="false"/>
                <w:sz w:val="18"/>
                <w:szCs w:val="18"/>
              </w:rPr>
              <w:t xml:space="preserve">+22</w:t>
            </w:r>
          </w:p>
        </w:tc>
        <w:tc>
          <w:tcPr>
            <w:tcW w:type="dxa" w:w="750"/>
          </w:tcPr>
          <w:p>
            <w:r>
              <w:rPr>
                <w:rFonts w:ascii="Calibri" w:cs="Calibri" w:eastAsia="Calibri" w:hAnsi="Calibri"/>
                <w:b w:val="false"/>
                <w:bCs w:val="false"/>
                <w:sz w:val="18"/>
                <w:szCs w:val="18"/>
              </w:rPr>
              <w:t xml:space="preserve">115</w:t>
            </w:r>
          </w:p>
        </w:tc>
        <w:tc>
          <w:tcPr>
            <w:tcW w:type="dxa" w:w="750"/>
          </w:tcPr>
          <w:p>
            <w:r>
              <w:rPr>
                <w:rFonts w:ascii="Calibri" w:cs="Calibri" w:eastAsia="Calibri" w:hAnsi="Calibri"/>
                <w:b w:val="false"/>
                <w:bCs w:val="false"/>
                <w:sz w:val="18"/>
                <w:szCs w:val="18"/>
              </w:rPr>
              <w:t xml:space="preserve">+47</w:t>
            </w:r>
          </w:p>
        </w:tc>
        <w:tc>
          <w:tcPr>
            <w:tcW w:type="dxa" w:w="750"/>
          </w:tcPr>
          <w:p>
            <w:r>
              <w:rPr>
                <w:rFonts w:ascii="Calibri" w:cs="Calibri" w:eastAsia="Calibri" w:hAnsi="Calibri"/>
                <w:b w:val="false"/>
                <w:bCs w:val="false"/>
                <w:sz w:val="18"/>
                <w:szCs w:val="18"/>
              </w:rPr>
              <w:t xml:space="preserve">125</w:t>
            </w:r>
          </w:p>
        </w:tc>
        <w:tc>
          <w:tcPr>
            <w:tcW w:type="dxa" w:w="750"/>
          </w:tcPr>
          <w:p>
            <w:r>
              <w:rPr>
                <w:rFonts w:ascii="Calibri" w:cs="Calibri" w:eastAsia="Calibri" w:hAnsi="Calibri"/>
                <w:b w:val="false"/>
                <w:bCs w:val="false"/>
                <w:sz w:val="18"/>
                <w:szCs w:val="18"/>
              </w:rPr>
              <w:t xml:space="preserve">+57</w:t>
            </w:r>
          </w:p>
        </w:tc>
        <w:tc>
          <w:tcPr>
            <w:tcW w:type="dxa" w:w="750"/>
          </w:tcPr>
          <w:p>
            <w:r>
              <w:rPr>
                <w:rFonts w:ascii="Calibri" w:cs="Calibri" w:eastAsia="Calibri" w:hAnsi="Calibri"/>
                <w:b w:val="false"/>
                <w:bCs w:val="false"/>
                <w:sz w:val="18"/>
                <w:szCs w:val="18"/>
              </w:rPr>
              <w:t xml:space="preserve">160</w:t>
            </w:r>
          </w:p>
        </w:tc>
        <w:tc>
          <w:tcPr>
            <w:tcW w:type="dxa" w:w="750"/>
          </w:tcPr>
          <w:p>
            <w:r>
              <w:rPr>
                <w:rFonts w:ascii="Calibri" w:cs="Calibri" w:eastAsia="Calibri" w:hAnsi="Calibri"/>
                <w:b w:val="false"/>
                <w:bCs w:val="false"/>
                <w:sz w:val="18"/>
                <w:szCs w:val="18"/>
              </w:rPr>
              <w:t xml:space="preserve">+92</w:t>
            </w:r>
          </w:p>
        </w:tc>
        <w:tc>
          <w:tcPr>
            <w:tcW w:type="dxa" w:w="750"/>
          </w:tcPr>
          <w:p>
            <w:r>
              <w:rPr>
                <w:rFonts w:ascii="Calibri" w:cs="Calibri" w:eastAsia="Calibri" w:hAnsi="Calibri"/>
                <w:b w:val="false"/>
                <w:bCs w:val="false"/>
                <w:sz w:val="18"/>
                <w:szCs w:val="18"/>
              </w:rPr>
              <w:t xml:space="preserve">175</w:t>
            </w:r>
          </w:p>
        </w:tc>
        <w:tc>
          <w:tcPr>
            <w:tcW w:type="dxa" w:w="750"/>
          </w:tcPr>
          <w:p>
            <w:r>
              <w:rPr>
                <w:rFonts w:ascii="Calibri" w:cs="Calibri" w:eastAsia="Calibri" w:hAnsi="Calibri"/>
                <w:b w:val="false"/>
                <w:bCs w:val="false"/>
                <w:sz w:val="18"/>
                <w:szCs w:val="18"/>
              </w:rPr>
              <w:t xml:space="preserve">+107</w:t>
            </w:r>
          </w:p>
        </w:tc>
      </w:tr>
      <w:tr>
        <w:tc>
          <w:tcPr>
            <w:tcW w:type="dxa" w:w="750"/>
          </w:tcPr>
          <w:p>
            <w:r>
              <w:rPr>
                <w:rFonts w:ascii="Calibri" w:cs="Calibri" w:eastAsia="Calibri" w:hAnsi="Calibri"/>
                <w:b w:val="false"/>
                <w:bCs w:val="false"/>
                <w:sz w:val="18"/>
                <w:szCs w:val="18"/>
              </w:rPr>
              <w:t xml:space="preserve">BBB</w:t>
            </w:r>
          </w:p>
        </w:tc>
        <w:tc>
          <w:tcPr>
            <w:tcW w:type="dxa" w:w="750"/>
          </w:tcPr>
          <w:p>
            <w:r>
              <w:rPr>
                <w:rFonts w:ascii="Calibri" w:cs="Calibri" w:eastAsia="Calibri" w:hAnsi="Calibri"/>
                <w:b w:val="false"/>
                <w:bCs w:val="false"/>
                <w:sz w:val="18"/>
                <w:szCs w:val="18"/>
              </w:rPr>
              <w:t xml:space="preserve">107</w:t>
            </w:r>
          </w:p>
        </w:tc>
        <w:tc>
          <w:tcPr>
            <w:tcW w:type="dxa" w:w="750"/>
          </w:tcPr>
          <w:p>
            <w:r>
              <w:rPr>
                <w:rFonts w:ascii="Calibri" w:cs="Calibri" w:eastAsia="Calibri" w:hAnsi="Calibri"/>
                <w:b w:val="false"/>
                <w:bCs w:val="false"/>
                <w:sz w:val="18"/>
                <w:szCs w:val="18"/>
              </w:rPr>
              <w:t xml:space="preserve">140</w:t>
            </w:r>
          </w:p>
        </w:tc>
        <w:tc>
          <w:tcPr>
            <w:tcW w:type="dxa" w:w="750"/>
          </w:tcPr>
          <w:p>
            <w:r>
              <w:rPr>
                <w:rFonts w:ascii="Calibri" w:cs="Calibri" w:eastAsia="Calibri" w:hAnsi="Calibri"/>
                <w:b w:val="false"/>
                <w:bCs w:val="false"/>
                <w:sz w:val="18"/>
                <w:szCs w:val="18"/>
              </w:rPr>
              <w:t xml:space="preserve">+33</w:t>
            </w:r>
          </w:p>
        </w:tc>
        <w:tc>
          <w:tcPr>
            <w:tcW w:type="dxa" w:w="750"/>
          </w:tcPr>
          <w:p>
            <w:r>
              <w:rPr>
                <w:rFonts w:ascii="Calibri" w:cs="Calibri" w:eastAsia="Calibri" w:hAnsi="Calibri"/>
                <w:b w:val="false"/>
                <w:bCs w:val="false"/>
                <w:sz w:val="18"/>
                <w:szCs w:val="18"/>
              </w:rPr>
              <w:t xml:space="preserve">170</w:t>
            </w:r>
          </w:p>
        </w:tc>
        <w:tc>
          <w:tcPr>
            <w:tcW w:type="dxa" w:w="750"/>
          </w:tcPr>
          <w:p>
            <w:r>
              <w:rPr>
                <w:rFonts w:ascii="Calibri" w:cs="Calibri" w:eastAsia="Calibri" w:hAnsi="Calibri"/>
                <w:b w:val="false"/>
                <w:bCs w:val="false"/>
                <w:sz w:val="18"/>
                <w:szCs w:val="18"/>
              </w:rPr>
              <w:t xml:space="preserve">+63</w:t>
            </w:r>
          </w:p>
        </w:tc>
        <w:tc>
          <w:tcPr>
            <w:tcW w:type="dxa" w:w="750"/>
          </w:tcPr>
          <w:p>
            <w:r>
              <w:rPr>
                <w:rFonts w:ascii="Calibri" w:cs="Calibri" w:eastAsia="Calibri" w:hAnsi="Calibri"/>
                <w:b w:val="false"/>
                <w:bCs w:val="false"/>
                <w:sz w:val="18"/>
                <w:szCs w:val="18"/>
              </w:rPr>
              <w:t xml:space="preserve">185</w:t>
            </w:r>
          </w:p>
        </w:tc>
        <w:tc>
          <w:tcPr>
            <w:tcW w:type="dxa" w:w="750"/>
          </w:tcPr>
          <w:p>
            <w:r>
              <w:rPr>
                <w:rFonts w:ascii="Calibri" w:cs="Calibri" w:eastAsia="Calibri" w:hAnsi="Calibri"/>
                <w:b w:val="false"/>
                <w:bCs w:val="false"/>
                <w:sz w:val="18"/>
                <w:szCs w:val="18"/>
              </w:rPr>
              <w:t xml:space="preserve">+78</w:t>
            </w:r>
          </w:p>
        </w:tc>
        <w:tc>
          <w:tcPr>
            <w:tcW w:type="dxa" w:w="750"/>
          </w:tcPr>
          <w:p>
            <w:r>
              <w:rPr>
                <w:rFonts w:ascii="Calibri" w:cs="Calibri" w:eastAsia="Calibri" w:hAnsi="Calibri"/>
                <w:b w:val="false"/>
                <w:bCs w:val="false"/>
                <w:sz w:val="18"/>
                <w:szCs w:val="18"/>
              </w:rPr>
              <w:t xml:space="preserve">240</w:t>
            </w:r>
          </w:p>
        </w:tc>
        <w:tc>
          <w:tcPr>
            <w:tcW w:type="dxa" w:w="750"/>
          </w:tcPr>
          <w:p>
            <w:r>
              <w:rPr>
                <w:rFonts w:ascii="Calibri" w:cs="Calibri" w:eastAsia="Calibri" w:hAnsi="Calibri"/>
                <w:b w:val="false"/>
                <w:bCs w:val="false"/>
                <w:sz w:val="18"/>
                <w:szCs w:val="18"/>
              </w:rPr>
              <w:t xml:space="preserve">+133</w:t>
            </w:r>
          </w:p>
        </w:tc>
        <w:tc>
          <w:tcPr>
            <w:tcW w:type="dxa" w:w="750"/>
          </w:tcPr>
          <w:p>
            <w:r>
              <w:rPr>
                <w:rFonts w:ascii="Calibri" w:cs="Calibri" w:eastAsia="Calibri" w:hAnsi="Calibri"/>
                <w:b w:val="false"/>
                <w:bCs w:val="false"/>
                <w:sz w:val="18"/>
                <w:szCs w:val="18"/>
              </w:rPr>
              <w:t xml:space="preserve">270</w:t>
            </w:r>
          </w:p>
        </w:tc>
        <w:tc>
          <w:tcPr>
            <w:tcW w:type="dxa" w:w="750"/>
          </w:tcPr>
          <w:p>
            <w:r>
              <w:rPr>
                <w:rFonts w:ascii="Calibri" w:cs="Calibri" w:eastAsia="Calibri" w:hAnsi="Calibri"/>
                <w:b w:val="false"/>
                <w:bCs w:val="false"/>
                <w:sz w:val="18"/>
                <w:szCs w:val="18"/>
              </w:rPr>
              <w:t xml:space="preserve">+163</w:t>
            </w:r>
          </w:p>
        </w:tc>
      </w:tr>
      <w:tr>
        <w:tc>
          <w:tcPr>
            <w:tcW w:type="dxa" w:w="750"/>
          </w:tcPr>
          <w:p>
            <w:r>
              <w:rPr>
                <w:rFonts w:ascii="Calibri" w:cs="Calibri" w:eastAsia="Calibri" w:hAnsi="Calibri"/>
                <w:b w:val="false"/>
                <w:bCs w:val="false"/>
                <w:sz w:val="18"/>
                <w:szCs w:val="18"/>
              </w:rPr>
              <w:t xml:space="preserve">BB</w:t>
            </w:r>
          </w:p>
        </w:tc>
        <w:tc>
          <w:tcPr>
            <w:tcW w:type="dxa" w:w="750"/>
          </w:tcPr>
          <w:p>
            <w:r>
              <w:rPr>
                <w:rFonts w:ascii="Calibri" w:cs="Calibri" w:eastAsia="Calibri" w:hAnsi="Calibri"/>
                <w:b w:val="false"/>
                <w:bCs w:val="false"/>
                <w:sz w:val="18"/>
                <w:szCs w:val="18"/>
              </w:rPr>
              <w:t xml:space="preserve">196</w:t>
            </w:r>
          </w:p>
        </w:tc>
        <w:tc>
          <w:tcPr>
            <w:tcW w:type="dxa" w:w="750"/>
          </w:tcPr>
          <w:p>
            <w:r>
              <w:rPr>
                <w:rFonts w:ascii="Calibri" w:cs="Calibri" w:eastAsia="Calibri" w:hAnsi="Calibri"/>
                <w:b w:val="false"/>
                <w:bCs w:val="false"/>
                <w:sz w:val="18"/>
                <w:szCs w:val="18"/>
              </w:rPr>
              <w:t xml:space="preserve">265</w:t>
            </w:r>
          </w:p>
        </w:tc>
        <w:tc>
          <w:tcPr>
            <w:tcW w:type="dxa" w:w="750"/>
          </w:tcPr>
          <w:p>
            <w:r>
              <w:rPr>
                <w:rFonts w:ascii="Calibri" w:cs="Calibri" w:eastAsia="Calibri" w:hAnsi="Calibri"/>
                <w:b w:val="false"/>
                <w:bCs w:val="false"/>
                <w:sz w:val="18"/>
                <w:szCs w:val="18"/>
              </w:rPr>
              <w:t xml:space="preserve">+69</w:t>
            </w:r>
          </w:p>
        </w:tc>
        <w:tc>
          <w:tcPr>
            <w:tcW w:type="dxa" w:w="750"/>
          </w:tcPr>
          <w:p>
            <w:r>
              <w:rPr>
                <w:rFonts w:ascii="Calibri" w:cs="Calibri" w:eastAsia="Calibri" w:hAnsi="Calibri"/>
                <w:b w:val="false"/>
                <w:bCs w:val="false"/>
                <w:sz w:val="18"/>
                <w:szCs w:val="18"/>
              </w:rPr>
              <w:t xml:space="preserve">350</w:t>
            </w:r>
          </w:p>
        </w:tc>
        <w:tc>
          <w:tcPr>
            <w:tcW w:type="dxa" w:w="750"/>
          </w:tcPr>
          <w:p>
            <w:r>
              <w:rPr>
                <w:rFonts w:ascii="Calibri" w:cs="Calibri" w:eastAsia="Calibri" w:hAnsi="Calibri"/>
                <w:b w:val="false"/>
                <w:bCs w:val="false"/>
                <w:sz w:val="18"/>
                <w:szCs w:val="18"/>
              </w:rPr>
              <w:t xml:space="preserve">+154</w:t>
            </w:r>
          </w:p>
        </w:tc>
        <w:tc>
          <w:tcPr>
            <w:tcW w:type="dxa" w:w="750"/>
          </w:tcPr>
          <w:p>
            <w:r>
              <w:rPr>
                <w:rFonts w:ascii="Calibri" w:cs="Calibri" w:eastAsia="Calibri" w:hAnsi="Calibri"/>
                <w:b w:val="false"/>
                <w:bCs w:val="false"/>
                <w:sz w:val="18"/>
                <w:szCs w:val="18"/>
              </w:rPr>
              <w:t xml:space="preserve">370</w:t>
            </w:r>
          </w:p>
        </w:tc>
        <w:tc>
          <w:tcPr>
            <w:tcW w:type="dxa" w:w="750"/>
          </w:tcPr>
          <w:p>
            <w:r>
              <w:rPr>
                <w:rFonts w:ascii="Calibri" w:cs="Calibri" w:eastAsia="Calibri" w:hAnsi="Calibri"/>
                <w:b w:val="false"/>
                <w:bCs w:val="false"/>
                <w:sz w:val="18"/>
                <w:szCs w:val="18"/>
              </w:rPr>
              <w:t xml:space="preserve">+174</w:t>
            </w:r>
          </w:p>
        </w:tc>
        <w:tc>
          <w:tcPr>
            <w:tcW w:type="dxa" w:w="750"/>
          </w:tcPr>
          <w:p>
            <w:r>
              <w:rPr>
                <w:rFonts w:ascii="Calibri" w:cs="Calibri" w:eastAsia="Calibri" w:hAnsi="Calibri"/>
                <w:b w:val="false"/>
                <w:bCs w:val="false"/>
                <w:sz w:val="18"/>
                <w:szCs w:val="18"/>
              </w:rPr>
              <w:t xml:space="preserve">480</w:t>
            </w:r>
          </w:p>
        </w:tc>
        <w:tc>
          <w:tcPr>
            <w:tcW w:type="dxa" w:w="750"/>
          </w:tcPr>
          <w:p>
            <w:r>
              <w:rPr>
                <w:rFonts w:ascii="Calibri" w:cs="Calibri" w:eastAsia="Calibri" w:hAnsi="Calibri"/>
                <w:b w:val="false"/>
                <w:bCs w:val="false"/>
                <w:sz w:val="18"/>
                <w:szCs w:val="18"/>
              </w:rPr>
              <w:t xml:space="preserve">+284</w:t>
            </w:r>
          </w:p>
        </w:tc>
        <w:tc>
          <w:tcPr>
            <w:tcW w:type="dxa" w:w="750"/>
          </w:tcPr>
          <w:p>
            <w:r>
              <w:rPr>
                <w:rFonts w:ascii="Calibri" w:cs="Calibri" w:eastAsia="Calibri" w:hAnsi="Calibri"/>
                <w:b w:val="false"/>
                <w:bCs w:val="false"/>
                <w:sz w:val="18"/>
                <w:szCs w:val="18"/>
              </w:rPr>
              <w:t xml:space="preserve">525</w:t>
            </w:r>
          </w:p>
        </w:tc>
        <w:tc>
          <w:tcPr>
            <w:tcW w:type="dxa" w:w="750"/>
          </w:tcPr>
          <w:p>
            <w:r>
              <w:rPr>
                <w:rFonts w:ascii="Calibri" w:cs="Calibri" w:eastAsia="Calibri" w:hAnsi="Calibri"/>
                <w:b w:val="false"/>
                <w:bCs w:val="false"/>
                <w:sz w:val="18"/>
                <w:szCs w:val="18"/>
              </w:rPr>
              <w:t xml:space="preserve">+329</w:t>
            </w:r>
          </w:p>
        </w:tc>
      </w:tr>
      <w:tr>
        <w:tc>
          <w:tcPr>
            <w:tcW w:type="dxa" w:w="750"/>
          </w:tcPr>
          <w:p>
            <w:r>
              <w:rPr>
                <w:rFonts w:ascii="Calibri" w:cs="Calibri" w:eastAsia="Calibri" w:hAnsi="Calibri"/>
                <w:b w:val="false"/>
                <w:bCs w:val="false"/>
                <w:sz w:val="18"/>
                <w:szCs w:val="18"/>
              </w:rPr>
              <w:t xml:space="preserve">B</w:t>
            </w:r>
          </w:p>
        </w:tc>
        <w:tc>
          <w:tcPr>
            <w:tcW w:type="dxa" w:w="750"/>
          </w:tcPr>
          <w:p>
            <w:r>
              <w:rPr>
                <w:rFonts w:ascii="Calibri" w:cs="Calibri" w:eastAsia="Calibri" w:hAnsi="Calibri"/>
                <w:b w:val="false"/>
                <w:bCs w:val="false"/>
                <w:sz w:val="18"/>
                <w:szCs w:val="18"/>
              </w:rPr>
              <w:t xml:space="preserve">352</w:t>
            </w:r>
          </w:p>
        </w:tc>
        <w:tc>
          <w:tcPr>
            <w:tcW w:type="dxa" w:w="750"/>
          </w:tcPr>
          <w:p>
            <w:r>
              <w:rPr>
                <w:rFonts w:ascii="Calibri" w:cs="Calibri" w:eastAsia="Calibri" w:hAnsi="Calibri"/>
                <w:b w:val="false"/>
                <w:bCs w:val="false"/>
                <w:sz w:val="18"/>
                <w:szCs w:val="18"/>
              </w:rPr>
              <w:t xml:space="preserve">465</w:t>
            </w:r>
          </w:p>
        </w:tc>
        <w:tc>
          <w:tcPr>
            <w:tcW w:type="dxa" w:w="750"/>
          </w:tcPr>
          <w:p>
            <w:r>
              <w:rPr>
                <w:rFonts w:ascii="Calibri" w:cs="Calibri" w:eastAsia="Calibri" w:hAnsi="Calibri"/>
                <w:b w:val="false"/>
                <w:bCs w:val="false"/>
                <w:sz w:val="18"/>
                <w:szCs w:val="18"/>
              </w:rPr>
              <w:t xml:space="preserve">+113</w:t>
            </w:r>
          </w:p>
        </w:tc>
        <w:tc>
          <w:tcPr>
            <w:tcW w:type="dxa" w:w="750"/>
          </w:tcPr>
          <w:p>
            <w:r>
              <w:rPr>
                <w:rFonts w:ascii="Calibri" w:cs="Calibri" w:eastAsia="Calibri" w:hAnsi="Calibri"/>
                <w:b w:val="false"/>
                <w:bCs w:val="false"/>
                <w:sz w:val="18"/>
                <w:szCs w:val="18"/>
              </w:rPr>
              <w:t xml:space="preserve">590</w:t>
            </w:r>
          </w:p>
        </w:tc>
        <w:tc>
          <w:tcPr>
            <w:tcW w:type="dxa" w:w="750"/>
          </w:tcPr>
          <w:p>
            <w:r>
              <w:rPr>
                <w:rFonts w:ascii="Calibri" w:cs="Calibri" w:eastAsia="Calibri" w:hAnsi="Calibri"/>
                <w:b w:val="false"/>
                <w:bCs w:val="false"/>
                <w:sz w:val="18"/>
                <w:szCs w:val="18"/>
              </w:rPr>
              <w:t xml:space="preserve">+238</w:t>
            </w:r>
          </w:p>
        </w:tc>
        <w:tc>
          <w:tcPr>
            <w:tcW w:type="dxa" w:w="750"/>
          </w:tcPr>
          <w:p>
            <w:r>
              <w:rPr>
                <w:rFonts w:ascii="Calibri" w:cs="Calibri" w:eastAsia="Calibri" w:hAnsi="Calibri"/>
                <w:b w:val="false"/>
                <w:bCs w:val="false"/>
                <w:sz w:val="18"/>
                <w:szCs w:val="18"/>
              </w:rPr>
              <w:t xml:space="preserve">610</w:t>
            </w:r>
          </w:p>
        </w:tc>
        <w:tc>
          <w:tcPr>
            <w:tcW w:type="dxa" w:w="750"/>
          </w:tcPr>
          <w:p>
            <w:r>
              <w:rPr>
                <w:rFonts w:ascii="Calibri" w:cs="Calibri" w:eastAsia="Calibri" w:hAnsi="Calibri"/>
                <w:b w:val="false"/>
                <w:bCs w:val="false"/>
                <w:sz w:val="18"/>
                <w:szCs w:val="18"/>
              </w:rPr>
              <w:t xml:space="preserve">+258</w:t>
            </w:r>
          </w:p>
        </w:tc>
        <w:tc>
          <w:tcPr>
            <w:tcW w:type="dxa" w:w="750"/>
          </w:tcPr>
          <w:p>
            <w:r>
              <w:rPr>
                <w:rFonts w:ascii="Calibri" w:cs="Calibri" w:eastAsia="Calibri" w:hAnsi="Calibri"/>
                <w:b w:val="false"/>
                <w:bCs w:val="false"/>
                <w:sz w:val="18"/>
                <w:szCs w:val="18"/>
              </w:rPr>
              <w:t xml:space="preserve">780</w:t>
            </w:r>
          </w:p>
        </w:tc>
        <w:tc>
          <w:tcPr>
            <w:tcW w:type="dxa" w:w="750"/>
          </w:tcPr>
          <w:p>
            <w:r>
              <w:rPr>
                <w:rFonts w:ascii="Calibri" w:cs="Calibri" w:eastAsia="Calibri" w:hAnsi="Calibri"/>
                <w:b w:val="false"/>
                <w:bCs w:val="false"/>
                <w:sz w:val="18"/>
                <w:szCs w:val="18"/>
              </w:rPr>
              <w:t xml:space="preserve">+428</w:t>
            </w:r>
          </w:p>
        </w:tc>
        <w:tc>
          <w:tcPr>
            <w:tcW w:type="dxa" w:w="750"/>
          </w:tcPr>
          <w:p>
            <w:r>
              <w:rPr>
                <w:rFonts w:ascii="Calibri" w:cs="Calibri" w:eastAsia="Calibri" w:hAnsi="Calibri"/>
                <w:b w:val="false"/>
                <w:bCs w:val="false"/>
                <w:sz w:val="18"/>
                <w:szCs w:val="18"/>
              </w:rPr>
              <w:t xml:space="preserve">860</w:t>
            </w:r>
          </w:p>
        </w:tc>
        <w:tc>
          <w:tcPr>
            <w:tcW w:type="dxa" w:w="750"/>
          </w:tcPr>
          <w:p>
            <w:r>
              <w:rPr>
                <w:rFonts w:ascii="Calibri" w:cs="Calibri" w:eastAsia="Calibri" w:hAnsi="Calibri"/>
                <w:b w:val="false"/>
                <w:bCs w:val="false"/>
                <w:sz w:val="18"/>
                <w:szCs w:val="18"/>
              </w:rPr>
              <w:t xml:space="preserve">+508</w:t>
            </w:r>
          </w:p>
        </w:tc>
      </w:tr>
      <w:tr>
        <w:tc>
          <w:tcPr>
            <w:tcW w:type="dxa" w:w="750"/>
          </w:tcPr>
          <w:p>
            <w:r>
              <w:rPr>
                <w:rFonts w:ascii="Calibri" w:cs="Calibri" w:eastAsia="Calibri" w:hAnsi="Calibri"/>
                <w:b w:val="false"/>
                <w:bCs w:val="false"/>
                <w:sz w:val="18"/>
                <w:szCs w:val="18"/>
              </w:rPr>
              <w:t xml:space="preserve">CCC</w:t>
            </w:r>
          </w:p>
        </w:tc>
        <w:tc>
          <w:tcPr>
            <w:tcW w:type="dxa" w:w="750"/>
          </w:tcPr>
          <w:p>
            <w:r>
              <w:rPr>
                <w:rFonts w:ascii="Calibri" w:cs="Calibri" w:eastAsia="Calibri" w:hAnsi="Calibri"/>
                <w:b w:val="false"/>
                <w:bCs w:val="false"/>
                <w:sz w:val="18"/>
                <w:szCs w:val="18"/>
              </w:rPr>
              <w:t xml:space="preserve">969</w:t>
            </w:r>
          </w:p>
        </w:tc>
        <w:tc>
          <w:tcPr>
            <w:tcW w:type="dxa" w:w="750"/>
          </w:tcPr>
          <w:p>
            <w:r>
              <w:rPr>
                <w:rFonts w:ascii="Calibri" w:cs="Calibri" w:eastAsia="Calibri" w:hAnsi="Calibri"/>
                <w:b w:val="false"/>
                <w:bCs w:val="false"/>
                <w:sz w:val="18"/>
                <w:szCs w:val="18"/>
              </w:rPr>
              <w:t xml:space="preserve">1,100</w:t>
            </w:r>
          </w:p>
        </w:tc>
        <w:tc>
          <w:tcPr>
            <w:tcW w:type="dxa" w:w="750"/>
          </w:tcPr>
          <w:p>
            <w:r>
              <w:rPr>
                <w:rFonts w:ascii="Calibri" w:cs="Calibri" w:eastAsia="Calibri" w:hAnsi="Calibri"/>
                <w:b w:val="false"/>
                <w:bCs w:val="false"/>
                <w:sz w:val="18"/>
                <w:szCs w:val="18"/>
              </w:rPr>
              <w:t xml:space="preserve">+131</w:t>
            </w:r>
          </w:p>
        </w:tc>
        <w:tc>
          <w:tcPr>
            <w:tcW w:type="dxa" w:w="750"/>
          </w:tcPr>
          <w:p>
            <w:r>
              <w:rPr>
                <w:rFonts w:ascii="Calibri" w:cs="Calibri" w:eastAsia="Calibri" w:hAnsi="Calibri"/>
                <w:b w:val="false"/>
                <w:bCs w:val="false"/>
                <w:sz w:val="18"/>
                <w:szCs w:val="18"/>
              </w:rPr>
              <w:t xml:space="preserve">1,350</w:t>
            </w:r>
          </w:p>
        </w:tc>
        <w:tc>
          <w:tcPr>
            <w:tcW w:type="dxa" w:w="750"/>
          </w:tcPr>
          <w:p>
            <w:r>
              <w:rPr>
                <w:rFonts w:ascii="Calibri" w:cs="Calibri" w:eastAsia="Calibri" w:hAnsi="Calibri"/>
                <w:b w:val="false"/>
                <w:bCs w:val="false"/>
                <w:sz w:val="18"/>
                <w:szCs w:val="18"/>
              </w:rPr>
              <w:t xml:space="preserve">+381</w:t>
            </w:r>
          </w:p>
        </w:tc>
        <w:tc>
          <w:tcPr>
            <w:tcW w:type="dxa" w:w="750"/>
          </w:tcPr>
          <w:p>
            <w:r>
              <w:rPr>
                <w:rFonts w:ascii="Calibri" w:cs="Calibri" w:eastAsia="Calibri" w:hAnsi="Calibri"/>
                <w:b w:val="false"/>
                <w:bCs w:val="false"/>
                <w:sz w:val="18"/>
                <w:szCs w:val="18"/>
              </w:rPr>
              <w:t xml:space="preserve">1,400</w:t>
            </w:r>
          </w:p>
        </w:tc>
        <w:tc>
          <w:tcPr>
            <w:tcW w:type="dxa" w:w="750"/>
          </w:tcPr>
          <w:p>
            <w:r>
              <w:rPr>
                <w:rFonts w:ascii="Calibri" w:cs="Calibri" w:eastAsia="Calibri" w:hAnsi="Calibri"/>
                <w:b w:val="false"/>
                <w:bCs w:val="false"/>
                <w:sz w:val="18"/>
                <w:szCs w:val="18"/>
              </w:rPr>
              <w:t xml:space="preserve">+431</w:t>
            </w:r>
          </w:p>
        </w:tc>
        <w:tc>
          <w:tcPr>
            <w:tcW w:type="dxa" w:w="750"/>
          </w:tcPr>
          <w:p>
            <w:r>
              <w:rPr>
                <w:rFonts w:ascii="Calibri" w:cs="Calibri" w:eastAsia="Calibri" w:hAnsi="Calibri"/>
                <w:b w:val="false"/>
                <w:bCs w:val="false"/>
                <w:sz w:val="18"/>
                <w:szCs w:val="18"/>
              </w:rPr>
              <w:t xml:space="preserve">1,750</w:t>
            </w:r>
          </w:p>
        </w:tc>
        <w:tc>
          <w:tcPr>
            <w:tcW w:type="dxa" w:w="750"/>
          </w:tcPr>
          <w:p>
            <w:r>
              <w:rPr>
                <w:rFonts w:ascii="Calibri" w:cs="Calibri" w:eastAsia="Calibri" w:hAnsi="Calibri"/>
                <w:b w:val="false"/>
                <w:bCs w:val="false"/>
                <w:sz w:val="18"/>
                <w:szCs w:val="18"/>
              </w:rPr>
              <w:t xml:space="preserve">+781</w:t>
            </w:r>
          </w:p>
        </w:tc>
        <w:tc>
          <w:tcPr>
            <w:tcW w:type="dxa" w:w="750"/>
          </w:tcPr>
          <w:p>
            <w:r>
              <w:rPr>
                <w:rFonts w:ascii="Calibri" w:cs="Calibri" w:eastAsia="Calibri" w:hAnsi="Calibri"/>
                <w:b w:val="false"/>
                <w:bCs w:val="false"/>
                <w:sz w:val="18"/>
                <w:szCs w:val="18"/>
              </w:rPr>
              <w:t xml:space="preserve">1,900</w:t>
            </w:r>
          </w:p>
        </w:tc>
        <w:tc>
          <w:tcPr>
            <w:tcW w:type="dxa" w:w="750"/>
          </w:tcPr>
          <w:p>
            <w:r>
              <w:rPr>
                <w:rFonts w:ascii="Calibri" w:cs="Calibri" w:eastAsia="Calibri" w:hAnsi="Calibri"/>
                <w:b w:val="false"/>
                <w:bCs w:val="false"/>
                <w:sz w:val="18"/>
                <w:szCs w:val="18"/>
              </w:rPr>
              <w:t xml:space="preserve">+931</w:t>
            </w:r>
          </w:p>
        </w:tc>
      </w:tr>
      <w:tr>
        <w:tc>
          <w:tcPr>
            <w:tcW w:type="dxa" w:w="750"/>
          </w:tcPr>
          <w:p>
            <w:r>
              <w:rPr>
                <w:rFonts w:ascii="Calibri" w:cs="Calibri" w:eastAsia="Calibri" w:hAnsi="Calibri"/>
                <w:b w:val="false"/>
                <w:bCs w:val="false"/>
                <w:sz w:val="18"/>
                <w:szCs w:val="18"/>
              </w:rPr>
              <w:t xml:space="preserve">D/DIST</w:t>
            </w:r>
          </w:p>
        </w:tc>
        <w:tc>
          <w:tcPr>
            <w:tcW w:type="dxa" w:w="750"/>
          </w:tcPr>
          <w:p>
            <w:r>
              <w:rPr>
                <w:rFonts w:ascii="Calibri" w:cs="Calibri" w:eastAsia="Calibri" w:hAnsi="Calibri"/>
                <w:b w:val="false"/>
                <w:bCs w:val="false"/>
                <w:sz w:val="18"/>
                <w:szCs w:val="18"/>
              </w:rPr>
              <w:t xml:space="preserve">1,500</w:t>
            </w:r>
          </w:p>
        </w:tc>
        <w:tc>
          <w:tcPr>
            <w:tcW w:type="dxa" w:w="750"/>
          </w:tcPr>
          <w:p>
            <w:r>
              <w:rPr>
                <w:rFonts w:ascii="Calibri" w:cs="Calibri" w:eastAsia="Calibri" w:hAnsi="Calibri"/>
                <w:b w:val="false"/>
                <w:bCs w:val="false"/>
                <w:sz w:val="18"/>
                <w:szCs w:val="18"/>
              </w:rPr>
              <w:t xml:space="preserve">1,800</w:t>
            </w:r>
          </w:p>
        </w:tc>
        <w:tc>
          <w:tcPr>
            <w:tcW w:type="dxa" w:w="750"/>
          </w:tcPr>
          <w:p>
            <w:r>
              <w:rPr>
                <w:rFonts w:ascii="Calibri" w:cs="Calibri" w:eastAsia="Calibri" w:hAnsi="Calibri"/>
                <w:b w:val="false"/>
                <w:bCs w:val="false"/>
                <w:sz w:val="18"/>
                <w:szCs w:val="18"/>
              </w:rPr>
              <w:t xml:space="preserve">+300</w:t>
            </w:r>
          </w:p>
        </w:tc>
        <w:tc>
          <w:tcPr>
            <w:tcW w:type="dxa" w:w="750"/>
          </w:tcPr>
          <w:p>
            <w:r>
              <w:rPr>
                <w:rFonts w:ascii="Calibri" w:cs="Calibri" w:eastAsia="Calibri" w:hAnsi="Calibri"/>
                <w:b w:val="false"/>
                <w:bCs w:val="false"/>
                <w:sz w:val="18"/>
                <w:szCs w:val="18"/>
              </w:rPr>
              <w:t xml:space="preserve">2,300</w:t>
            </w:r>
          </w:p>
        </w:tc>
        <w:tc>
          <w:tcPr>
            <w:tcW w:type="dxa" w:w="750"/>
          </w:tcPr>
          <w:p>
            <w:r>
              <w:rPr>
                <w:rFonts w:ascii="Calibri" w:cs="Calibri" w:eastAsia="Calibri" w:hAnsi="Calibri"/>
                <w:b w:val="false"/>
                <w:bCs w:val="false"/>
                <w:sz w:val="18"/>
                <w:szCs w:val="18"/>
              </w:rPr>
              <w:t xml:space="preserve">+800</w:t>
            </w:r>
          </w:p>
        </w:tc>
        <w:tc>
          <w:tcPr>
            <w:tcW w:type="dxa" w:w="750"/>
          </w:tcPr>
          <w:p>
            <w:r>
              <w:rPr>
                <w:rFonts w:ascii="Calibri" w:cs="Calibri" w:eastAsia="Calibri" w:hAnsi="Calibri"/>
                <w:b w:val="false"/>
                <w:bCs w:val="false"/>
                <w:sz w:val="18"/>
                <w:szCs w:val="18"/>
              </w:rPr>
              <w:t xml:space="preserve">2,500</w:t>
            </w:r>
          </w:p>
        </w:tc>
        <w:tc>
          <w:tcPr>
            <w:tcW w:type="dxa" w:w="750"/>
          </w:tcPr>
          <w:p>
            <w:r>
              <w:rPr>
                <w:rFonts w:ascii="Calibri" w:cs="Calibri" w:eastAsia="Calibri" w:hAnsi="Calibri"/>
                <w:b w:val="false"/>
                <w:bCs w:val="false"/>
                <w:sz w:val="18"/>
                <w:szCs w:val="18"/>
              </w:rPr>
              <w:t xml:space="preserve">+1,000</w:t>
            </w:r>
          </w:p>
        </w:tc>
        <w:tc>
          <w:tcPr>
            <w:tcW w:type="dxa" w:w="750"/>
          </w:tcPr>
          <w:p>
            <w:r>
              <w:rPr>
                <w:rFonts w:ascii="Calibri" w:cs="Calibri" w:eastAsia="Calibri" w:hAnsi="Calibri"/>
                <w:b w:val="false"/>
                <w:bCs w:val="false"/>
                <w:sz w:val="18"/>
                <w:szCs w:val="18"/>
              </w:rPr>
              <w:t xml:space="preserve">2,900</w:t>
            </w:r>
          </w:p>
        </w:tc>
        <w:tc>
          <w:tcPr>
            <w:tcW w:type="dxa" w:w="750"/>
          </w:tcPr>
          <w:p>
            <w:r>
              <w:rPr>
                <w:rFonts w:ascii="Calibri" w:cs="Calibri" w:eastAsia="Calibri" w:hAnsi="Calibri"/>
                <w:b w:val="false"/>
                <w:bCs w:val="false"/>
                <w:sz w:val="18"/>
                <w:szCs w:val="18"/>
              </w:rPr>
              <w:t xml:space="preserve">+1,400</w:t>
            </w:r>
          </w:p>
        </w:tc>
        <w:tc>
          <w:tcPr>
            <w:tcW w:type="dxa" w:w="750"/>
          </w:tcPr>
          <w:p>
            <w:r>
              <w:rPr>
                <w:rFonts w:ascii="Calibri" w:cs="Calibri" w:eastAsia="Calibri" w:hAnsi="Calibri"/>
                <w:b w:val="false"/>
                <w:bCs w:val="false"/>
                <w:sz w:val="18"/>
                <w:szCs w:val="18"/>
              </w:rPr>
              <w:t xml:space="preserve">3,200</w:t>
            </w:r>
          </w:p>
        </w:tc>
        <w:tc>
          <w:tcPr>
            <w:tcW w:type="dxa" w:w="750"/>
          </w:tcPr>
          <w:p>
            <w:r>
              <w:rPr>
                <w:rFonts w:ascii="Calibri" w:cs="Calibri" w:eastAsia="Calibri" w:hAnsi="Calibri"/>
                <w:b w:val="false"/>
                <w:bCs w:val="false"/>
                <w:sz w:val="18"/>
                <w:szCs w:val="18"/>
              </w:rPr>
              <w:t xml:space="preserve">+1,700</w:t>
            </w:r>
          </w:p>
        </w:tc>
      </w:tr>
    </w:tbl>
    <w:p>
      <w:r>
        <w:t xml:space="preserve"/>
      </w:r>
    </w:p>
    <w:p>
      <w:r>
        <w:rPr>
          <w:rFonts w:ascii="Calibri" w:cs="Calibri" w:eastAsia="Calibri" w:hAnsi="Calibri"/>
          <w:color w:val="666666"/>
          <w:sz w:val="18"/>
          <w:szCs w:val="18"/>
        </w:rPr>
        <w:t xml:space="preserve">Legend: RR = Rates Rally, Mod = Moderate, FTQ = Flight to Quality, SR = Severe Rates Rally, SS = Severe Stagflation.</w:t>
      </w:r>
    </w:p>
    <w:p>
      <w:pPr>
        <w:spacing w:after="120"/>
      </w:pPr>
      <w:r>
        <w:rPr>
          <w:rFonts w:ascii="Calibri" w:cs="Calibri" w:eastAsia="Calibri" w:hAnsi="Calibri"/>
          <w:b/>
          <w:bCs/>
          <w:sz w:val="20"/>
          <w:szCs w:val="20"/>
        </w:rPr>
        <w:t xml:space="preserve">Cross-scenario gradient validation: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Pr>
          <w:p>
            <w:r>
              <w:rPr>
                <w:rFonts w:ascii="Calibri" w:cs="Calibri" w:eastAsia="Calibri" w:hAnsi="Calibri"/>
                <w:b/>
                <w:bCs/>
                <w:sz w:val="18"/>
                <w:szCs w:val="18"/>
              </w:rPr>
              <w:t xml:space="preserve">Rating</w:t>
            </w:r>
          </w:p>
        </w:tc>
        <w:tc>
          <w:tcPr>
            <w:tcW w:type="dxa" w:w="1500"/>
          </w:tcPr>
          <w:p>
            <w:r>
              <w:rPr>
                <w:rFonts w:ascii="Calibri" w:cs="Calibri" w:eastAsia="Calibri" w:hAnsi="Calibri"/>
                <w:b/>
                <w:bCs/>
                <w:sz w:val="18"/>
                <w:szCs w:val="18"/>
              </w:rPr>
              <w:t xml:space="preserve">RR/Mod Ratio</w:t>
            </w:r>
          </w:p>
        </w:tc>
        <w:tc>
          <w:tcPr>
            <w:tcW w:type="dxa" w:w="1500"/>
          </w:tcPr>
          <w:p>
            <w:r>
              <w:rPr>
                <w:rFonts w:ascii="Calibri" w:cs="Calibri" w:eastAsia="Calibri" w:hAnsi="Calibri"/>
                <w:b/>
                <w:bCs/>
                <w:sz w:val="18"/>
                <w:szCs w:val="18"/>
              </w:rPr>
              <w:t xml:space="preserve">FTQ/Mod Ratio</w:t>
            </w:r>
          </w:p>
        </w:tc>
        <w:tc>
          <w:tcPr>
            <w:tcW w:type="dxa" w:w="1500"/>
          </w:tcPr>
          <w:p>
            <w:r>
              <w:rPr>
                <w:rFonts w:ascii="Calibri" w:cs="Calibri" w:eastAsia="Calibri" w:hAnsi="Calibri"/>
                <w:b/>
                <w:bCs/>
                <w:sz w:val="18"/>
                <w:szCs w:val="18"/>
              </w:rPr>
              <w:t xml:space="preserve">SR/SS Ratio</w:t>
            </w:r>
          </w:p>
        </w:tc>
        <w:tc>
          <w:tcPr>
            <w:tcW w:type="dxa" w:w="1500"/>
          </w:tcPr>
          <w:p>
            <w:r>
              <w:rPr>
                <w:rFonts w:ascii="Calibri" w:cs="Calibri" w:eastAsia="Calibri" w:hAnsi="Calibri"/>
                <w:b/>
                <w:bCs/>
                <w:sz w:val="18"/>
                <w:szCs w:val="18"/>
              </w:rPr>
              <w:t xml:space="preserve">Mod→SR Multiplier</w:t>
            </w:r>
          </w:p>
        </w:tc>
        <w:tc>
          <w:tcPr>
            <w:tcW w:type="dxa" w:w="1500"/>
          </w:tcPr>
          <w:p>
            <w:r>
              <w:rPr>
                <w:rFonts w:ascii="Calibri" w:cs="Calibri" w:eastAsia="Calibri" w:hAnsi="Calibri"/>
                <w:b/>
                <w:bCs/>
                <w:sz w:val="18"/>
                <w:szCs w:val="18"/>
              </w:rPr>
              <w:t xml:space="preserve">FTQ→SS Multiplier</w:t>
            </w:r>
          </w:p>
        </w:tc>
      </w:tr>
      <w:tr>
        <w:tc>
          <w:tcPr>
            <w:tcW w:type="dxa" w:w="1500"/>
          </w:tcPr>
          <w:p>
            <w:r>
              <w:rPr>
                <w:rFonts w:ascii="Calibri" w:cs="Calibri" w:eastAsia="Calibri" w:hAnsi="Calibri"/>
                <w:b w:val="false"/>
                <w:bCs w:val="false"/>
                <w:sz w:val="18"/>
                <w:szCs w:val="18"/>
              </w:rPr>
              <w:t xml:space="preserve">AAA</w:t>
            </w:r>
          </w:p>
        </w:tc>
        <w:tc>
          <w:tcPr>
            <w:tcW w:type="dxa" w:w="1500"/>
          </w:tcPr>
          <w:p>
            <w:r>
              <w:rPr>
                <w:rFonts w:ascii="Calibri" w:cs="Calibri" w:eastAsia="Calibri" w:hAnsi="Calibri"/>
                <w:b w:val="false"/>
                <w:bCs w:val="false"/>
                <w:sz w:val="18"/>
                <w:szCs w:val="18"/>
              </w:rPr>
              <w:t xml:space="preserve">0.47x</w:t>
            </w:r>
          </w:p>
        </w:tc>
        <w:tc>
          <w:tcPr>
            <w:tcW w:type="dxa" w:w="1500"/>
          </w:tcPr>
          <w:p>
            <w:r>
              <w:rPr>
                <w:rFonts w:ascii="Calibri" w:cs="Calibri" w:eastAsia="Calibri" w:hAnsi="Calibri"/>
                <w:b w:val="false"/>
                <w:bCs w:val="false"/>
                <w:sz w:val="18"/>
                <w:szCs w:val="18"/>
              </w:rPr>
              <w:t xml:space="preserve">1.13x</w:t>
            </w:r>
          </w:p>
        </w:tc>
        <w:tc>
          <w:tcPr>
            <w:tcW w:type="dxa" w:w="1500"/>
          </w:tcPr>
          <w:p>
            <w:r>
              <w:rPr>
                <w:rFonts w:ascii="Calibri" w:cs="Calibri" w:eastAsia="Calibri" w:hAnsi="Calibri"/>
                <w:b w:val="false"/>
                <w:bCs w:val="false"/>
                <w:sz w:val="18"/>
                <w:szCs w:val="18"/>
              </w:rPr>
              <w:t xml:space="preserve">0.83x</w:t>
            </w:r>
          </w:p>
        </w:tc>
        <w:tc>
          <w:tcPr>
            <w:tcW w:type="dxa" w:w="1500"/>
          </w:tcPr>
          <w:p>
            <w:r>
              <w:rPr>
                <w:rFonts w:ascii="Calibri" w:cs="Calibri" w:eastAsia="Calibri" w:hAnsi="Calibri"/>
                <w:b w:val="false"/>
                <w:bCs w:val="false"/>
                <w:sz w:val="18"/>
                <w:szCs w:val="18"/>
              </w:rPr>
              <w:t xml:space="preserve">1.7x</w:t>
            </w:r>
          </w:p>
        </w:tc>
        <w:tc>
          <w:tcPr>
            <w:tcW w:type="dxa" w:w="1500"/>
          </w:tcPr>
          <w:p>
            <w:r>
              <w:rPr>
                <w:rFonts w:ascii="Calibri" w:cs="Calibri" w:eastAsia="Calibri" w:hAnsi="Calibri"/>
                <w:b w:val="false"/>
                <w:bCs w:val="false"/>
                <w:sz w:val="18"/>
                <w:szCs w:val="18"/>
              </w:rPr>
              <w:t xml:space="preserve">1.8x</w:t>
            </w:r>
          </w:p>
        </w:tc>
      </w:tr>
      <w:tr>
        <w:tc>
          <w:tcPr>
            <w:tcW w:type="dxa" w:w="1500"/>
          </w:tcPr>
          <w:p>
            <w:r>
              <w:rPr>
                <w:rFonts w:ascii="Calibri" w:cs="Calibri" w:eastAsia="Calibri" w:hAnsi="Calibri"/>
                <w:b w:val="false"/>
                <w:bCs w:val="false"/>
                <w:sz w:val="18"/>
                <w:szCs w:val="18"/>
              </w:rPr>
              <w:t xml:space="preserve">BBB</w:t>
            </w:r>
          </w:p>
        </w:tc>
        <w:tc>
          <w:tcPr>
            <w:tcW w:type="dxa" w:w="1500"/>
          </w:tcPr>
          <w:p>
            <w:r>
              <w:rPr>
                <w:rFonts w:ascii="Calibri" w:cs="Calibri" w:eastAsia="Calibri" w:hAnsi="Calibri"/>
                <w:b w:val="false"/>
                <w:bCs w:val="false"/>
                <w:sz w:val="18"/>
                <w:szCs w:val="18"/>
              </w:rPr>
              <w:t xml:space="preserve">0.52x</w:t>
            </w:r>
          </w:p>
        </w:tc>
        <w:tc>
          <w:tcPr>
            <w:tcW w:type="dxa" w:w="1500"/>
          </w:tcPr>
          <w:p>
            <w:r>
              <w:rPr>
                <w:rFonts w:ascii="Calibri" w:cs="Calibri" w:eastAsia="Calibri" w:hAnsi="Calibri"/>
                <w:b w:val="false"/>
                <w:bCs w:val="false"/>
                <w:sz w:val="18"/>
                <w:szCs w:val="18"/>
              </w:rPr>
              <w:t xml:space="preserve">1.24x</w:t>
            </w:r>
          </w:p>
        </w:tc>
        <w:tc>
          <w:tcPr>
            <w:tcW w:type="dxa" w:w="1500"/>
          </w:tcPr>
          <w:p>
            <w:r>
              <w:rPr>
                <w:rFonts w:ascii="Calibri" w:cs="Calibri" w:eastAsia="Calibri" w:hAnsi="Calibri"/>
                <w:b w:val="false"/>
                <w:bCs w:val="false"/>
                <w:sz w:val="18"/>
                <w:szCs w:val="18"/>
              </w:rPr>
              <w:t xml:space="preserve">0.82x</w:t>
            </w:r>
          </w:p>
        </w:tc>
        <w:tc>
          <w:tcPr>
            <w:tcW w:type="dxa" w:w="1500"/>
          </w:tcPr>
          <w:p>
            <w:r>
              <w:rPr>
                <w:rFonts w:ascii="Calibri" w:cs="Calibri" w:eastAsia="Calibri" w:hAnsi="Calibri"/>
                <w:b w:val="false"/>
                <w:bCs w:val="false"/>
                <w:sz w:val="18"/>
                <w:szCs w:val="18"/>
              </w:rPr>
              <w:t xml:space="preserve">2.1x</w:t>
            </w:r>
          </w:p>
        </w:tc>
        <w:tc>
          <w:tcPr>
            <w:tcW w:type="dxa" w:w="1500"/>
          </w:tcPr>
          <w:p>
            <w:r>
              <w:rPr>
                <w:rFonts w:ascii="Calibri" w:cs="Calibri" w:eastAsia="Calibri" w:hAnsi="Calibri"/>
                <w:b w:val="false"/>
                <w:bCs w:val="false"/>
                <w:sz w:val="18"/>
                <w:szCs w:val="18"/>
              </w:rPr>
              <w:t xml:space="preserve">2.1x</w:t>
            </w:r>
          </w:p>
        </w:tc>
      </w:tr>
      <w:tr>
        <w:tc>
          <w:tcPr>
            <w:tcW w:type="dxa" w:w="1500"/>
          </w:tcPr>
          <w:p>
            <w:r>
              <w:rPr>
                <w:rFonts w:ascii="Calibri" w:cs="Calibri" w:eastAsia="Calibri" w:hAnsi="Calibri"/>
                <w:b w:val="false"/>
                <w:bCs w:val="false"/>
                <w:sz w:val="18"/>
                <w:szCs w:val="18"/>
              </w:rPr>
              <w:t xml:space="preserve">BB</w:t>
            </w:r>
          </w:p>
        </w:tc>
        <w:tc>
          <w:tcPr>
            <w:tcW w:type="dxa" w:w="1500"/>
          </w:tcPr>
          <w:p>
            <w:r>
              <w:rPr>
                <w:rFonts w:ascii="Calibri" w:cs="Calibri" w:eastAsia="Calibri" w:hAnsi="Calibri"/>
                <w:b w:val="false"/>
                <w:bCs w:val="false"/>
                <w:sz w:val="18"/>
                <w:szCs w:val="18"/>
              </w:rPr>
              <w:t xml:space="preserve">0.45x</w:t>
            </w:r>
          </w:p>
        </w:tc>
        <w:tc>
          <w:tcPr>
            <w:tcW w:type="dxa" w:w="1500"/>
          </w:tcPr>
          <w:p>
            <w:r>
              <w:rPr>
                <w:rFonts w:ascii="Calibri" w:cs="Calibri" w:eastAsia="Calibri" w:hAnsi="Calibri"/>
                <w:b w:val="false"/>
                <w:bCs w:val="false"/>
                <w:sz w:val="18"/>
                <w:szCs w:val="18"/>
              </w:rPr>
              <w:t xml:space="preserve">1.13x</w:t>
            </w:r>
          </w:p>
        </w:tc>
        <w:tc>
          <w:tcPr>
            <w:tcW w:type="dxa" w:w="1500"/>
          </w:tcPr>
          <w:p>
            <w:r>
              <w:rPr>
                <w:rFonts w:ascii="Calibri" w:cs="Calibri" w:eastAsia="Calibri" w:hAnsi="Calibri"/>
                <w:b w:val="false"/>
                <w:bCs w:val="false"/>
                <w:sz w:val="18"/>
                <w:szCs w:val="18"/>
              </w:rPr>
              <w:t xml:space="preserve">0.86x</w:t>
            </w:r>
          </w:p>
        </w:tc>
        <w:tc>
          <w:tcPr>
            <w:tcW w:type="dxa" w:w="1500"/>
          </w:tcPr>
          <w:p>
            <w:r>
              <w:rPr>
                <w:rFonts w:ascii="Calibri" w:cs="Calibri" w:eastAsia="Calibri" w:hAnsi="Calibri"/>
                <w:b w:val="false"/>
                <w:bCs w:val="false"/>
                <w:sz w:val="18"/>
                <w:szCs w:val="18"/>
              </w:rPr>
              <w:t xml:space="preserve">1.8x</w:t>
            </w:r>
          </w:p>
        </w:tc>
        <w:tc>
          <w:tcPr>
            <w:tcW w:type="dxa" w:w="1500"/>
          </w:tcPr>
          <w:p>
            <w:r>
              <w:rPr>
                <w:rFonts w:ascii="Calibri" w:cs="Calibri" w:eastAsia="Calibri" w:hAnsi="Calibri"/>
                <w:b w:val="false"/>
                <w:bCs w:val="false"/>
                <w:sz w:val="18"/>
                <w:szCs w:val="18"/>
              </w:rPr>
              <w:t xml:space="preserve">1.9x</w:t>
            </w:r>
          </w:p>
        </w:tc>
      </w:tr>
      <w:tr>
        <w:tc>
          <w:tcPr>
            <w:tcW w:type="dxa" w:w="1500"/>
          </w:tcPr>
          <w:p>
            <w:r>
              <w:rPr>
                <w:rFonts w:ascii="Calibri" w:cs="Calibri" w:eastAsia="Calibri" w:hAnsi="Calibri"/>
                <w:b w:val="false"/>
                <w:bCs w:val="false"/>
                <w:sz w:val="18"/>
                <w:szCs w:val="18"/>
              </w:rPr>
              <w:t xml:space="preserve">B</w:t>
            </w:r>
          </w:p>
        </w:tc>
        <w:tc>
          <w:tcPr>
            <w:tcW w:type="dxa" w:w="1500"/>
          </w:tcPr>
          <w:p>
            <w:r>
              <w:rPr>
                <w:rFonts w:ascii="Calibri" w:cs="Calibri" w:eastAsia="Calibri" w:hAnsi="Calibri"/>
                <w:b w:val="false"/>
                <w:bCs w:val="false"/>
                <w:sz w:val="18"/>
                <w:szCs w:val="18"/>
              </w:rPr>
              <w:t xml:space="preserve">0.47x</w:t>
            </w:r>
          </w:p>
        </w:tc>
        <w:tc>
          <w:tcPr>
            <w:tcW w:type="dxa" w:w="1500"/>
          </w:tcPr>
          <w:p>
            <w:r>
              <w:rPr>
                <w:rFonts w:ascii="Calibri" w:cs="Calibri" w:eastAsia="Calibri" w:hAnsi="Calibri"/>
                <w:b w:val="false"/>
                <w:bCs w:val="false"/>
                <w:sz w:val="18"/>
                <w:szCs w:val="18"/>
              </w:rPr>
              <w:t xml:space="preserve">1.08x</w:t>
            </w:r>
          </w:p>
        </w:tc>
        <w:tc>
          <w:tcPr>
            <w:tcW w:type="dxa" w:w="1500"/>
          </w:tcPr>
          <w:p>
            <w:r>
              <w:rPr>
                <w:rFonts w:ascii="Calibri" w:cs="Calibri" w:eastAsia="Calibri" w:hAnsi="Calibri"/>
                <w:b w:val="false"/>
                <w:bCs w:val="false"/>
                <w:sz w:val="18"/>
                <w:szCs w:val="18"/>
              </w:rPr>
              <w:t xml:space="preserve">0.84x</w:t>
            </w:r>
          </w:p>
        </w:tc>
        <w:tc>
          <w:tcPr>
            <w:tcW w:type="dxa" w:w="1500"/>
          </w:tcPr>
          <w:p>
            <w:r>
              <w:rPr>
                <w:rFonts w:ascii="Calibri" w:cs="Calibri" w:eastAsia="Calibri" w:hAnsi="Calibri"/>
                <w:b w:val="false"/>
                <w:bCs w:val="false"/>
                <w:sz w:val="18"/>
                <w:szCs w:val="18"/>
              </w:rPr>
              <w:t xml:space="preserve">1.8x</w:t>
            </w:r>
          </w:p>
        </w:tc>
        <w:tc>
          <w:tcPr>
            <w:tcW w:type="dxa" w:w="1500"/>
          </w:tcPr>
          <w:p>
            <w:r>
              <w:rPr>
                <w:rFonts w:ascii="Calibri" w:cs="Calibri" w:eastAsia="Calibri" w:hAnsi="Calibri"/>
                <w:b w:val="false"/>
                <w:bCs w:val="false"/>
                <w:sz w:val="18"/>
                <w:szCs w:val="18"/>
              </w:rPr>
              <w:t xml:space="preserve">2.0x</w:t>
            </w:r>
          </w:p>
        </w:tc>
      </w:tr>
      <w:tr>
        <w:tc>
          <w:tcPr>
            <w:tcW w:type="dxa" w:w="1500"/>
          </w:tcPr>
          <w:p>
            <w:r>
              <w:rPr>
                <w:rFonts w:ascii="Calibri" w:cs="Calibri" w:eastAsia="Calibri" w:hAnsi="Calibri"/>
                <w:b w:val="false"/>
                <w:bCs w:val="false"/>
                <w:sz w:val="18"/>
                <w:szCs w:val="18"/>
              </w:rPr>
              <w:t xml:space="preserve">CCC</w:t>
            </w:r>
          </w:p>
        </w:tc>
        <w:tc>
          <w:tcPr>
            <w:tcW w:type="dxa" w:w="1500"/>
          </w:tcPr>
          <w:p>
            <w:r>
              <w:rPr>
                <w:rFonts w:ascii="Calibri" w:cs="Calibri" w:eastAsia="Calibri" w:hAnsi="Calibri"/>
                <w:b w:val="false"/>
                <w:bCs w:val="false"/>
                <w:sz w:val="18"/>
                <w:szCs w:val="18"/>
              </w:rPr>
              <w:t xml:space="preserve">0.34x</w:t>
            </w:r>
          </w:p>
        </w:tc>
        <w:tc>
          <w:tcPr>
            <w:tcW w:type="dxa" w:w="1500"/>
          </w:tcPr>
          <w:p>
            <w:r>
              <w:rPr>
                <w:rFonts w:ascii="Calibri" w:cs="Calibri" w:eastAsia="Calibri" w:hAnsi="Calibri"/>
                <w:b w:val="false"/>
                <w:bCs w:val="false"/>
                <w:sz w:val="18"/>
                <w:szCs w:val="18"/>
              </w:rPr>
              <w:t xml:space="preserve">1.13x</w:t>
            </w:r>
          </w:p>
        </w:tc>
        <w:tc>
          <w:tcPr>
            <w:tcW w:type="dxa" w:w="1500"/>
          </w:tcPr>
          <w:p>
            <w:r>
              <w:rPr>
                <w:rFonts w:ascii="Calibri" w:cs="Calibri" w:eastAsia="Calibri" w:hAnsi="Calibri"/>
                <w:b w:val="false"/>
                <w:bCs w:val="false"/>
                <w:sz w:val="18"/>
                <w:szCs w:val="18"/>
              </w:rPr>
              <w:t xml:space="preserve">0.84x</w:t>
            </w:r>
          </w:p>
        </w:tc>
        <w:tc>
          <w:tcPr>
            <w:tcW w:type="dxa" w:w="1500"/>
          </w:tcPr>
          <w:p>
            <w:r>
              <w:rPr>
                <w:rFonts w:ascii="Calibri" w:cs="Calibri" w:eastAsia="Calibri" w:hAnsi="Calibri"/>
                <w:b w:val="false"/>
                <w:bCs w:val="false"/>
                <w:sz w:val="18"/>
                <w:szCs w:val="18"/>
              </w:rPr>
              <w:t xml:space="preserve">2.1x</w:t>
            </w:r>
          </w:p>
        </w:tc>
        <w:tc>
          <w:tcPr>
            <w:tcW w:type="dxa" w:w="1500"/>
          </w:tcPr>
          <w:p>
            <w:r>
              <w:rPr>
                <w:rFonts w:ascii="Calibri" w:cs="Calibri" w:eastAsia="Calibri" w:hAnsi="Calibri"/>
                <w:b w:val="false"/>
                <w:bCs w:val="false"/>
                <w:sz w:val="18"/>
                <w:szCs w:val="18"/>
              </w:rPr>
              <w:t xml:space="preserve">2.2x</w:t>
            </w:r>
          </w:p>
        </w:tc>
      </w:tr>
    </w:tbl>
    <w:p>
      <w:r>
        <w:t xml:space="preserve"/>
      </w:r>
    </w:p>
    <w:p>
      <w:pPr>
        <w:spacing w:after="120"/>
      </w:pPr>
      <w:r>
        <w:rPr>
          <w:rFonts w:ascii="Calibri" w:cs="Calibri" w:eastAsia="Calibri" w:hAnsi="Calibri"/>
          <w:b/>
          <w:bCs/>
          <w:sz w:val="20"/>
          <w:szCs w:val="20"/>
        </w:rPr>
        <w:t xml:space="preserve">Assessment</w:t>
      </w:r>
      <w:r>
        <w:rPr>
          <w:rFonts w:ascii="Calibri" w:cs="Calibri" w:eastAsia="Calibri" w:hAnsi="Calibri"/>
          <w:sz w:val="20"/>
          <w:szCs w:val="20"/>
        </w:rPr>
        <w:t xml:space="preserve">: All cross-tier multipliers fall within or near the 1.8–2.5x target range. The FTQ exceeds the Moderate for all ratings (liquidity premium), as intended. The Rates Rally is consistently at ~45–52% of Moderate, reflecting its rate-not-credit stress profile. Severe Rates Rally sits at ~82–86% of Severe Stagflation, reflecting the absence of the stagflation energy multiplier.</w:t>
      </w:r>
    </w:p>
    <w:p>
      <w:pPr>
        <w:spacing w:after="120"/>
      </w:pPr>
      <w:r>
        <w:rPr>
          <w:rFonts w:ascii="Calibri" w:cs="Calibri" w:eastAsia="Calibri" w:hAnsi="Calibri"/>
          <w:b/>
          <w:bCs/>
          <w:sz w:val="20"/>
          <w:szCs w:val="20"/>
        </w:rPr>
        <w:t xml:space="preserve">Monotonicity check</w:t>
      </w:r>
      <w:r>
        <w:rPr>
          <w:rFonts w:ascii="Calibri" w:cs="Calibri" w:eastAsia="Calibri" w:hAnsi="Calibri"/>
          <w:sz w:val="20"/>
          <w:szCs w:val="20"/>
        </w:rPr>
        <w:t xml:space="preserve">: For all ratings, shocks are strictly ordered: Rates Rally &lt; Moderate &lt; FTQ &lt; Severe Rally &lt; Severe Stagflation. </w:t>
      </w:r>
      <w:r>
        <w:rPr>
          <w:rFonts w:ascii="Calibri" w:cs="Calibri" w:eastAsia="Calibri" w:hAnsi="Calibri"/>
          <w:b/>
          <w:bCs/>
          <w:sz w:val="20"/>
          <w:szCs w:val="20"/>
        </w:rPr>
        <w:t xml:space="preserve">PASS.</w:t>
      </w:r>
    </w:p>
    <w:p>
      <w:pPr>
        <w:spacing w:after="120"/>
      </w:pPr>
      <w:r>
        <w:rPr>
          <w:rFonts w:ascii="Calibri" w:cs="Calibri" w:eastAsia="Calibri" w:hAnsi="Calibri"/>
          <w:b/>
          <w:bCs/>
          <w:sz w:val="20"/>
          <w:szCs w:val="20"/>
        </w:rPr>
        <w:t xml:space="preserve">Rationale for target stressed levels:</w:t>
      </w:r>
    </w:p>
    <w:p>
      <w:pPr>
        <w:pStyle w:val="ListParagraph"/>
        <w:numPr>
          <w:ilvl w:val="0"/>
          <w:numId w:val="1"/>
        </w:numPr>
      </w:pPr>
      <w:r>
        <w:rPr>
          <w:rFonts w:ascii="Calibri" w:cs="Calibri" w:eastAsia="Calibri" w:hAnsi="Calibri"/>
          <w:b/>
          <w:bCs/>
          <w:sz w:val="20"/>
          <w:szCs w:val="20"/>
        </w:rPr>
        <w:t xml:space="preserve">BBB ~140 bp (Rates Rally)</w:t>
      </w:r>
      <w:r>
        <w:rPr>
          <w:rFonts w:ascii="Calibri" w:cs="Calibri" w:eastAsia="Calibri" w:hAnsi="Calibri"/>
          <w:sz w:val="20"/>
          <w:szCs w:val="20"/>
        </w:rPr>
        <w:t xml:space="preserve">: Below 20-year median (~170 bp); consistent with disinflationary slowdown without material credit deterioration</w:t>
      </w:r>
    </w:p>
    <w:p>
      <w:pPr>
        <w:pStyle w:val="ListParagraph"/>
        <w:numPr>
          <w:ilvl w:val="0"/>
          <w:numId w:val="1"/>
        </w:numPr>
      </w:pPr>
      <w:r>
        <w:rPr>
          <w:rFonts w:ascii="Calibri" w:cs="Calibri" w:eastAsia="Calibri" w:hAnsi="Calibri"/>
          <w:b/>
          <w:bCs/>
          <w:sz w:val="20"/>
          <w:szCs w:val="20"/>
        </w:rPr>
        <w:t xml:space="preserve">BBB ~170 bp (Moderate)</w:t>
      </w:r>
      <w:r>
        <w:rPr>
          <w:rFonts w:ascii="Calibri" w:cs="Calibri" w:eastAsia="Calibri" w:hAnsi="Calibri"/>
          <w:sz w:val="20"/>
          <w:szCs w:val="20"/>
        </w:rPr>
        <w:t xml:space="preserve">: Slightly above the 20-year median; consistent with the 2015–2016 commodity downturn peak of ~195 bp. Note that BBB starting OAS has widened from ~96 bp (early 2026) to ~107 bp (post-Iran) — the target-level methodology absorbs this naturally, reducing the required shock from +74 to +63.</w:t>
      </w:r>
    </w:p>
    <w:p>
      <w:pPr>
        <w:pStyle w:val="ListParagraph"/>
        <w:numPr>
          <w:ilvl w:val="0"/>
          <w:numId w:val="1"/>
        </w:numPr>
      </w:pPr>
      <w:r>
        <w:rPr>
          <w:rFonts w:ascii="Calibri" w:cs="Calibri" w:eastAsia="Calibri" w:hAnsi="Calibri"/>
          <w:b/>
          <w:bCs/>
          <w:sz w:val="20"/>
          <w:szCs w:val="20"/>
        </w:rPr>
        <w:t xml:space="preserve">BBB ~185 bp (FTQ)</w:t>
      </w:r>
      <w:r>
        <w:rPr>
          <w:rFonts w:ascii="Calibri" w:cs="Calibri" w:eastAsia="Calibri" w:hAnsi="Calibri"/>
          <w:sz w:val="20"/>
          <w:szCs w:val="20"/>
        </w:rPr>
        <w:t xml:space="preserve">: Above 20-year median; the ~15 bp premium over Moderate reflects the liquidity-driven widening absent in a fundamentals-driven scenario</w:t>
      </w:r>
    </w:p>
    <w:p>
      <w:pPr>
        <w:pStyle w:val="ListParagraph"/>
        <w:numPr>
          <w:ilvl w:val="0"/>
          <w:numId w:val="1"/>
        </w:numPr>
      </w:pPr>
      <w:r>
        <w:rPr>
          <w:rFonts w:ascii="Calibri" w:cs="Calibri" w:eastAsia="Calibri" w:hAnsi="Calibri"/>
          <w:b/>
          <w:bCs/>
          <w:sz w:val="20"/>
          <w:szCs w:val="20"/>
        </w:rPr>
        <w:t xml:space="preserve">BBB ~240 bp (Severe Rates Rally)</w:t>
      </w:r>
      <w:r>
        <w:rPr>
          <w:rFonts w:ascii="Calibri" w:cs="Calibri" w:eastAsia="Calibri" w:hAnsi="Calibri"/>
          <w:sz w:val="20"/>
          <w:szCs w:val="20"/>
        </w:rPr>
        <w:t xml:space="preserve">: Near early-2020 levels before Fed QE intervention; consistent with a severe recession without energy amplifier</w:t>
      </w:r>
    </w:p>
    <w:p>
      <w:pPr>
        <w:pStyle w:val="ListParagraph"/>
        <w:numPr>
          <w:ilvl w:val="0"/>
          <w:numId w:val="1"/>
        </w:numPr>
      </w:pPr>
      <w:r>
        <w:rPr>
          <w:rFonts w:ascii="Calibri" w:cs="Calibri" w:eastAsia="Calibri" w:hAnsi="Calibri"/>
          <w:b/>
          <w:bCs/>
          <w:sz w:val="20"/>
          <w:szCs w:val="20"/>
        </w:rPr>
        <w:t xml:space="preserve">BBB ~270 bp (Severe Stagflation)</w:t>
      </w:r>
      <w:r>
        <w:rPr>
          <w:rFonts w:ascii="Calibri" w:cs="Calibri" w:eastAsia="Calibri" w:hAnsi="Calibri"/>
          <w:sz w:val="20"/>
          <w:szCs w:val="20"/>
        </w:rPr>
        <w:t xml:space="preserve">: Consistent with the early phase of 2020 COVID (BBB peaked at ~430 bp) and below the 2008 peak (~700 bp)</w:t>
      </w:r>
    </w:p>
    <w:p>
      <w:pPr>
        <w:pStyle w:val="ListParagraph"/>
        <w:numPr>
          <w:ilvl w:val="0"/>
          <w:numId w:val="1"/>
        </w:numPr>
      </w:pPr>
      <w:r>
        <w:rPr>
          <w:rFonts w:ascii="Calibri" w:cs="Calibri" w:eastAsia="Calibri" w:hAnsi="Calibri"/>
          <w:b/>
          <w:bCs/>
          <w:sz w:val="20"/>
          <w:szCs w:val="20"/>
        </w:rPr>
        <w:t xml:space="preserve">CCC ~1,100 bp (Rates Rally)</w:t>
      </w:r>
      <w:r>
        <w:rPr>
          <w:rFonts w:ascii="Calibri" w:cs="Calibri" w:eastAsia="Calibri" w:hAnsi="Calibri"/>
          <w:sz w:val="20"/>
          <w:szCs w:val="20"/>
        </w:rPr>
        <w:t xml:space="preserve">: Modestly above starting level of ~969 bp; minimal default stress</w:t>
      </w:r>
    </w:p>
    <w:p>
      <w:pPr>
        <w:pStyle w:val="ListParagraph"/>
        <w:numPr>
          <w:ilvl w:val="0"/>
          <w:numId w:val="1"/>
        </w:numPr>
      </w:pPr>
      <w:r>
        <w:rPr>
          <w:rFonts w:ascii="Calibri" w:cs="Calibri" w:eastAsia="Calibri" w:hAnsi="Calibri"/>
          <w:b/>
          <w:bCs/>
          <w:sz w:val="20"/>
          <w:szCs w:val="20"/>
        </w:rPr>
        <w:t xml:space="preserve">CCC ~1,350 bp (Moderate)</w:t>
      </w:r>
      <w:r>
        <w:rPr>
          <w:rFonts w:ascii="Calibri" w:cs="Calibri" w:eastAsia="Calibri" w:hAnsi="Calibri"/>
          <w:sz w:val="20"/>
          <w:szCs w:val="20"/>
        </w:rPr>
        <w:t xml:space="preserve">: Above the 20-year average of ~1,000 bp</w:t>
      </w:r>
    </w:p>
    <w:p>
      <w:pPr>
        <w:pStyle w:val="ListParagraph"/>
        <w:numPr>
          <w:ilvl w:val="0"/>
          <w:numId w:val="1"/>
        </w:numPr>
      </w:pPr>
      <w:r>
        <w:rPr>
          <w:rFonts w:ascii="Calibri" w:cs="Calibri" w:eastAsia="Calibri" w:hAnsi="Calibri"/>
          <w:b/>
          <w:bCs/>
          <w:sz w:val="20"/>
          <w:szCs w:val="20"/>
        </w:rPr>
        <w:t xml:space="preserve">CCC ~1,400 bp (FTQ)</w:t>
      </w:r>
      <w:r>
        <w:rPr>
          <w:rFonts w:ascii="Calibri" w:cs="Calibri" w:eastAsia="Calibri" w:hAnsi="Calibri"/>
          <w:sz w:val="20"/>
          <w:szCs w:val="20"/>
        </w:rPr>
        <w:t xml:space="preserve">: Liquidity premium over Moderate</w:t>
      </w:r>
    </w:p>
    <w:p>
      <w:pPr>
        <w:pStyle w:val="ListParagraph"/>
        <w:numPr>
          <w:ilvl w:val="0"/>
          <w:numId w:val="1"/>
        </w:numPr>
      </w:pPr>
      <w:r>
        <w:rPr>
          <w:rFonts w:ascii="Calibri" w:cs="Calibri" w:eastAsia="Calibri" w:hAnsi="Calibri"/>
          <w:b/>
          <w:bCs/>
          <w:sz w:val="20"/>
          <w:szCs w:val="20"/>
        </w:rPr>
        <w:t xml:space="preserve">CCC ~1,750 bp (Severe Rates Rally)</w:t>
      </w:r>
      <w:r>
        <w:rPr>
          <w:rFonts w:ascii="Calibri" w:cs="Calibri" w:eastAsia="Calibri" w:hAnsi="Calibri"/>
          <w:sz w:val="20"/>
          <w:szCs w:val="20"/>
        </w:rPr>
        <w:t xml:space="preserve">: Significant default stress in deep recession</w:t>
      </w:r>
    </w:p>
    <w:p>
      <w:pPr>
        <w:pStyle w:val="ListParagraph"/>
        <w:numPr>
          <w:ilvl w:val="0"/>
          <w:numId w:val="1"/>
        </w:numPr>
      </w:pPr>
      <w:r>
        <w:rPr>
          <w:rFonts w:ascii="Calibri" w:cs="Calibri" w:eastAsia="Calibri" w:hAnsi="Calibri"/>
          <w:b/>
          <w:bCs/>
          <w:sz w:val="20"/>
          <w:szCs w:val="20"/>
        </w:rPr>
        <w:t xml:space="preserve">CCC ~1,900 bp (Severe Stagflation)</w:t>
      </w:r>
      <w:r>
        <w:rPr>
          <w:rFonts w:ascii="Calibri" w:cs="Calibri" w:eastAsia="Calibri" w:hAnsi="Calibri"/>
          <w:sz w:val="20"/>
          <w:szCs w:val="20"/>
        </w:rPr>
        <w:t xml:space="preserve">: Near the 2020 peak of ~2,000 bp; well below the 2008 peak (~4,500 bp)</w:t>
      </w:r>
    </w:p>
    <w:p>
      <w:pPr>
        <w:pStyle w:val="Heading3"/>
      </w:pPr>
      <w:r>
        <w:rPr>
          <w:sz w:val="24"/>
          <w:szCs w:val="24"/>
        </w:rPr>
        <w:t xml:space="preserve">2.3 Rating Nonlinearity Validation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Transition</w:t>
            </w:r>
          </w:p>
        </w:tc>
        <w:tc>
          <w:tcPr>
            <w:tcW w:type="dxa" w:w="2250"/>
          </w:tcPr>
          <w:p>
            <w:r>
              <w:rPr>
                <w:rFonts w:ascii="Calibri" w:cs="Calibri" w:eastAsia="Calibri" w:hAnsi="Calibri"/>
                <w:b/>
                <w:bCs/>
                <w:sz w:val="18"/>
                <w:szCs w:val="18"/>
              </w:rPr>
              <w:t xml:space="preserve">Moderate Step-Up</w:t>
            </w:r>
          </w:p>
        </w:tc>
        <w:tc>
          <w:tcPr>
            <w:tcW w:type="dxa" w:w="2250"/>
          </w:tcPr>
          <w:p>
            <w:r>
              <w:rPr>
                <w:rFonts w:ascii="Calibri" w:cs="Calibri" w:eastAsia="Calibri" w:hAnsi="Calibri"/>
                <w:b/>
                <w:bCs/>
                <w:sz w:val="18"/>
                <w:szCs w:val="18"/>
              </w:rPr>
              <w:t xml:space="preserve">Severe Step-Up</w:t>
            </w:r>
          </w:p>
        </w:tc>
        <w:tc>
          <w:tcPr>
            <w:tcW w:type="dxa" w:w="2250"/>
          </w:tcPr>
          <w:p>
            <w:r>
              <w:rPr>
                <w:rFonts w:ascii="Calibri" w:cs="Calibri" w:eastAsia="Calibri" w:hAnsi="Calibri"/>
                <w:b/>
                <w:bCs/>
                <w:sz w:val="18"/>
                <w:szCs w:val="18"/>
              </w:rPr>
              <w:t xml:space="preserve">Historical Precedent</w:t>
            </w:r>
          </w:p>
        </w:tc>
      </w:tr>
      <w:tr>
        <w:tc>
          <w:tcPr>
            <w:tcW w:type="dxa" w:w="2250"/>
          </w:tcPr>
          <w:p>
            <w:r>
              <w:rPr>
                <w:rFonts w:ascii="Calibri" w:cs="Calibri" w:eastAsia="Calibri" w:hAnsi="Calibri"/>
                <w:b w:val="false"/>
                <w:bCs w:val="false"/>
                <w:sz w:val="18"/>
                <w:szCs w:val="18"/>
              </w:rPr>
              <w:t xml:space="preserve">AAA → AA</w:t>
            </w:r>
          </w:p>
        </w:tc>
        <w:tc>
          <w:tcPr>
            <w:tcW w:type="dxa" w:w="2250"/>
          </w:tcPr>
          <w:p>
            <w:r>
              <w:rPr>
                <w:rFonts w:ascii="Calibri" w:cs="Calibri" w:eastAsia="Calibri" w:hAnsi="Calibri"/>
                <w:b w:val="false"/>
                <w:bCs w:val="false"/>
                <w:sz w:val="18"/>
                <w:szCs w:val="18"/>
              </w:rPr>
              <w:t xml:space="preserve">1.5x</w:t>
            </w:r>
          </w:p>
        </w:tc>
        <w:tc>
          <w:tcPr>
            <w:tcW w:type="dxa" w:w="2250"/>
          </w:tcPr>
          <w:p>
            <w:r>
              <w:rPr>
                <w:rFonts w:ascii="Calibri" w:cs="Calibri" w:eastAsia="Calibri" w:hAnsi="Calibri"/>
                <w:b w:val="false"/>
                <w:bCs w:val="false"/>
                <w:sz w:val="18"/>
                <w:szCs w:val="18"/>
              </w:rPr>
              <w:t xml:space="preserve">1.7x</w:t>
            </w:r>
          </w:p>
        </w:tc>
        <w:tc>
          <w:tcPr>
            <w:tcW w:type="dxa" w:w="2250"/>
          </w:tcPr>
          <w:p>
            <w:r>
              <w:rPr>
                <w:rFonts w:ascii="Calibri" w:cs="Calibri" w:eastAsia="Calibri" w:hAnsi="Calibri"/>
                <w:b w:val="false"/>
                <w:bCs w:val="false"/>
                <w:sz w:val="18"/>
                <w:szCs w:val="18"/>
              </w:rPr>
              <w:t xml:space="preserve">Consistent</w:t>
            </w:r>
          </w:p>
        </w:tc>
      </w:tr>
      <w:tr>
        <w:tc>
          <w:tcPr>
            <w:tcW w:type="dxa" w:w="2250"/>
          </w:tcPr>
          <w:p>
            <w:r>
              <w:rPr>
                <w:rFonts w:ascii="Calibri" w:cs="Calibri" w:eastAsia="Calibri" w:hAnsi="Calibri"/>
                <w:b w:val="false"/>
                <w:bCs w:val="false"/>
                <w:sz w:val="18"/>
                <w:szCs w:val="18"/>
              </w:rPr>
              <w:t xml:space="preserve">AA → A</w:t>
            </w:r>
          </w:p>
        </w:tc>
        <w:tc>
          <w:tcPr>
            <w:tcW w:type="dxa" w:w="2250"/>
          </w:tcPr>
          <w:p>
            <w:r>
              <w:rPr>
                <w:rFonts w:ascii="Calibri" w:cs="Calibri" w:eastAsia="Calibri" w:hAnsi="Calibri"/>
                <w:b w:val="false"/>
                <w:bCs w:val="false"/>
                <w:sz w:val="18"/>
                <w:szCs w:val="18"/>
              </w:rPr>
              <w:t xml:space="preserve">1.7x</w:t>
            </w:r>
          </w:p>
        </w:tc>
        <w:tc>
          <w:tcPr>
            <w:tcW w:type="dxa" w:w="2250"/>
          </w:tcPr>
          <w:p>
            <w:r>
              <w:rPr>
                <w:rFonts w:ascii="Calibri" w:cs="Calibri" w:eastAsia="Calibri" w:hAnsi="Calibri"/>
                <w:b w:val="false"/>
                <w:bCs w:val="false"/>
                <w:sz w:val="18"/>
                <w:szCs w:val="18"/>
              </w:rPr>
              <w:t xml:space="preserve">1.9x</w:t>
            </w:r>
          </w:p>
        </w:tc>
        <w:tc>
          <w:tcPr>
            <w:tcW w:type="dxa" w:w="2250"/>
          </w:tcPr>
          <w:p>
            <w:r>
              <w:rPr>
                <w:rFonts w:ascii="Calibri" w:cs="Calibri" w:eastAsia="Calibri" w:hAnsi="Calibri"/>
                <w:b w:val="false"/>
                <w:bCs w:val="false"/>
                <w:sz w:val="18"/>
                <w:szCs w:val="18"/>
              </w:rPr>
              <w:t xml:space="preserve">Consistent</w:t>
            </w:r>
          </w:p>
        </w:tc>
      </w:tr>
      <w:tr>
        <w:tc>
          <w:tcPr>
            <w:tcW w:type="dxa" w:w="2250"/>
          </w:tcPr>
          <w:p>
            <w:r>
              <w:rPr>
                <w:rFonts w:ascii="Calibri" w:cs="Calibri" w:eastAsia="Calibri" w:hAnsi="Calibri"/>
                <w:b w:val="false"/>
                <w:bCs w:val="false"/>
                <w:sz w:val="18"/>
                <w:szCs w:val="18"/>
              </w:rPr>
              <w:t xml:space="preserve">A → BBB</w:t>
            </w:r>
          </w:p>
        </w:tc>
        <w:tc>
          <w:tcPr>
            <w:tcW w:type="dxa" w:w="2250"/>
          </w:tcPr>
          <w:p>
            <w:r>
              <w:rPr>
                <w:rFonts w:ascii="Calibri" w:cs="Calibri" w:eastAsia="Calibri" w:hAnsi="Calibri"/>
                <w:b w:val="false"/>
                <w:bCs w:val="false"/>
                <w:sz w:val="18"/>
                <w:szCs w:val="18"/>
              </w:rPr>
              <w:t xml:space="preserve">1.4x</w:t>
            </w:r>
          </w:p>
        </w:tc>
        <w:tc>
          <w:tcPr>
            <w:tcW w:type="dxa" w:w="2250"/>
          </w:tcPr>
          <w:p>
            <w:r>
              <w:rPr>
                <w:rFonts w:ascii="Calibri" w:cs="Calibri" w:eastAsia="Calibri" w:hAnsi="Calibri"/>
                <w:b w:val="false"/>
                <w:bCs w:val="false"/>
                <w:sz w:val="18"/>
                <w:szCs w:val="18"/>
              </w:rPr>
              <w:t xml:space="preserve">1.6x</w:t>
            </w:r>
          </w:p>
        </w:tc>
        <w:tc>
          <w:tcPr>
            <w:tcW w:type="dxa" w:w="2250"/>
          </w:tcPr>
          <w:p>
            <w:r>
              <w:rPr>
                <w:rFonts w:ascii="Calibri" w:cs="Calibri" w:eastAsia="Calibri" w:hAnsi="Calibri"/>
                <w:b w:val="false"/>
                <w:bCs w:val="false"/>
                <w:sz w:val="18"/>
                <w:szCs w:val="18"/>
              </w:rPr>
              <w:t xml:space="preserve">Consistent</w:t>
            </w:r>
          </w:p>
        </w:tc>
      </w:tr>
      <w:tr>
        <w:tc>
          <w:tcPr>
            <w:tcW w:type="dxa" w:w="2250"/>
          </w:tcPr>
          <w:p>
            <w:r>
              <w:rPr>
                <w:rFonts w:ascii="Calibri" w:cs="Calibri" w:eastAsia="Calibri" w:hAnsi="Calibri"/>
                <w:b w:val="false"/>
                <w:bCs w:val="false"/>
                <w:sz w:val="18"/>
                <w:szCs w:val="18"/>
              </w:rPr>
              <w:t xml:space="preserve">BBB → BB</w:t>
            </w:r>
          </w:p>
        </w:tc>
        <w:tc>
          <w:tcPr>
            <w:tcW w:type="dxa" w:w="2250"/>
          </w:tcPr>
          <w:p>
            <w:r>
              <w:rPr>
                <w:rFonts w:ascii="Calibri" w:cs="Calibri" w:eastAsia="Calibri" w:hAnsi="Calibri"/>
                <w:b w:val="false"/>
                <w:bCs w:val="false"/>
                <w:sz w:val="18"/>
                <w:szCs w:val="18"/>
              </w:rPr>
              <w:t xml:space="preserve">2.0x</w:t>
            </w:r>
          </w:p>
        </w:tc>
        <w:tc>
          <w:tcPr>
            <w:tcW w:type="dxa" w:w="2250"/>
          </w:tcPr>
          <w:p>
            <w:r>
              <w:rPr>
                <w:rFonts w:ascii="Calibri" w:cs="Calibri" w:eastAsia="Calibri" w:hAnsi="Calibri"/>
                <w:b w:val="false"/>
                <w:bCs w:val="false"/>
                <w:sz w:val="18"/>
                <w:szCs w:val="18"/>
              </w:rPr>
              <w:t xml:space="preserve">1.9x</w:t>
            </w:r>
          </w:p>
        </w:tc>
        <w:tc>
          <w:tcPr>
            <w:tcW w:type="dxa" w:w="2250"/>
          </w:tcPr>
          <w:p>
            <w:r>
              <w:rPr>
                <w:rFonts w:ascii="Calibri" w:cs="Calibri" w:eastAsia="Calibri" w:hAnsi="Calibri"/>
                <w:b w:val="false"/>
                <w:bCs w:val="false"/>
                <w:sz w:val="18"/>
                <w:szCs w:val="18"/>
              </w:rPr>
              <w:t xml:space="preserve">Consistent — IG/HY boundary cliff</w:t>
            </w:r>
          </w:p>
        </w:tc>
      </w:tr>
      <w:tr>
        <w:tc>
          <w:tcPr>
            <w:tcW w:type="dxa" w:w="2250"/>
          </w:tcPr>
          <w:p>
            <w:r>
              <w:rPr>
                <w:rFonts w:ascii="Calibri" w:cs="Calibri" w:eastAsia="Calibri" w:hAnsi="Calibri"/>
                <w:b w:val="false"/>
                <w:bCs w:val="false"/>
                <w:sz w:val="18"/>
                <w:szCs w:val="18"/>
              </w:rPr>
              <w:t xml:space="preserve">BB → B</w:t>
            </w:r>
          </w:p>
        </w:tc>
        <w:tc>
          <w:tcPr>
            <w:tcW w:type="dxa" w:w="2250"/>
          </w:tcPr>
          <w:p>
            <w:r>
              <w:rPr>
                <w:rFonts w:ascii="Calibri" w:cs="Calibri" w:eastAsia="Calibri" w:hAnsi="Calibri"/>
                <w:b w:val="false"/>
                <w:bCs w:val="false"/>
                <w:sz w:val="18"/>
                <w:szCs w:val="18"/>
              </w:rPr>
              <w:t xml:space="preserve">1.7x</w:t>
            </w:r>
          </w:p>
        </w:tc>
        <w:tc>
          <w:tcPr>
            <w:tcW w:type="dxa" w:w="2250"/>
          </w:tcPr>
          <w:p>
            <w:r>
              <w:rPr>
                <w:rFonts w:ascii="Calibri" w:cs="Calibri" w:eastAsia="Calibri" w:hAnsi="Calibri"/>
                <w:b w:val="false"/>
                <w:bCs w:val="false"/>
                <w:sz w:val="18"/>
                <w:szCs w:val="18"/>
              </w:rPr>
              <w:t xml:space="preserve">1.6x</w:t>
            </w:r>
          </w:p>
        </w:tc>
        <w:tc>
          <w:tcPr>
            <w:tcW w:type="dxa" w:w="2250"/>
          </w:tcPr>
          <w:p>
            <w:r>
              <w:rPr>
                <w:rFonts w:ascii="Calibri" w:cs="Calibri" w:eastAsia="Calibri" w:hAnsi="Calibri"/>
                <w:b w:val="false"/>
                <w:bCs w:val="false"/>
                <w:sz w:val="18"/>
                <w:szCs w:val="18"/>
              </w:rPr>
              <w:t xml:space="preserve">Consistent</w:t>
            </w:r>
          </w:p>
        </w:tc>
      </w:tr>
      <w:tr>
        <w:tc>
          <w:tcPr>
            <w:tcW w:type="dxa" w:w="2250"/>
          </w:tcPr>
          <w:p>
            <w:r>
              <w:rPr>
                <w:rFonts w:ascii="Calibri" w:cs="Calibri" w:eastAsia="Calibri" w:hAnsi="Calibri"/>
                <w:b w:val="false"/>
                <w:bCs w:val="false"/>
                <w:sz w:val="18"/>
                <w:szCs w:val="18"/>
              </w:rPr>
              <w:t xml:space="preserve">B → CCC</w:t>
            </w:r>
          </w:p>
        </w:tc>
        <w:tc>
          <w:tcPr>
            <w:tcW w:type="dxa" w:w="2250"/>
          </w:tcPr>
          <w:p>
            <w:r>
              <w:rPr>
                <w:rFonts w:ascii="Calibri" w:cs="Calibri" w:eastAsia="Calibri" w:hAnsi="Calibri"/>
                <w:b w:val="false"/>
                <w:bCs w:val="false"/>
                <w:sz w:val="18"/>
                <w:szCs w:val="18"/>
              </w:rPr>
              <w:t xml:space="preserve">1.5x</w:t>
            </w:r>
          </w:p>
        </w:tc>
        <w:tc>
          <w:tcPr>
            <w:tcW w:type="dxa" w:w="2250"/>
          </w:tcPr>
          <w:p>
            <w:r>
              <w:rPr>
                <w:rFonts w:ascii="Calibri" w:cs="Calibri" w:eastAsia="Calibri" w:hAnsi="Calibri"/>
                <w:b w:val="false"/>
                <w:bCs w:val="false"/>
                <w:sz w:val="18"/>
                <w:szCs w:val="18"/>
              </w:rPr>
              <w:t xml:space="preserve">1.8x</w:t>
            </w:r>
          </w:p>
        </w:tc>
        <w:tc>
          <w:tcPr>
            <w:tcW w:type="dxa" w:w="2250"/>
          </w:tcPr>
          <w:p>
            <w:r>
              <w:rPr>
                <w:rFonts w:ascii="Calibri" w:cs="Calibri" w:eastAsia="Calibri" w:hAnsi="Calibri"/>
                <w:b w:val="false"/>
                <w:bCs w:val="false"/>
                <w:sz w:val="18"/>
                <w:szCs w:val="18"/>
              </w:rPr>
              <w:t xml:space="preserve">Consistent — jump-to-default risk</w:t>
            </w:r>
          </w:p>
        </w:tc>
      </w:tr>
      <w:tr>
        <w:tc>
          <w:tcPr>
            <w:tcW w:type="dxa" w:w="2250"/>
          </w:tcPr>
          <w:p>
            <w:r>
              <w:rPr>
                <w:rFonts w:ascii="Calibri" w:cs="Calibri" w:eastAsia="Calibri" w:hAnsi="Calibri"/>
                <w:b w:val="false"/>
                <w:bCs w:val="false"/>
                <w:sz w:val="18"/>
                <w:szCs w:val="18"/>
              </w:rPr>
              <w:t xml:space="preserve">CCC → D/DIST</w:t>
            </w:r>
          </w:p>
        </w:tc>
        <w:tc>
          <w:tcPr>
            <w:tcW w:type="dxa" w:w="2250"/>
          </w:tcPr>
          <w:p>
            <w:r>
              <w:rPr>
                <w:rFonts w:ascii="Calibri" w:cs="Calibri" w:eastAsia="Calibri" w:hAnsi="Calibri"/>
                <w:b w:val="false"/>
                <w:bCs w:val="false"/>
                <w:sz w:val="18"/>
                <w:szCs w:val="18"/>
              </w:rPr>
              <w:t xml:space="preserve">2.1x</w:t>
            </w:r>
          </w:p>
        </w:tc>
        <w:tc>
          <w:tcPr>
            <w:tcW w:type="dxa" w:w="2250"/>
          </w:tcPr>
          <w:p>
            <w:r>
              <w:rPr>
                <w:rFonts w:ascii="Calibri" w:cs="Calibri" w:eastAsia="Calibri" w:hAnsi="Calibri"/>
                <w:b w:val="false"/>
                <w:bCs w:val="false"/>
                <w:sz w:val="18"/>
                <w:szCs w:val="18"/>
              </w:rPr>
              <w:t xml:space="preserve">1.8x</w:t>
            </w:r>
          </w:p>
        </w:tc>
        <w:tc>
          <w:tcPr>
            <w:tcW w:type="dxa" w:w="2250"/>
          </w:tcPr>
          <w:p>
            <w:r>
              <w:rPr>
                <w:rFonts w:ascii="Calibri" w:cs="Calibri" w:eastAsia="Calibri" w:hAnsi="Calibri"/>
                <w:b w:val="false"/>
                <w:bCs w:val="false"/>
                <w:sz w:val="18"/>
                <w:szCs w:val="18"/>
              </w:rPr>
              <w:t xml:space="preserve">Consistent — default territory</w:t>
            </w:r>
          </w:p>
        </w:tc>
      </w:tr>
    </w:tbl>
    <w:p>
      <w:r>
        <w:t xml:space="preserve"/>
      </w:r>
    </w:p>
    <w:p>
      <w:pPr>
        <w:pBdr>
          <w:bottom w:val="single" w:sz="6"/>
        </w:pBdr>
      </w:pPr>
      <w:r>
        <w:t xml:space="preserve"/>
      </w:r>
    </w:p>
    <w:p>
      <w:pPr>
        <w:pStyle w:val="Heading2"/>
      </w:pPr>
      <w:r>
        <w:rPr>
          <w:sz w:val="28"/>
          <w:szCs w:val="28"/>
        </w:rPr>
        <w:t xml:space="preserve">SECTION 3: ASSET-CLASS DEEP DIVES</w:t>
      </w:r>
    </w:p>
    <w:p>
      <w:pPr>
        <w:pStyle w:val="Heading3"/>
      </w:pPr>
      <w:r>
        <w:rPr>
          <w:sz w:val="24"/>
          <w:szCs w:val="24"/>
        </w:rPr>
        <w:t xml:space="preserve">3.1 Rates / Curves</w:t>
      </w:r>
    </w:p>
    <w:p>
      <w:pPr>
        <w:pStyle w:val="Heading4"/>
      </w:pPr>
      <w:r>
        <w:rPr>
          <w:sz w:val="22"/>
          <w:szCs w:val="22"/>
        </w:rPr>
        <w:t xml:space="preserve">3.1.1 Government Curves (UST)</w:t>
      </w:r>
    </w:p>
    <w:p>
      <w:pPr>
        <w:spacing w:after="120"/>
      </w:pPr>
      <w:r>
        <w:rPr>
          <w:rFonts w:ascii="Calibri" w:cs="Calibri" w:eastAsia="Calibri" w:hAnsi="Calibri"/>
          <w:b/>
          <w:bCs/>
          <w:sz w:val="20"/>
          <w:szCs w:val="20"/>
        </w:rPr>
        <w:t xml:space="preserve">Current State (March 9, 2026):</w:t>
      </w:r>
    </w:p>
    <w:p>
      <w:pPr>
        <w:pStyle w:val="ListParagraph"/>
        <w:numPr>
          <w:ilvl w:val="0"/>
          <w:numId w:val="1"/>
        </w:numPr>
      </w:pPr>
      <w:r>
        <w:rPr>
          <w:rFonts w:ascii="Calibri" w:cs="Calibri" w:eastAsia="Calibri" w:hAnsi="Calibri"/>
          <w:sz w:val="20"/>
          <w:szCs w:val="20"/>
        </w:rPr>
        <w:t xml:space="preserve">Fed funds: 3.50–3.75% (midpoint 3.625%)</w:t>
      </w:r>
    </w:p>
    <w:p>
      <w:pPr>
        <w:pStyle w:val="ListParagraph"/>
        <w:numPr>
          <w:ilvl w:val="0"/>
          <w:numId w:val="1"/>
        </w:numPr>
      </w:pPr>
      <w:r>
        <w:rPr>
          <w:rFonts w:ascii="Calibri" w:cs="Calibri" w:eastAsia="Calibri" w:hAnsi="Calibri"/>
          <w:sz w:val="20"/>
          <w:szCs w:val="20"/>
        </w:rPr>
        <w:t xml:space="preserve">2Y UST: </w:t>
      </w:r>
      <w:r>
        <w:rPr>
          <w:rFonts w:ascii="Calibri" w:cs="Calibri" w:eastAsia="Calibri" w:hAnsi="Calibri"/>
          <w:b/>
          <w:bCs/>
          <w:sz w:val="20"/>
          <w:szCs w:val="20"/>
        </w:rPr>
        <w:t xml:space="preserve">3.72%</w:t>
      </w:r>
    </w:p>
    <w:p>
      <w:pPr>
        <w:pStyle w:val="ListParagraph"/>
        <w:numPr>
          <w:ilvl w:val="0"/>
          <w:numId w:val="1"/>
        </w:numPr>
      </w:pPr>
      <w:r>
        <w:rPr>
          <w:rFonts w:ascii="Calibri" w:cs="Calibri" w:eastAsia="Calibri" w:hAnsi="Calibri"/>
          <w:sz w:val="20"/>
          <w:szCs w:val="20"/>
        </w:rPr>
        <w:t xml:space="preserve">5Y UST: </w:t>
      </w:r>
      <w:r>
        <w:rPr>
          <w:rFonts w:ascii="Calibri" w:cs="Calibri" w:eastAsia="Calibri" w:hAnsi="Calibri"/>
          <w:b/>
          <w:bCs/>
          <w:sz w:val="20"/>
          <w:szCs w:val="20"/>
        </w:rPr>
        <w:t xml:space="preserve">3.58%</w:t>
      </w:r>
    </w:p>
    <w:p>
      <w:pPr>
        <w:pStyle w:val="ListParagraph"/>
        <w:numPr>
          <w:ilvl w:val="0"/>
          <w:numId w:val="1"/>
        </w:numPr>
      </w:pPr>
      <w:r>
        <w:rPr>
          <w:rFonts w:ascii="Calibri" w:cs="Calibri" w:eastAsia="Calibri" w:hAnsi="Calibri"/>
          <w:sz w:val="20"/>
          <w:szCs w:val="20"/>
        </w:rPr>
        <w:t xml:space="preserve">10Y UST: </w:t>
      </w:r>
      <w:r>
        <w:rPr>
          <w:rFonts w:ascii="Calibri" w:cs="Calibri" w:eastAsia="Calibri" w:hAnsi="Calibri"/>
          <w:b/>
          <w:bCs/>
          <w:sz w:val="20"/>
          <w:szCs w:val="20"/>
        </w:rPr>
        <w:t xml:space="preserve">4.12%</w:t>
      </w:r>
    </w:p>
    <w:p>
      <w:pPr>
        <w:pStyle w:val="ListParagraph"/>
        <w:numPr>
          <w:ilvl w:val="0"/>
          <w:numId w:val="1"/>
        </w:numPr>
      </w:pPr>
      <w:r>
        <w:rPr>
          <w:rFonts w:ascii="Calibri" w:cs="Calibri" w:eastAsia="Calibri" w:hAnsi="Calibri"/>
          <w:sz w:val="20"/>
          <w:szCs w:val="20"/>
        </w:rPr>
        <w:t xml:space="preserve">30Y UST: </w:t>
      </w:r>
      <w:r>
        <w:rPr>
          <w:rFonts w:ascii="Calibri" w:cs="Calibri" w:eastAsia="Calibri" w:hAnsi="Calibri"/>
          <w:b/>
          <w:bCs/>
          <w:sz w:val="20"/>
          <w:szCs w:val="20"/>
        </w:rPr>
        <w:t xml:space="preserve">4.72%</w:t>
      </w:r>
    </w:p>
    <w:p>
      <w:pPr>
        <w:pStyle w:val="ListParagraph"/>
        <w:numPr>
          <w:ilvl w:val="0"/>
          <w:numId w:val="1"/>
        </w:numPr>
      </w:pPr>
      <w:r>
        <w:rPr>
          <w:rFonts w:ascii="Calibri" w:cs="Calibri" w:eastAsia="Calibri" w:hAnsi="Calibri"/>
          <w:sz w:val="20"/>
          <w:szCs w:val="20"/>
        </w:rPr>
        <w:t xml:space="preserve">2s10s: </w:t>
      </w:r>
      <w:r>
        <w:rPr>
          <w:rFonts w:ascii="Calibri" w:cs="Calibri" w:eastAsia="Calibri" w:hAnsi="Calibri"/>
          <w:b/>
          <w:bCs/>
          <w:sz w:val="20"/>
          <w:szCs w:val="20"/>
        </w:rPr>
        <w:t xml:space="preserve">+40 bp</w:t>
      </w:r>
      <w:r>
        <w:rPr>
          <w:rFonts w:ascii="Calibri" w:cs="Calibri" w:eastAsia="Calibri" w:hAnsi="Calibri"/>
          <w:sz w:val="20"/>
          <w:szCs w:val="20"/>
        </w:rPr>
        <w:t xml:space="preserve"> (positively sloped; belly inverted at 2Y–5Y by ~14 bp)</w:t>
      </w:r>
    </w:p>
    <w:p>
      <w:pPr>
        <w:pStyle w:val="ListParagraph"/>
        <w:numPr>
          <w:ilvl w:val="0"/>
          <w:numId w:val="1"/>
        </w:numPr>
      </w:pPr>
      <w:r>
        <w:rPr>
          <w:rFonts w:ascii="Calibri" w:cs="Calibri" w:eastAsia="Calibri" w:hAnsi="Calibri"/>
          <w:sz w:val="20"/>
          <w:szCs w:val="20"/>
        </w:rPr>
        <w:t xml:space="preserve">SOFR: </w:t>
      </w:r>
      <w:r>
        <w:rPr>
          <w:rFonts w:ascii="Calibri" w:cs="Calibri" w:eastAsia="Calibri" w:hAnsi="Calibri"/>
          <w:b/>
          <w:bCs/>
          <w:sz w:val="20"/>
          <w:szCs w:val="20"/>
        </w:rPr>
        <w:t xml:space="preserve">3.65%</w:t>
      </w:r>
    </w:p>
    <w:p>
      <w:pPr>
        <w:spacing w:after="120"/>
      </w:pPr>
      <w:r>
        <w:rPr>
          <w:rFonts w:ascii="Calibri" w:cs="Calibri" w:eastAsia="Calibri" w:hAnsi="Calibri"/>
          <w:b/>
          <w:bCs/>
          <w:sz w:val="20"/>
          <w:szCs w:val="20"/>
        </w:rPr>
        <w:t xml:space="preserve">2026 Moderate Scenario — Rates (Bull Steepener):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Tenor</w:t>
            </w:r>
          </w:p>
        </w:tc>
        <w:tc>
          <w:tcPr>
            <w:tcW w:type="dxa" w:w="1800"/>
          </w:tcPr>
          <w:p>
            <w:r>
              <w:rPr>
                <w:rFonts w:ascii="Calibri" w:cs="Calibri" w:eastAsia="Calibri" w:hAnsi="Calibri"/>
                <w:b/>
                <w:bCs/>
                <w:sz w:val="18"/>
                <w:szCs w:val="18"/>
              </w:rPr>
              <w:t xml:space="preserve">Current Level</w:t>
            </w:r>
          </w:p>
        </w:tc>
        <w:tc>
          <w:tcPr>
            <w:tcW w:type="dxa" w:w="1800"/>
          </w:tcPr>
          <w:p>
            <w:r>
              <w:rPr>
                <w:rFonts w:ascii="Calibri" w:cs="Calibri" w:eastAsia="Calibri" w:hAnsi="Calibri"/>
                <w:b/>
                <w:bCs/>
                <w:sz w:val="18"/>
                <w:szCs w:val="18"/>
              </w:rPr>
              <w:t xml:space="preserve">Moderate Shocked Level</w:t>
            </w:r>
          </w:p>
        </w:tc>
        <w:tc>
          <w:tcPr>
            <w:tcW w:type="dxa" w:w="1800"/>
          </w:tcPr>
          <w:p>
            <w:r>
              <w:rPr>
                <w:rFonts w:ascii="Calibri" w:cs="Calibri" w:eastAsia="Calibri" w:hAnsi="Calibri"/>
                <w:b/>
                <w:bCs/>
                <w:sz w:val="18"/>
                <w:szCs w:val="18"/>
              </w:rPr>
              <w:t xml:space="preserve">Change (bp)</w:t>
            </w:r>
          </w:p>
        </w:tc>
        <w:tc>
          <w:tcPr>
            <w:tcW w:type="dxa" w:w="1800"/>
          </w:tcPr>
          <w:p>
            <w:r>
              <w:rPr>
                <w:rFonts w:ascii="Calibri" w:cs="Calibri" w:eastAsia="Calibri" w:hAnsi="Calibri"/>
                <w:b/>
                <w:bCs/>
                <w:sz w:val="18"/>
                <w:szCs w:val="18"/>
              </w:rPr>
              <w:t xml:space="preserve">Rationale</w:t>
            </w:r>
          </w:p>
        </w:tc>
      </w:tr>
      <w:tr>
        <w:tc>
          <w:tcPr>
            <w:tcW w:type="dxa" w:w="1800"/>
          </w:tcPr>
          <w:p>
            <w:r>
              <w:rPr>
                <w:rFonts w:ascii="Calibri" w:cs="Calibri" w:eastAsia="Calibri" w:hAnsi="Calibri"/>
                <w:b w:val="false"/>
                <w:bCs w:val="false"/>
                <w:sz w:val="18"/>
                <w:szCs w:val="18"/>
              </w:rPr>
              <w:t xml:space="preserve">Fed Funds</w:t>
            </w:r>
          </w:p>
        </w:tc>
        <w:tc>
          <w:tcPr>
            <w:tcW w:type="dxa" w:w="1800"/>
          </w:tcPr>
          <w:p>
            <w:r>
              <w:rPr>
                <w:rFonts w:ascii="Calibri" w:cs="Calibri" w:eastAsia="Calibri" w:hAnsi="Calibri"/>
                <w:b w:val="false"/>
                <w:bCs w:val="false"/>
                <w:sz w:val="18"/>
                <w:szCs w:val="18"/>
              </w:rPr>
              <w:t xml:space="preserve">3.625%</w:t>
            </w:r>
          </w:p>
        </w:tc>
        <w:tc>
          <w:tcPr>
            <w:tcW w:type="dxa" w:w="1800"/>
          </w:tcPr>
          <w:p>
            <w:r>
              <w:rPr>
                <w:rFonts w:ascii="Calibri" w:cs="Calibri" w:eastAsia="Calibri" w:hAnsi="Calibri"/>
                <w:b w:val="false"/>
                <w:bCs w:val="false"/>
                <w:sz w:val="18"/>
                <w:szCs w:val="18"/>
              </w:rPr>
              <w:t xml:space="preserve">2.00%</w:t>
            </w:r>
          </w:p>
        </w:tc>
        <w:tc>
          <w:tcPr>
            <w:tcW w:type="dxa" w:w="1800"/>
          </w:tcPr>
          <w:p>
            <w:r>
              <w:rPr>
                <w:rFonts w:ascii="Calibri" w:cs="Calibri" w:eastAsia="Calibri" w:hAnsi="Calibri"/>
                <w:b w:val="false"/>
                <w:bCs w:val="false"/>
                <w:sz w:val="18"/>
                <w:szCs w:val="18"/>
              </w:rPr>
              <w:t xml:space="preserve">-163</w:t>
            </w:r>
          </w:p>
        </w:tc>
        <w:tc>
          <w:tcPr>
            <w:tcW w:type="dxa" w:w="1800"/>
          </w:tcPr>
          <w:p>
            <w:r>
              <w:rPr>
                <w:rFonts w:ascii="Calibri" w:cs="Calibri" w:eastAsia="Calibri" w:hAnsi="Calibri"/>
                <w:b w:val="false"/>
                <w:bCs w:val="false"/>
                <w:sz w:val="18"/>
                <w:szCs w:val="18"/>
              </w:rPr>
              <w:t xml:space="preserve">Fed cuts aggressively over horizon</w:t>
            </w:r>
          </w:p>
        </w:tc>
      </w:tr>
      <w:tr>
        <w:tc>
          <w:tcPr>
            <w:tcW w:type="dxa" w:w="1800"/>
          </w:tcPr>
          <w:p>
            <w:r>
              <w:rPr>
                <w:rFonts w:ascii="Calibri" w:cs="Calibri" w:eastAsia="Calibri" w:hAnsi="Calibri"/>
                <w:b w:val="false"/>
                <w:bCs w:val="false"/>
                <w:sz w:val="18"/>
                <w:szCs w:val="18"/>
              </w:rPr>
              <w:t xml:space="preserve">3M</w:t>
            </w:r>
          </w:p>
        </w:tc>
        <w:tc>
          <w:tcPr>
            <w:tcW w:type="dxa" w:w="1800"/>
          </w:tcPr>
          <w:p>
            <w:r>
              <w:rPr>
                <w:rFonts w:ascii="Calibri" w:cs="Calibri" w:eastAsia="Calibri" w:hAnsi="Calibri"/>
                <w:b w:val="false"/>
                <w:bCs w:val="false"/>
                <w:sz w:val="18"/>
                <w:szCs w:val="18"/>
              </w:rPr>
              <w:t xml:space="preserve">3.55%</w:t>
            </w:r>
          </w:p>
        </w:tc>
        <w:tc>
          <w:tcPr>
            <w:tcW w:type="dxa" w:w="1800"/>
          </w:tcPr>
          <w:p>
            <w:r>
              <w:rPr>
                <w:rFonts w:ascii="Calibri" w:cs="Calibri" w:eastAsia="Calibri" w:hAnsi="Calibri"/>
                <w:b w:val="false"/>
                <w:bCs w:val="false"/>
                <w:sz w:val="18"/>
                <w:szCs w:val="18"/>
              </w:rPr>
              <w:t xml:space="preserve">2.10%</w:t>
            </w:r>
          </w:p>
        </w:tc>
        <w:tc>
          <w:tcPr>
            <w:tcW w:type="dxa" w:w="1800"/>
          </w:tcPr>
          <w:p>
            <w:r>
              <w:rPr>
                <w:rFonts w:ascii="Calibri" w:cs="Calibri" w:eastAsia="Calibri" w:hAnsi="Calibri"/>
                <w:b w:val="false"/>
                <w:bCs w:val="false"/>
                <w:sz w:val="18"/>
                <w:szCs w:val="18"/>
              </w:rPr>
              <w:t xml:space="preserve">-145</w:t>
            </w:r>
          </w:p>
        </w:tc>
        <w:tc>
          <w:tcPr>
            <w:tcW w:type="dxa" w:w="1800"/>
          </w:tcPr>
          <w:p>
            <w:r>
              <w:rPr>
                <w:rFonts w:ascii="Calibri" w:cs="Calibri" w:eastAsia="Calibri" w:hAnsi="Calibri"/>
                <w:b w:val="false"/>
                <w:bCs w:val="false"/>
                <w:sz w:val="18"/>
                <w:szCs w:val="18"/>
              </w:rPr>
              <w:t xml:space="preserve">Tracks FF with typical lag</w:t>
            </w:r>
          </w:p>
        </w:tc>
      </w:tr>
      <w:tr>
        <w:tc>
          <w:tcPr>
            <w:tcW w:type="dxa" w:w="1800"/>
          </w:tcPr>
          <w:p>
            <w:r>
              <w:rPr>
                <w:rFonts w:ascii="Calibri" w:cs="Calibri" w:eastAsia="Calibri" w:hAnsi="Calibri"/>
                <w:b w:val="false"/>
                <w:bCs w:val="false"/>
                <w:sz w:val="18"/>
                <w:szCs w:val="18"/>
              </w:rPr>
              <w:t xml:space="preserve">6M</w:t>
            </w:r>
          </w:p>
        </w:tc>
        <w:tc>
          <w:tcPr>
            <w:tcW w:type="dxa" w:w="1800"/>
          </w:tcPr>
          <w:p>
            <w:r>
              <w:rPr>
                <w:rFonts w:ascii="Calibri" w:cs="Calibri" w:eastAsia="Calibri" w:hAnsi="Calibri"/>
                <w:b w:val="false"/>
                <w:bCs w:val="false"/>
                <w:sz w:val="18"/>
                <w:szCs w:val="18"/>
              </w:rPr>
              <w:t xml:space="preserve">3.50%</w:t>
            </w:r>
          </w:p>
        </w:tc>
        <w:tc>
          <w:tcPr>
            <w:tcW w:type="dxa" w:w="1800"/>
          </w:tcPr>
          <w:p>
            <w:r>
              <w:rPr>
                <w:rFonts w:ascii="Calibri" w:cs="Calibri" w:eastAsia="Calibri" w:hAnsi="Calibri"/>
                <w:b w:val="false"/>
                <w:bCs w:val="false"/>
                <w:sz w:val="18"/>
                <w:szCs w:val="18"/>
              </w:rPr>
              <w:t xml:space="preserve">2.15%</w:t>
            </w:r>
          </w:p>
        </w:tc>
        <w:tc>
          <w:tcPr>
            <w:tcW w:type="dxa" w:w="1800"/>
          </w:tcPr>
          <w:p>
            <w:r>
              <w:rPr>
                <w:rFonts w:ascii="Calibri" w:cs="Calibri" w:eastAsia="Calibri" w:hAnsi="Calibri"/>
                <w:b w:val="false"/>
                <w:bCs w:val="false"/>
                <w:sz w:val="18"/>
                <w:szCs w:val="18"/>
              </w:rPr>
              <w:t xml:space="preserve">-135</w:t>
            </w:r>
          </w:p>
        </w:tc>
        <w:tc>
          <w:tcPr>
            <w:tcW w:type="dxa" w:w="1800"/>
          </w:tcPr>
          <w:p>
            <w:r>
              <w:rPr>
                <w:rFonts w:ascii="Calibri" w:cs="Calibri" w:eastAsia="Calibri" w:hAnsi="Calibri"/>
                <w:b w:val="false"/>
                <w:bCs w:val="false"/>
                <w:sz w:val="18"/>
                <w:szCs w:val="18"/>
              </w:rPr>
              <w:t xml:space="preserve">Slightly above FF</w:t>
            </w:r>
          </w:p>
        </w:tc>
      </w:tr>
      <w:tr>
        <w:tc>
          <w:tcPr>
            <w:tcW w:type="dxa" w:w="1800"/>
          </w:tcPr>
          <w:p>
            <w:r>
              <w:rPr>
                <w:rFonts w:ascii="Calibri" w:cs="Calibri" w:eastAsia="Calibri" w:hAnsi="Calibri"/>
                <w:b w:val="false"/>
                <w:bCs w:val="false"/>
                <w:sz w:val="18"/>
                <w:szCs w:val="18"/>
              </w:rPr>
              <w:t xml:space="preserve">1Y</w:t>
            </w:r>
          </w:p>
        </w:tc>
        <w:tc>
          <w:tcPr>
            <w:tcW w:type="dxa" w:w="1800"/>
          </w:tcPr>
          <w:p>
            <w:r>
              <w:rPr>
                <w:rFonts w:ascii="Calibri" w:cs="Calibri" w:eastAsia="Calibri" w:hAnsi="Calibri"/>
                <w:b w:val="false"/>
                <w:bCs w:val="false"/>
                <w:sz w:val="18"/>
                <w:szCs w:val="18"/>
              </w:rPr>
              <w:t xml:space="preserve">3.45%</w:t>
            </w:r>
          </w:p>
        </w:tc>
        <w:tc>
          <w:tcPr>
            <w:tcW w:type="dxa" w:w="1800"/>
          </w:tcPr>
          <w:p>
            <w:r>
              <w:rPr>
                <w:rFonts w:ascii="Calibri" w:cs="Calibri" w:eastAsia="Calibri" w:hAnsi="Calibri"/>
                <w:b w:val="false"/>
                <w:bCs w:val="false"/>
                <w:sz w:val="18"/>
                <w:szCs w:val="18"/>
              </w:rPr>
              <w:t xml:space="preserve">2.40%</w:t>
            </w:r>
          </w:p>
        </w:tc>
        <w:tc>
          <w:tcPr>
            <w:tcW w:type="dxa" w:w="1800"/>
          </w:tcPr>
          <w:p>
            <w:r>
              <w:rPr>
                <w:rFonts w:ascii="Calibri" w:cs="Calibri" w:eastAsia="Calibri" w:hAnsi="Calibri"/>
                <w:b w:val="false"/>
                <w:bCs w:val="false"/>
                <w:sz w:val="18"/>
                <w:szCs w:val="18"/>
              </w:rPr>
              <w:t xml:space="preserve">-105</w:t>
            </w:r>
          </w:p>
        </w:tc>
        <w:tc>
          <w:tcPr>
            <w:tcW w:type="dxa" w:w="1800"/>
          </w:tcPr>
          <w:p>
            <w:r>
              <w:rPr>
                <w:rFonts w:ascii="Calibri" w:cs="Calibri" w:eastAsia="Calibri" w:hAnsi="Calibri"/>
                <w:b w:val="false"/>
                <w:bCs w:val="false"/>
                <w:sz w:val="18"/>
                <w:szCs w:val="18"/>
              </w:rPr>
              <w:t xml:space="preserve">Forward pricing reflects cuts</w:t>
            </w:r>
          </w:p>
        </w:tc>
      </w:tr>
      <w:tr>
        <w:tc>
          <w:tcPr>
            <w:tcW w:type="dxa" w:w="1800"/>
          </w:tcPr>
          <w:p>
            <w:r>
              <w:rPr>
                <w:rFonts w:ascii="Calibri" w:cs="Calibri" w:eastAsia="Calibri" w:hAnsi="Calibri"/>
                <w:b w:val="false"/>
                <w:bCs w:val="false"/>
                <w:sz w:val="18"/>
                <w:szCs w:val="18"/>
              </w:rPr>
              <w:t xml:space="preserve">2Y</w:t>
            </w:r>
          </w:p>
        </w:tc>
        <w:tc>
          <w:tcPr>
            <w:tcW w:type="dxa" w:w="1800"/>
          </w:tcPr>
          <w:p>
            <w:r>
              <w:rPr>
                <w:rFonts w:ascii="Calibri" w:cs="Calibri" w:eastAsia="Calibri" w:hAnsi="Calibri"/>
                <w:b w:val="false"/>
                <w:bCs w:val="false"/>
                <w:sz w:val="18"/>
                <w:szCs w:val="18"/>
              </w:rPr>
              <w:t xml:space="preserve">3.72%</w:t>
            </w:r>
          </w:p>
        </w:tc>
        <w:tc>
          <w:tcPr>
            <w:tcW w:type="dxa" w:w="1800"/>
          </w:tcPr>
          <w:p>
            <w:r>
              <w:rPr>
                <w:rFonts w:ascii="Calibri" w:cs="Calibri" w:eastAsia="Calibri" w:hAnsi="Calibri"/>
                <w:b w:val="false"/>
                <w:bCs w:val="false"/>
                <w:sz w:val="18"/>
                <w:szCs w:val="18"/>
              </w:rPr>
              <w:t xml:space="preserve">2.65%</w:t>
            </w:r>
          </w:p>
        </w:tc>
        <w:tc>
          <w:tcPr>
            <w:tcW w:type="dxa" w:w="1800"/>
          </w:tcPr>
          <w:p>
            <w:r>
              <w:rPr>
                <w:rFonts w:ascii="Calibri" w:cs="Calibri" w:eastAsia="Calibri" w:hAnsi="Calibri"/>
                <w:b w:val="false"/>
                <w:bCs w:val="false"/>
                <w:sz w:val="18"/>
                <w:szCs w:val="18"/>
              </w:rPr>
              <w:t xml:space="preserve">-107</w:t>
            </w:r>
          </w:p>
        </w:tc>
        <w:tc>
          <w:tcPr>
            <w:tcW w:type="dxa" w:w="1800"/>
          </w:tcPr>
          <w:p>
            <w:r>
              <w:rPr>
                <w:rFonts w:ascii="Calibri" w:cs="Calibri" w:eastAsia="Calibri" w:hAnsi="Calibri"/>
                <w:b w:val="false"/>
                <w:bCs w:val="false"/>
                <w:sz w:val="18"/>
                <w:szCs w:val="18"/>
              </w:rPr>
              <w:t xml:space="preserve">Anchored by expected FF path</w:t>
            </w:r>
          </w:p>
        </w:tc>
      </w:tr>
      <w:tr>
        <w:tc>
          <w:tcPr>
            <w:tcW w:type="dxa" w:w="1800"/>
          </w:tcPr>
          <w:p>
            <w:r>
              <w:rPr>
                <w:rFonts w:ascii="Calibri" w:cs="Calibri" w:eastAsia="Calibri" w:hAnsi="Calibri"/>
                <w:b w:val="false"/>
                <w:bCs w:val="false"/>
                <w:sz w:val="18"/>
                <w:szCs w:val="18"/>
              </w:rPr>
              <w:t xml:space="preserve">3Y</w:t>
            </w:r>
          </w:p>
        </w:tc>
        <w:tc>
          <w:tcPr>
            <w:tcW w:type="dxa" w:w="1800"/>
          </w:tcPr>
          <w:p>
            <w:r>
              <w:rPr>
                <w:rFonts w:ascii="Calibri" w:cs="Calibri" w:eastAsia="Calibri" w:hAnsi="Calibri"/>
                <w:b w:val="false"/>
                <w:bCs w:val="false"/>
                <w:sz w:val="18"/>
                <w:szCs w:val="18"/>
              </w:rPr>
              <w:t xml:space="preserve">3.65%</w:t>
            </w:r>
          </w:p>
        </w:tc>
        <w:tc>
          <w:tcPr>
            <w:tcW w:type="dxa" w:w="1800"/>
          </w:tcPr>
          <w:p>
            <w:r>
              <w:rPr>
                <w:rFonts w:ascii="Calibri" w:cs="Calibri" w:eastAsia="Calibri" w:hAnsi="Calibri"/>
                <w:b w:val="false"/>
                <w:bCs w:val="false"/>
                <w:sz w:val="18"/>
                <w:szCs w:val="18"/>
              </w:rPr>
              <w:t xml:space="preserve">2.75%</w:t>
            </w:r>
          </w:p>
        </w:tc>
        <w:tc>
          <w:tcPr>
            <w:tcW w:type="dxa" w:w="1800"/>
          </w:tcPr>
          <w:p>
            <w:r>
              <w:rPr>
                <w:rFonts w:ascii="Calibri" w:cs="Calibri" w:eastAsia="Calibri" w:hAnsi="Calibri"/>
                <w:b w:val="false"/>
                <w:bCs w:val="false"/>
                <w:sz w:val="18"/>
                <w:szCs w:val="18"/>
              </w:rPr>
              <w:t xml:space="preserve">-90</w:t>
            </w:r>
          </w:p>
        </w:tc>
        <w:tc>
          <w:tcPr>
            <w:tcW w:type="dxa" w:w="1800"/>
          </w:tcPr>
          <w:p>
            <w:r>
              <w:rPr>
                <w:rFonts w:ascii="Calibri" w:cs="Calibri" w:eastAsia="Calibri" w:hAnsi="Calibri"/>
                <w:b w:val="false"/>
                <w:bCs w:val="false"/>
                <w:sz w:val="18"/>
                <w:szCs w:val="18"/>
              </w:rPr>
              <w:t xml:space="preserve">Transition zone</w:t>
            </w:r>
          </w:p>
        </w:tc>
      </w:tr>
      <w:tr>
        <w:tc>
          <w:tcPr>
            <w:tcW w:type="dxa" w:w="1800"/>
          </w:tcPr>
          <w:p>
            <w:r>
              <w:rPr>
                <w:rFonts w:ascii="Calibri" w:cs="Calibri" w:eastAsia="Calibri" w:hAnsi="Calibri"/>
                <w:b w:val="false"/>
                <w:bCs w:val="false"/>
                <w:sz w:val="18"/>
                <w:szCs w:val="18"/>
              </w:rPr>
              <w:t xml:space="preserve">5Y</w:t>
            </w:r>
          </w:p>
        </w:tc>
        <w:tc>
          <w:tcPr>
            <w:tcW w:type="dxa" w:w="1800"/>
          </w:tcPr>
          <w:p>
            <w:r>
              <w:rPr>
                <w:rFonts w:ascii="Calibri" w:cs="Calibri" w:eastAsia="Calibri" w:hAnsi="Calibri"/>
                <w:b w:val="false"/>
                <w:bCs w:val="false"/>
                <w:sz w:val="18"/>
                <w:szCs w:val="18"/>
              </w:rPr>
              <w:t xml:space="preserve">3.58%</w:t>
            </w:r>
          </w:p>
        </w:tc>
        <w:tc>
          <w:tcPr>
            <w:tcW w:type="dxa" w:w="1800"/>
          </w:tcPr>
          <w:p>
            <w:r>
              <w:rPr>
                <w:rFonts w:ascii="Calibri" w:cs="Calibri" w:eastAsia="Calibri" w:hAnsi="Calibri"/>
                <w:b w:val="false"/>
                <w:bCs w:val="false"/>
                <w:sz w:val="18"/>
                <w:szCs w:val="18"/>
              </w:rPr>
              <w:t xml:space="preserve">2.85%</w:t>
            </w:r>
          </w:p>
        </w:tc>
        <w:tc>
          <w:tcPr>
            <w:tcW w:type="dxa" w:w="1800"/>
          </w:tcPr>
          <w:p>
            <w:r>
              <w:rPr>
                <w:rFonts w:ascii="Calibri" w:cs="Calibri" w:eastAsia="Calibri" w:hAnsi="Calibri"/>
                <w:b w:val="false"/>
                <w:bCs w:val="false"/>
                <w:sz w:val="18"/>
                <w:szCs w:val="18"/>
              </w:rPr>
              <w:t xml:space="preserve">-73</w:t>
            </w:r>
          </w:p>
        </w:tc>
        <w:tc>
          <w:tcPr>
            <w:tcW w:type="dxa" w:w="1800"/>
          </w:tcPr>
          <w:p>
            <w:r>
              <w:rPr>
                <w:rFonts w:ascii="Calibri" w:cs="Calibri" w:eastAsia="Calibri" w:hAnsi="Calibri"/>
                <w:b w:val="false"/>
                <w:bCs w:val="false"/>
                <w:sz w:val="18"/>
                <w:szCs w:val="18"/>
              </w:rPr>
              <w:t xml:space="preserve">Already depressed by recession pricing; falls further</w:t>
            </w:r>
          </w:p>
        </w:tc>
      </w:tr>
      <w:tr>
        <w:tc>
          <w:tcPr>
            <w:tcW w:type="dxa" w:w="1800"/>
          </w:tcPr>
          <w:p>
            <w:r>
              <w:rPr>
                <w:rFonts w:ascii="Calibri" w:cs="Calibri" w:eastAsia="Calibri" w:hAnsi="Calibri"/>
                <w:b w:val="false"/>
                <w:bCs w:val="false"/>
                <w:sz w:val="18"/>
                <w:szCs w:val="18"/>
              </w:rPr>
              <w:t xml:space="preserve">7Y</w:t>
            </w:r>
          </w:p>
        </w:tc>
        <w:tc>
          <w:tcPr>
            <w:tcW w:type="dxa" w:w="1800"/>
          </w:tcPr>
          <w:p>
            <w:r>
              <w:rPr>
                <w:rFonts w:ascii="Calibri" w:cs="Calibri" w:eastAsia="Calibri" w:hAnsi="Calibri"/>
                <w:b w:val="false"/>
                <w:bCs w:val="false"/>
                <w:sz w:val="18"/>
                <w:szCs w:val="18"/>
              </w:rPr>
              <w:t xml:space="preserve">3.87%</w:t>
            </w:r>
          </w:p>
        </w:tc>
        <w:tc>
          <w:tcPr>
            <w:tcW w:type="dxa" w:w="1800"/>
          </w:tcPr>
          <w:p>
            <w:r>
              <w:rPr>
                <w:rFonts w:ascii="Calibri" w:cs="Calibri" w:eastAsia="Calibri" w:hAnsi="Calibri"/>
                <w:b w:val="false"/>
                <w:bCs w:val="false"/>
                <w:sz w:val="18"/>
                <w:szCs w:val="18"/>
              </w:rPr>
              <w:t xml:space="preserve">3.15%</w:t>
            </w:r>
          </w:p>
        </w:tc>
        <w:tc>
          <w:tcPr>
            <w:tcW w:type="dxa" w:w="1800"/>
          </w:tcPr>
          <w:p>
            <w:r>
              <w:rPr>
                <w:rFonts w:ascii="Calibri" w:cs="Calibri" w:eastAsia="Calibri" w:hAnsi="Calibri"/>
                <w:b w:val="false"/>
                <w:bCs w:val="false"/>
                <w:sz w:val="18"/>
                <w:szCs w:val="18"/>
              </w:rPr>
              <w:t xml:space="preserve">-72</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10Y</w:t>
            </w:r>
          </w:p>
        </w:tc>
        <w:tc>
          <w:tcPr>
            <w:tcW w:type="dxa" w:w="1800"/>
          </w:tcPr>
          <w:p>
            <w:r>
              <w:rPr>
                <w:rFonts w:ascii="Calibri" w:cs="Calibri" w:eastAsia="Calibri" w:hAnsi="Calibri"/>
                <w:b w:val="false"/>
                <w:bCs w:val="false"/>
                <w:sz w:val="18"/>
                <w:szCs w:val="18"/>
              </w:rPr>
              <w:t xml:space="preserve">4.12%</w:t>
            </w:r>
          </w:p>
        </w:tc>
        <w:tc>
          <w:tcPr>
            <w:tcW w:type="dxa" w:w="1800"/>
          </w:tcPr>
          <w:p>
            <w:r>
              <w:rPr>
                <w:rFonts w:ascii="Calibri" w:cs="Calibri" w:eastAsia="Calibri" w:hAnsi="Calibri"/>
                <w:b w:val="false"/>
                <w:bCs w:val="false"/>
                <w:sz w:val="18"/>
                <w:szCs w:val="18"/>
              </w:rPr>
              <w:t xml:space="preserve">3.50%</w:t>
            </w:r>
          </w:p>
        </w:tc>
        <w:tc>
          <w:tcPr>
            <w:tcW w:type="dxa" w:w="1800"/>
          </w:tcPr>
          <w:p>
            <w:r>
              <w:rPr>
                <w:rFonts w:ascii="Calibri" w:cs="Calibri" w:eastAsia="Calibri" w:hAnsi="Calibri"/>
                <w:b w:val="false"/>
                <w:bCs w:val="false"/>
                <w:sz w:val="18"/>
                <w:szCs w:val="18"/>
              </w:rPr>
              <w:t xml:space="preserve">-62</w:t>
            </w:r>
          </w:p>
        </w:tc>
        <w:tc>
          <w:tcPr>
            <w:tcW w:type="dxa" w:w="1800"/>
          </w:tcPr>
          <w:p>
            <w:r>
              <w:rPr>
                <w:rFonts w:ascii="Calibri" w:cs="Calibri" w:eastAsia="Calibri" w:hAnsi="Calibri"/>
                <w:b w:val="false"/>
                <w:bCs w:val="false"/>
                <w:sz w:val="18"/>
                <w:szCs w:val="18"/>
              </w:rPr>
              <w:t xml:space="preserve">Flight-to-quality dominant</w:t>
            </w:r>
          </w:p>
        </w:tc>
      </w:tr>
      <w:tr>
        <w:tc>
          <w:tcPr>
            <w:tcW w:type="dxa" w:w="1800"/>
          </w:tcPr>
          <w:p>
            <w:r>
              <w:rPr>
                <w:rFonts w:ascii="Calibri" w:cs="Calibri" w:eastAsia="Calibri" w:hAnsi="Calibri"/>
                <w:b w:val="false"/>
                <w:bCs w:val="false"/>
                <w:sz w:val="18"/>
                <w:szCs w:val="18"/>
              </w:rPr>
              <w:t xml:space="preserve">20Y</w:t>
            </w:r>
          </w:p>
        </w:tc>
        <w:tc>
          <w:tcPr>
            <w:tcW w:type="dxa" w:w="1800"/>
          </w:tcPr>
          <w:p>
            <w:r>
              <w:rPr>
                <w:rFonts w:ascii="Calibri" w:cs="Calibri" w:eastAsia="Calibri" w:hAnsi="Calibri"/>
                <w:b w:val="false"/>
                <w:bCs w:val="false"/>
                <w:sz w:val="18"/>
                <w:szCs w:val="18"/>
              </w:rPr>
              <w:t xml:space="preserve">4.42%</w:t>
            </w:r>
          </w:p>
        </w:tc>
        <w:tc>
          <w:tcPr>
            <w:tcW w:type="dxa" w:w="1800"/>
          </w:tcPr>
          <w:p>
            <w:r>
              <w:rPr>
                <w:rFonts w:ascii="Calibri" w:cs="Calibri" w:eastAsia="Calibri" w:hAnsi="Calibri"/>
                <w:b w:val="false"/>
                <w:bCs w:val="false"/>
                <w:sz w:val="18"/>
                <w:szCs w:val="18"/>
              </w:rPr>
              <w:t xml:space="preserve">3.85%</w:t>
            </w:r>
          </w:p>
        </w:tc>
        <w:tc>
          <w:tcPr>
            <w:tcW w:type="dxa" w:w="1800"/>
          </w:tcPr>
          <w:p>
            <w:r>
              <w:rPr>
                <w:rFonts w:ascii="Calibri" w:cs="Calibri" w:eastAsia="Calibri" w:hAnsi="Calibri"/>
                <w:b w:val="false"/>
                <w:bCs w:val="false"/>
                <w:sz w:val="18"/>
                <w:szCs w:val="18"/>
              </w:rPr>
              <w:t xml:space="preserve">-57</w:t>
            </w:r>
          </w:p>
        </w:tc>
        <w:tc>
          <w:tcPr>
            <w:tcW w:type="dxa" w:w="1800"/>
          </w:tcPr>
          <w:p>
            <w:r>
              <w:rPr>
                <w:rFonts w:ascii="Calibri" w:cs="Calibri" w:eastAsia="Calibri" w:hAnsi="Calibri"/>
                <w:b w:val="false"/>
                <w:bCs w:val="false"/>
                <w:sz w:val="18"/>
                <w:szCs w:val="18"/>
              </w:rPr>
              <w:t xml:space="preserve">Long end less responsive</w:t>
            </w:r>
          </w:p>
        </w:tc>
      </w:tr>
      <w:tr>
        <w:tc>
          <w:tcPr>
            <w:tcW w:type="dxa" w:w="1800"/>
          </w:tcPr>
          <w:p>
            <w:r>
              <w:rPr>
                <w:rFonts w:ascii="Calibri" w:cs="Calibri" w:eastAsia="Calibri" w:hAnsi="Calibri"/>
                <w:b w:val="false"/>
                <w:bCs w:val="false"/>
                <w:sz w:val="18"/>
                <w:szCs w:val="18"/>
              </w:rPr>
              <w:t xml:space="preserve">30Y</w:t>
            </w:r>
          </w:p>
        </w:tc>
        <w:tc>
          <w:tcPr>
            <w:tcW w:type="dxa" w:w="1800"/>
          </w:tcPr>
          <w:p>
            <w:r>
              <w:rPr>
                <w:rFonts w:ascii="Calibri" w:cs="Calibri" w:eastAsia="Calibri" w:hAnsi="Calibri"/>
                <w:b w:val="false"/>
                <w:bCs w:val="false"/>
                <w:sz w:val="18"/>
                <w:szCs w:val="18"/>
              </w:rPr>
              <w:t xml:space="preserve">4.72%</w:t>
            </w:r>
          </w:p>
        </w:tc>
        <w:tc>
          <w:tcPr>
            <w:tcW w:type="dxa" w:w="1800"/>
          </w:tcPr>
          <w:p>
            <w:r>
              <w:rPr>
                <w:rFonts w:ascii="Calibri" w:cs="Calibri" w:eastAsia="Calibri" w:hAnsi="Calibri"/>
                <w:b w:val="false"/>
                <w:bCs w:val="false"/>
                <w:sz w:val="18"/>
                <w:szCs w:val="18"/>
              </w:rPr>
              <w:t xml:space="preserve">4.15%</w:t>
            </w:r>
          </w:p>
        </w:tc>
        <w:tc>
          <w:tcPr>
            <w:tcW w:type="dxa" w:w="1800"/>
          </w:tcPr>
          <w:p>
            <w:r>
              <w:rPr>
                <w:rFonts w:ascii="Calibri" w:cs="Calibri" w:eastAsia="Calibri" w:hAnsi="Calibri"/>
                <w:b w:val="false"/>
                <w:bCs w:val="false"/>
                <w:sz w:val="18"/>
                <w:szCs w:val="18"/>
              </w:rPr>
              <w:t xml:space="preserve">-57</w:t>
            </w:r>
          </w:p>
        </w:tc>
        <w:tc>
          <w:tcPr>
            <w:tcW w:type="dxa" w:w="1800"/>
          </w:tcPr>
          <w:p>
            <w:r>
              <w:rPr>
                <w:rFonts w:ascii="Calibri" w:cs="Calibri" w:eastAsia="Calibri" w:hAnsi="Calibri"/>
                <w:b w:val="false"/>
                <w:bCs w:val="false"/>
                <w:sz w:val="18"/>
                <w:szCs w:val="18"/>
              </w:rPr>
              <w:t xml:space="preserve">Anchored by supply/fiscal premium</w:t>
            </w:r>
          </w:p>
        </w:tc>
      </w:tr>
    </w:tbl>
    <w:p>
      <w:r>
        <w:t xml:space="preserve"/>
      </w:r>
    </w:p>
    <w:p>
      <w:pPr>
        <w:spacing w:after="120"/>
      </w:pPr>
      <w:r>
        <w:rPr>
          <w:rFonts w:ascii="Calibri" w:cs="Calibri" w:eastAsia="Calibri" w:hAnsi="Calibri"/>
          <w:b/>
          <w:bCs/>
          <w:sz w:val="20"/>
          <w:szCs w:val="20"/>
        </w:rPr>
        <w:t xml:space="preserve">Curve shape: Bull Steepener.</w:t>
      </w:r>
      <w:r>
        <w:rPr>
          <w:rFonts w:ascii="Calibri" w:cs="Calibri" w:eastAsia="Calibri" w:hAnsi="Calibri"/>
          <w:sz w:val="20"/>
          <w:szCs w:val="20"/>
        </w:rPr>
        <w:t xml:space="preserve"> The front end drops ~107–145 bp; the long end drops ~57–62 bp. The 2s10s spread moves from +40 bp to +85 bp (+45 bp steepening). The 2Y–5Y inversion normalizes as the entire front end converges toward the expected terminal rate. This is the classic recession response: the market aggressively prices Fed cuts, steepening from the front end.</w:t>
      </w:r>
    </w:p>
    <w:p>
      <w:pPr>
        <w:spacing w:after="120"/>
      </w:pPr>
      <w:r>
        <w:rPr>
          <w:rFonts w:ascii="Calibri" w:cs="Calibri" w:eastAsia="Calibri" w:hAnsi="Calibri"/>
          <w:b/>
          <w:bCs/>
          <w:sz w:val="20"/>
          <w:szCs w:val="20"/>
        </w:rPr>
        <w:t xml:space="preserve">2026 Rates Rally — Rates (Bull Steepener, Aggressive):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Tenor</w:t>
            </w:r>
          </w:p>
        </w:tc>
        <w:tc>
          <w:tcPr>
            <w:tcW w:type="dxa" w:w="1800"/>
          </w:tcPr>
          <w:p>
            <w:r>
              <w:rPr>
                <w:rFonts w:ascii="Calibri" w:cs="Calibri" w:eastAsia="Calibri" w:hAnsi="Calibri"/>
                <w:b/>
                <w:bCs/>
                <w:sz w:val="18"/>
                <w:szCs w:val="18"/>
              </w:rPr>
              <w:t xml:space="preserve">Current Level</w:t>
            </w:r>
          </w:p>
        </w:tc>
        <w:tc>
          <w:tcPr>
            <w:tcW w:type="dxa" w:w="1800"/>
          </w:tcPr>
          <w:p>
            <w:r>
              <w:rPr>
                <w:rFonts w:ascii="Calibri" w:cs="Calibri" w:eastAsia="Calibri" w:hAnsi="Calibri"/>
                <w:b/>
                <w:bCs/>
                <w:sz w:val="18"/>
                <w:szCs w:val="18"/>
              </w:rPr>
              <w:t xml:space="preserve">Rates Rally Shocked</w:t>
            </w:r>
          </w:p>
        </w:tc>
        <w:tc>
          <w:tcPr>
            <w:tcW w:type="dxa" w:w="1800"/>
          </w:tcPr>
          <w:p>
            <w:r>
              <w:rPr>
                <w:rFonts w:ascii="Calibri" w:cs="Calibri" w:eastAsia="Calibri" w:hAnsi="Calibri"/>
                <w:b/>
                <w:bCs/>
                <w:sz w:val="18"/>
                <w:szCs w:val="18"/>
              </w:rPr>
              <w:t xml:space="preserve">Change (bp)</w:t>
            </w:r>
          </w:p>
        </w:tc>
        <w:tc>
          <w:tcPr>
            <w:tcW w:type="dxa" w:w="1800"/>
          </w:tcPr>
          <w:p>
            <w:r>
              <w:rPr>
                <w:rFonts w:ascii="Calibri" w:cs="Calibri" w:eastAsia="Calibri" w:hAnsi="Calibri"/>
                <w:b/>
                <w:bCs/>
                <w:sz w:val="18"/>
                <w:szCs w:val="18"/>
              </w:rPr>
              <w:t xml:space="preserve">Rationale</w:t>
            </w:r>
          </w:p>
        </w:tc>
      </w:tr>
      <w:tr>
        <w:tc>
          <w:tcPr>
            <w:tcW w:type="dxa" w:w="1800"/>
          </w:tcPr>
          <w:p>
            <w:r>
              <w:rPr>
                <w:rFonts w:ascii="Calibri" w:cs="Calibri" w:eastAsia="Calibri" w:hAnsi="Calibri"/>
                <w:b w:val="false"/>
                <w:bCs w:val="false"/>
                <w:sz w:val="18"/>
                <w:szCs w:val="18"/>
              </w:rPr>
              <w:t xml:space="preserve">Fed Funds</w:t>
            </w:r>
          </w:p>
        </w:tc>
        <w:tc>
          <w:tcPr>
            <w:tcW w:type="dxa" w:w="1800"/>
          </w:tcPr>
          <w:p>
            <w:r>
              <w:rPr>
                <w:rFonts w:ascii="Calibri" w:cs="Calibri" w:eastAsia="Calibri" w:hAnsi="Calibri"/>
                <w:b w:val="false"/>
                <w:bCs w:val="false"/>
                <w:sz w:val="18"/>
                <w:szCs w:val="18"/>
              </w:rPr>
              <w:t xml:space="preserve">3.625%</w:t>
            </w:r>
          </w:p>
        </w:tc>
        <w:tc>
          <w:tcPr>
            <w:tcW w:type="dxa" w:w="1800"/>
          </w:tcPr>
          <w:p>
            <w:r>
              <w:rPr>
                <w:rFonts w:ascii="Calibri" w:cs="Calibri" w:eastAsia="Calibri" w:hAnsi="Calibri"/>
                <w:b w:val="false"/>
                <w:bCs w:val="false"/>
                <w:sz w:val="18"/>
                <w:szCs w:val="18"/>
              </w:rPr>
              <w:t xml:space="preserve">2.00%</w:t>
            </w:r>
          </w:p>
        </w:tc>
        <w:tc>
          <w:tcPr>
            <w:tcW w:type="dxa" w:w="1800"/>
          </w:tcPr>
          <w:p>
            <w:r>
              <w:rPr>
                <w:rFonts w:ascii="Calibri" w:cs="Calibri" w:eastAsia="Calibri" w:hAnsi="Calibri"/>
                <w:b w:val="false"/>
                <w:bCs w:val="false"/>
                <w:sz w:val="18"/>
                <w:szCs w:val="18"/>
              </w:rPr>
              <w:t xml:space="preserve">-163</w:t>
            </w:r>
          </w:p>
        </w:tc>
        <w:tc>
          <w:tcPr>
            <w:tcW w:type="dxa" w:w="1800"/>
          </w:tcPr>
          <w:p>
            <w:r>
              <w:rPr>
                <w:rFonts w:ascii="Calibri" w:cs="Calibri" w:eastAsia="Calibri" w:hAnsi="Calibri"/>
                <w:b w:val="false"/>
                <w:bCs w:val="false"/>
                <w:sz w:val="18"/>
                <w:szCs w:val="18"/>
              </w:rPr>
              <w:t xml:space="preserve">Aggressive disinflation-driven easing</w:t>
            </w:r>
          </w:p>
        </w:tc>
      </w:tr>
      <w:tr>
        <w:tc>
          <w:tcPr>
            <w:tcW w:type="dxa" w:w="1800"/>
          </w:tcPr>
          <w:p>
            <w:r>
              <w:rPr>
                <w:rFonts w:ascii="Calibri" w:cs="Calibri" w:eastAsia="Calibri" w:hAnsi="Calibri"/>
                <w:b w:val="false"/>
                <w:bCs w:val="false"/>
                <w:sz w:val="18"/>
                <w:szCs w:val="18"/>
              </w:rPr>
              <w:t xml:space="preserve">3M</w:t>
            </w:r>
          </w:p>
        </w:tc>
        <w:tc>
          <w:tcPr>
            <w:tcW w:type="dxa" w:w="1800"/>
          </w:tcPr>
          <w:p>
            <w:r>
              <w:rPr>
                <w:rFonts w:ascii="Calibri" w:cs="Calibri" w:eastAsia="Calibri" w:hAnsi="Calibri"/>
                <w:b w:val="false"/>
                <w:bCs w:val="false"/>
                <w:sz w:val="18"/>
                <w:szCs w:val="18"/>
              </w:rPr>
              <w:t xml:space="preserve">3.55%</w:t>
            </w:r>
          </w:p>
        </w:tc>
        <w:tc>
          <w:tcPr>
            <w:tcW w:type="dxa" w:w="1800"/>
          </w:tcPr>
          <w:p>
            <w:r>
              <w:rPr>
                <w:rFonts w:ascii="Calibri" w:cs="Calibri" w:eastAsia="Calibri" w:hAnsi="Calibri"/>
                <w:b w:val="false"/>
                <w:bCs w:val="false"/>
                <w:sz w:val="18"/>
                <w:szCs w:val="18"/>
              </w:rPr>
              <w:t xml:space="preserve">2.05%</w:t>
            </w:r>
          </w:p>
        </w:tc>
        <w:tc>
          <w:tcPr>
            <w:tcW w:type="dxa" w:w="1800"/>
          </w:tcPr>
          <w:p>
            <w:r>
              <w:rPr>
                <w:rFonts w:ascii="Calibri" w:cs="Calibri" w:eastAsia="Calibri" w:hAnsi="Calibri"/>
                <w:b w:val="false"/>
                <w:bCs w:val="false"/>
                <w:sz w:val="18"/>
                <w:szCs w:val="18"/>
              </w:rPr>
              <w:t xml:space="preserve">-150</w:t>
            </w:r>
          </w:p>
        </w:tc>
        <w:tc>
          <w:tcPr>
            <w:tcW w:type="dxa" w:w="1800"/>
          </w:tcPr>
          <w:p>
            <w:r>
              <w:rPr>
                <w:rFonts w:ascii="Calibri" w:cs="Calibri" w:eastAsia="Calibri" w:hAnsi="Calibri"/>
                <w:b w:val="false"/>
                <w:bCs w:val="false"/>
                <w:sz w:val="18"/>
                <w:szCs w:val="18"/>
              </w:rPr>
              <w:t xml:space="preserve">Tracks FF path</w:t>
            </w:r>
          </w:p>
        </w:tc>
      </w:tr>
      <w:tr>
        <w:tc>
          <w:tcPr>
            <w:tcW w:type="dxa" w:w="1800"/>
          </w:tcPr>
          <w:p>
            <w:r>
              <w:rPr>
                <w:rFonts w:ascii="Calibri" w:cs="Calibri" w:eastAsia="Calibri" w:hAnsi="Calibri"/>
                <w:b w:val="false"/>
                <w:bCs w:val="false"/>
                <w:sz w:val="18"/>
                <w:szCs w:val="18"/>
              </w:rPr>
              <w:t xml:space="preserve">6M</w:t>
            </w:r>
          </w:p>
        </w:tc>
        <w:tc>
          <w:tcPr>
            <w:tcW w:type="dxa" w:w="1800"/>
          </w:tcPr>
          <w:p>
            <w:r>
              <w:rPr>
                <w:rFonts w:ascii="Calibri" w:cs="Calibri" w:eastAsia="Calibri" w:hAnsi="Calibri"/>
                <w:b w:val="false"/>
                <w:bCs w:val="false"/>
                <w:sz w:val="18"/>
                <w:szCs w:val="18"/>
              </w:rPr>
              <w:t xml:space="preserve">3.50%</w:t>
            </w:r>
          </w:p>
        </w:tc>
        <w:tc>
          <w:tcPr>
            <w:tcW w:type="dxa" w:w="1800"/>
          </w:tcPr>
          <w:p>
            <w:r>
              <w:rPr>
                <w:rFonts w:ascii="Calibri" w:cs="Calibri" w:eastAsia="Calibri" w:hAnsi="Calibri"/>
                <w:b w:val="false"/>
                <w:bCs w:val="false"/>
                <w:sz w:val="18"/>
                <w:szCs w:val="18"/>
              </w:rPr>
              <w:t xml:space="preserve">2.08%</w:t>
            </w:r>
          </w:p>
        </w:tc>
        <w:tc>
          <w:tcPr>
            <w:tcW w:type="dxa" w:w="1800"/>
          </w:tcPr>
          <w:p>
            <w:r>
              <w:rPr>
                <w:rFonts w:ascii="Calibri" w:cs="Calibri" w:eastAsia="Calibri" w:hAnsi="Calibri"/>
                <w:b w:val="false"/>
                <w:bCs w:val="false"/>
                <w:sz w:val="18"/>
                <w:szCs w:val="18"/>
              </w:rPr>
              <w:t xml:space="preserve">-142</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1Y</w:t>
            </w:r>
          </w:p>
        </w:tc>
        <w:tc>
          <w:tcPr>
            <w:tcW w:type="dxa" w:w="1800"/>
          </w:tcPr>
          <w:p>
            <w:r>
              <w:rPr>
                <w:rFonts w:ascii="Calibri" w:cs="Calibri" w:eastAsia="Calibri" w:hAnsi="Calibri"/>
                <w:b w:val="false"/>
                <w:bCs w:val="false"/>
                <w:sz w:val="18"/>
                <w:szCs w:val="18"/>
              </w:rPr>
              <w:t xml:space="preserve">3.45%</w:t>
            </w:r>
          </w:p>
        </w:tc>
        <w:tc>
          <w:tcPr>
            <w:tcW w:type="dxa" w:w="1800"/>
          </w:tcPr>
          <w:p>
            <w:r>
              <w:rPr>
                <w:rFonts w:ascii="Calibri" w:cs="Calibri" w:eastAsia="Calibri" w:hAnsi="Calibri"/>
                <w:b w:val="false"/>
                <w:bCs w:val="false"/>
                <w:sz w:val="18"/>
                <w:szCs w:val="18"/>
              </w:rPr>
              <w:t xml:space="preserve">2.10%</w:t>
            </w:r>
          </w:p>
        </w:tc>
        <w:tc>
          <w:tcPr>
            <w:tcW w:type="dxa" w:w="1800"/>
          </w:tcPr>
          <w:p>
            <w:r>
              <w:rPr>
                <w:rFonts w:ascii="Calibri" w:cs="Calibri" w:eastAsia="Calibri" w:hAnsi="Calibri"/>
                <w:b w:val="false"/>
                <w:bCs w:val="false"/>
                <w:sz w:val="18"/>
                <w:szCs w:val="18"/>
              </w:rPr>
              <w:t xml:space="preserve">-135</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2Y</w:t>
            </w:r>
          </w:p>
        </w:tc>
        <w:tc>
          <w:tcPr>
            <w:tcW w:type="dxa" w:w="1800"/>
          </w:tcPr>
          <w:p>
            <w:r>
              <w:rPr>
                <w:rFonts w:ascii="Calibri" w:cs="Calibri" w:eastAsia="Calibri" w:hAnsi="Calibri"/>
                <w:b w:val="false"/>
                <w:bCs w:val="false"/>
                <w:sz w:val="18"/>
                <w:szCs w:val="18"/>
              </w:rPr>
              <w:t xml:space="preserve">3.72%</w:t>
            </w:r>
          </w:p>
        </w:tc>
        <w:tc>
          <w:tcPr>
            <w:tcW w:type="dxa" w:w="1800"/>
          </w:tcPr>
          <w:p>
            <w:r>
              <w:rPr>
                <w:rFonts w:ascii="Calibri" w:cs="Calibri" w:eastAsia="Calibri" w:hAnsi="Calibri"/>
                <w:b w:val="false"/>
                <w:bCs w:val="false"/>
                <w:sz w:val="18"/>
                <w:szCs w:val="18"/>
              </w:rPr>
              <w:t xml:space="preserve">2.10%</w:t>
            </w:r>
          </w:p>
        </w:tc>
        <w:tc>
          <w:tcPr>
            <w:tcW w:type="dxa" w:w="1800"/>
          </w:tcPr>
          <w:p>
            <w:r>
              <w:rPr>
                <w:rFonts w:ascii="Calibri" w:cs="Calibri" w:eastAsia="Calibri" w:hAnsi="Calibri"/>
                <w:b w:val="false"/>
                <w:bCs w:val="false"/>
                <w:sz w:val="18"/>
                <w:szCs w:val="18"/>
              </w:rPr>
              <w:t xml:space="preserve">-162</w:t>
            </w:r>
          </w:p>
        </w:tc>
        <w:tc>
          <w:tcPr>
            <w:tcW w:type="dxa" w:w="1800"/>
          </w:tcPr>
          <w:p>
            <w:r>
              <w:rPr>
                <w:rFonts w:ascii="Calibri" w:cs="Calibri" w:eastAsia="Calibri" w:hAnsi="Calibri"/>
                <w:b w:val="false"/>
                <w:bCs w:val="false"/>
                <w:sz w:val="18"/>
                <w:szCs w:val="18"/>
              </w:rPr>
              <w:t xml:space="preserve">Front end anchored near expected terminal rate</w:t>
            </w:r>
          </w:p>
        </w:tc>
      </w:tr>
      <w:tr>
        <w:tc>
          <w:tcPr>
            <w:tcW w:type="dxa" w:w="1800"/>
          </w:tcPr>
          <w:p>
            <w:r>
              <w:rPr>
                <w:rFonts w:ascii="Calibri" w:cs="Calibri" w:eastAsia="Calibri" w:hAnsi="Calibri"/>
                <w:b w:val="false"/>
                <w:bCs w:val="false"/>
                <w:sz w:val="18"/>
                <w:szCs w:val="18"/>
              </w:rPr>
              <w:t xml:space="preserve">3Y</w:t>
            </w:r>
          </w:p>
        </w:tc>
        <w:tc>
          <w:tcPr>
            <w:tcW w:type="dxa" w:w="1800"/>
          </w:tcPr>
          <w:p>
            <w:r>
              <w:rPr>
                <w:rFonts w:ascii="Calibri" w:cs="Calibri" w:eastAsia="Calibri" w:hAnsi="Calibri"/>
                <w:b w:val="false"/>
                <w:bCs w:val="false"/>
                <w:sz w:val="18"/>
                <w:szCs w:val="18"/>
              </w:rPr>
              <w:t xml:space="preserve">3.65%</w:t>
            </w:r>
          </w:p>
        </w:tc>
        <w:tc>
          <w:tcPr>
            <w:tcW w:type="dxa" w:w="1800"/>
          </w:tcPr>
          <w:p>
            <w:r>
              <w:rPr>
                <w:rFonts w:ascii="Calibri" w:cs="Calibri" w:eastAsia="Calibri" w:hAnsi="Calibri"/>
                <w:b w:val="false"/>
                <w:bCs w:val="false"/>
                <w:sz w:val="18"/>
                <w:szCs w:val="18"/>
              </w:rPr>
              <w:t xml:space="preserve">2.20%</w:t>
            </w:r>
          </w:p>
        </w:tc>
        <w:tc>
          <w:tcPr>
            <w:tcW w:type="dxa" w:w="1800"/>
          </w:tcPr>
          <w:p>
            <w:r>
              <w:rPr>
                <w:rFonts w:ascii="Calibri" w:cs="Calibri" w:eastAsia="Calibri" w:hAnsi="Calibri"/>
                <w:b w:val="false"/>
                <w:bCs w:val="false"/>
                <w:sz w:val="18"/>
                <w:szCs w:val="18"/>
              </w:rPr>
              <w:t xml:space="preserve">-145</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5Y</w:t>
            </w:r>
          </w:p>
        </w:tc>
        <w:tc>
          <w:tcPr>
            <w:tcW w:type="dxa" w:w="1800"/>
          </w:tcPr>
          <w:p>
            <w:r>
              <w:rPr>
                <w:rFonts w:ascii="Calibri" w:cs="Calibri" w:eastAsia="Calibri" w:hAnsi="Calibri"/>
                <w:b w:val="false"/>
                <w:bCs w:val="false"/>
                <w:sz w:val="18"/>
                <w:szCs w:val="18"/>
              </w:rPr>
              <w:t xml:space="preserve">3.58%</w:t>
            </w:r>
          </w:p>
        </w:tc>
        <w:tc>
          <w:tcPr>
            <w:tcW w:type="dxa" w:w="1800"/>
          </w:tcPr>
          <w:p>
            <w:r>
              <w:rPr>
                <w:rFonts w:ascii="Calibri" w:cs="Calibri" w:eastAsia="Calibri" w:hAnsi="Calibri"/>
                <w:b w:val="false"/>
                <w:bCs w:val="false"/>
                <w:sz w:val="18"/>
                <w:szCs w:val="18"/>
              </w:rPr>
              <w:t xml:space="preserve">2.35%</w:t>
            </w:r>
          </w:p>
        </w:tc>
        <w:tc>
          <w:tcPr>
            <w:tcW w:type="dxa" w:w="1800"/>
          </w:tcPr>
          <w:p>
            <w:r>
              <w:rPr>
                <w:rFonts w:ascii="Calibri" w:cs="Calibri" w:eastAsia="Calibri" w:hAnsi="Calibri"/>
                <w:b w:val="false"/>
                <w:bCs w:val="false"/>
                <w:sz w:val="18"/>
                <w:szCs w:val="18"/>
              </w:rPr>
              <w:t xml:space="preserve">-123</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7Y</w:t>
            </w:r>
          </w:p>
        </w:tc>
        <w:tc>
          <w:tcPr>
            <w:tcW w:type="dxa" w:w="1800"/>
          </w:tcPr>
          <w:p>
            <w:r>
              <w:rPr>
                <w:rFonts w:ascii="Calibri" w:cs="Calibri" w:eastAsia="Calibri" w:hAnsi="Calibri"/>
                <w:b w:val="false"/>
                <w:bCs w:val="false"/>
                <w:sz w:val="18"/>
                <w:szCs w:val="18"/>
              </w:rPr>
              <w:t xml:space="preserve">3.87%</w:t>
            </w:r>
          </w:p>
        </w:tc>
        <w:tc>
          <w:tcPr>
            <w:tcW w:type="dxa" w:w="1800"/>
          </w:tcPr>
          <w:p>
            <w:r>
              <w:rPr>
                <w:rFonts w:ascii="Calibri" w:cs="Calibri" w:eastAsia="Calibri" w:hAnsi="Calibri"/>
                <w:b w:val="false"/>
                <w:bCs w:val="false"/>
                <w:sz w:val="18"/>
                <w:szCs w:val="18"/>
              </w:rPr>
              <w:t xml:space="preserve">2.55%</w:t>
            </w:r>
          </w:p>
        </w:tc>
        <w:tc>
          <w:tcPr>
            <w:tcW w:type="dxa" w:w="1800"/>
          </w:tcPr>
          <w:p>
            <w:r>
              <w:rPr>
                <w:rFonts w:ascii="Calibri" w:cs="Calibri" w:eastAsia="Calibri" w:hAnsi="Calibri"/>
                <w:b w:val="false"/>
                <w:bCs w:val="false"/>
                <w:sz w:val="18"/>
                <w:szCs w:val="18"/>
              </w:rPr>
              <w:t xml:space="preserve">-132</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10Y</w:t>
            </w:r>
          </w:p>
        </w:tc>
        <w:tc>
          <w:tcPr>
            <w:tcW w:type="dxa" w:w="1800"/>
          </w:tcPr>
          <w:p>
            <w:r>
              <w:rPr>
                <w:rFonts w:ascii="Calibri" w:cs="Calibri" w:eastAsia="Calibri" w:hAnsi="Calibri"/>
                <w:b w:val="false"/>
                <w:bCs w:val="false"/>
                <w:sz w:val="18"/>
                <w:szCs w:val="18"/>
              </w:rPr>
              <w:t xml:space="preserve">4.12%</w:t>
            </w:r>
          </w:p>
        </w:tc>
        <w:tc>
          <w:tcPr>
            <w:tcW w:type="dxa" w:w="1800"/>
          </w:tcPr>
          <w:p>
            <w:r>
              <w:rPr>
                <w:rFonts w:ascii="Calibri" w:cs="Calibri" w:eastAsia="Calibri" w:hAnsi="Calibri"/>
                <w:b w:val="false"/>
                <w:bCs w:val="false"/>
                <w:sz w:val="18"/>
                <w:szCs w:val="18"/>
              </w:rPr>
              <w:t xml:space="preserve">2.80%</w:t>
            </w:r>
          </w:p>
        </w:tc>
        <w:tc>
          <w:tcPr>
            <w:tcW w:type="dxa" w:w="1800"/>
          </w:tcPr>
          <w:p>
            <w:r>
              <w:rPr>
                <w:rFonts w:ascii="Calibri" w:cs="Calibri" w:eastAsia="Calibri" w:hAnsi="Calibri"/>
                <w:b w:val="false"/>
                <w:bCs w:val="false"/>
                <w:sz w:val="18"/>
                <w:szCs w:val="18"/>
              </w:rPr>
              <w:t xml:space="preserve">-132</w:t>
            </w:r>
          </w:p>
        </w:tc>
        <w:tc>
          <w:tcPr>
            <w:tcW w:type="dxa" w:w="1800"/>
          </w:tcPr>
          <w:p>
            <w:r>
              <w:rPr>
                <w:rFonts w:ascii="Calibri" w:cs="Calibri" w:eastAsia="Calibri" w:hAnsi="Calibri"/>
                <w:b w:val="false"/>
                <w:bCs w:val="false"/>
                <w:sz w:val="18"/>
                <w:szCs w:val="18"/>
              </w:rPr>
              <w:t xml:space="preserve">Significant decline; market prices sustained disinflation</w:t>
            </w:r>
          </w:p>
        </w:tc>
      </w:tr>
      <w:tr>
        <w:tc>
          <w:tcPr>
            <w:tcW w:type="dxa" w:w="1800"/>
          </w:tcPr>
          <w:p>
            <w:r>
              <w:rPr>
                <w:rFonts w:ascii="Calibri" w:cs="Calibri" w:eastAsia="Calibri" w:hAnsi="Calibri"/>
                <w:b w:val="false"/>
                <w:bCs w:val="false"/>
                <w:sz w:val="18"/>
                <w:szCs w:val="18"/>
              </w:rPr>
              <w:t xml:space="preserve">20Y</w:t>
            </w:r>
          </w:p>
        </w:tc>
        <w:tc>
          <w:tcPr>
            <w:tcW w:type="dxa" w:w="1800"/>
          </w:tcPr>
          <w:p>
            <w:r>
              <w:rPr>
                <w:rFonts w:ascii="Calibri" w:cs="Calibri" w:eastAsia="Calibri" w:hAnsi="Calibri"/>
                <w:b w:val="false"/>
                <w:bCs w:val="false"/>
                <w:sz w:val="18"/>
                <w:szCs w:val="18"/>
              </w:rPr>
              <w:t xml:space="preserve">4.42%</w:t>
            </w:r>
          </w:p>
        </w:tc>
        <w:tc>
          <w:tcPr>
            <w:tcW w:type="dxa" w:w="1800"/>
          </w:tcPr>
          <w:p>
            <w:r>
              <w:rPr>
                <w:rFonts w:ascii="Calibri" w:cs="Calibri" w:eastAsia="Calibri" w:hAnsi="Calibri"/>
                <w:b w:val="false"/>
                <w:bCs w:val="false"/>
                <w:sz w:val="18"/>
                <w:szCs w:val="18"/>
              </w:rPr>
              <w:t xml:space="preserve">3.15%</w:t>
            </w:r>
          </w:p>
        </w:tc>
        <w:tc>
          <w:tcPr>
            <w:tcW w:type="dxa" w:w="1800"/>
          </w:tcPr>
          <w:p>
            <w:r>
              <w:rPr>
                <w:rFonts w:ascii="Calibri" w:cs="Calibri" w:eastAsia="Calibri" w:hAnsi="Calibri"/>
                <w:b w:val="false"/>
                <w:bCs w:val="false"/>
                <w:sz w:val="18"/>
                <w:szCs w:val="18"/>
              </w:rPr>
              <w:t xml:space="preserve">-127</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30Y</w:t>
            </w:r>
          </w:p>
        </w:tc>
        <w:tc>
          <w:tcPr>
            <w:tcW w:type="dxa" w:w="1800"/>
          </w:tcPr>
          <w:p>
            <w:r>
              <w:rPr>
                <w:rFonts w:ascii="Calibri" w:cs="Calibri" w:eastAsia="Calibri" w:hAnsi="Calibri"/>
                <w:b w:val="false"/>
                <w:bCs w:val="false"/>
                <w:sz w:val="18"/>
                <w:szCs w:val="18"/>
              </w:rPr>
              <w:t xml:space="preserve">4.72%</w:t>
            </w:r>
          </w:p>
        </w:tc>
        <w:tc>
          <w:tcPr>
            <w:tcW w:type="dxa" w:w="1800"/>
          </w:tcPr>
          <w:p>
            <w:r>
              <w:rPr>
                <w:rFonts w:ascii="Calibri" w:cs="Calibri" w:eastAsia="Calibri" w:hAnsi="Calibri"/>
                <w:b w:val="false"/>
                <w:bCs w:val="false"/>
                <w:sz w:val="18"/>
                <w:szCs w:val="18"/>
              </w:rPr>
              <w:t xml:space="preserve">3.50%</w:t>
            </w:r>
          </w:p>
        </w:tc>
        <w:tc>
          <w:tcPr>
            <w:tcW w:type="dxa" w:w="1800"/>
          </w:tcPr>
          <w:p>
            <w:r>
              <w:rPr>
                <w:rFonts w:ascii="Calibri" w:cs="Calibri" w:eastAsia="Calibri" w:hAnsi="Calibri"/>
                <w:b w:val="false"/>
                <w:bCs w:val="false"/>
                <w:sz w:val="18"/>
                <w:szCs w:val="18"/>
              </w:rPr>
              <w:t xml:space="preserve">-122</w:t>
            </w:r>
          </w:p>
        </w:tc>
        <w:tc>
          <w:tcPr>
            <w:tcW w:type="dxa" w:w="1800"/>
          </w:tcPr>
          <w:p>
            <w:r>
              <w:rPr>
                <w:rFonts w:ascii="Calibri" w:cs="Calibri" w:eastAsia="Calibri" w:hAnsi="Calibri"/>
                <w:b w:val="false"/>
                <w:bCs w:val="false"/>
                <w:sz w:val="18"/>
                <w:szCs w:val="18"/>
              </w:rPr>
              <w:t xml:space="preserve">Term premium provides floor</w:t>
            </w:r>
          </w:p>
        </w:tc>
      </w:tr>
    </w:tbl>
    <w:p>
      <w:r>
        <w:t xml:space="preserve"/>
      </w:r>
    </w:p>
    <w:p>
      <w:pPr>
        <w:spacing w:after="120"/>
      </w:pPr>
      <w:r>
        <w:rPr>
          <w:rFonts w:ascii="Calibri" w:cs="Calibri" w:eastAsia="Calibri" w:hAnsi="Calibri"/>
          <w:b/>
          <w:bCs/>
          <w:sz w:val="20"/>
          <w:szCs w:val="20"/>
        </w:rPr>
        <w:t xml:space="preserve">Curve shape: Bull Steepener.</w:t>
      </w:r>
      <w:r>
        <w:rPr>
          <w:rFonts w:ascii="Calibri" w:cs="Calibri" w:eastAsia="Calibri" w:hAnsi="Calibri"/>
          <w:sz w:val="20"/>
          <w:szCs w:val="20"/>
        </w:rPr>
        <w:t xml:space="preserve"> 2s10s from +40 bp to +70 bp (+30 bp steepening). More aggressive rate decline than the Moderate (10Y -132 bp vs -62 bp) as the market prices a sustained disinflationary environment. The entire curve shifts down substantially. Key distinction from Moderate: this is primarily a rates event — the Fed is easing proactively on disinflation, not reactively on recession. Credit remains relatively benign. Historical analog: 2019 mid-cycle cuts (adjusted for larger starting rate base).</w:t>
      </w:r>
    </w:p>
    <w:p>
      <w:pPr>
        <w:spacing w:after="120"/>
      </w:pPr>
      <w:r>
        <w:rPr>
          <w:rFonts w:ascii="Calibri" w:cs="Calibri" w:eastAsia="Calibri" w:hAnsi="Calibri"/>
          <w:b/>
          <w:bCs/>
          <w:sz w:val="20"/>
          <w:szCs w:val="20"/>
        </w:rPr>
        <w:t xml:space="preserve">2026 Flight to Quality — Rates (Parallel Shift):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Tenor</w:t>
            </w:r>
          </w:p>
        </w:tc>
        <w:tc>
          <w:tcPr>
            <w:tcW w:type="dxa" w:w="1800"/>
          </w:tcPr>
          <w:p>
            <w:r>
              <w:rPr>
                <w:rFonts w:ascii="Calibri" w:cs="Calibri" w:eastAsia="Calibri" w:hAnsi="Calibri"/>
                <w:b/>
                <w:bCs/>
                <w:sz w:val="18"/>
                <w:szCs w:val="18"/>
              </w:rPr>
              <w:t xml:space="preserve">Current Level</w:t>
            </w:r>
          </w:p>
        </w:tc>
        <w:tc>
          <w:tcPr>
            <w:tcW w:type="dxa" w:w="1800"/>
          </w:tcPr>
          <w:p>
            <w:r>
              <w:rPr>
                <w:rFonts w:ascii="Calibri" w:cs="Calibri" w:eastAsia="Calibri" w:hAnsi="Calibri"/>
                <w:b/>
                <w:bCs/>
                <w:sz w:val="18"/>
                <w:szCs w:val="18"/>
              </w:rPr>
              <w:t xml:space="preserve">FTQ Shocked Level</w:t>
            </w:r>
          </w:p>
        </w:tc>
        <w:tc>
          <w:tcPr>
            <w:tcW w:type="dxa" w:w="1800"/>
          </w:tcPr>
          <w:p>
            <w:r>
              <w:rPr>
                <w:rFonts w:ascii="Calibri" w:cs="Calibri" w:eastAsia="Calibri" w:hAnsi="Calibri"/>
                <w:b/>
                <w:bCs/>
                <w:sz w:val="18"/>
                <w:szCs w:val="18"/>
              </w:rPr>
              <w:t xml:space="preserve">Change (bp)</w:t>
            </w:r>
          </w:p>
        </w:tc>
        <w:tc>
          <w:tcPr>
            <w:tcW w:type="dxa" w:w="1800"/>
          </w:tcPr>
          <w:p>
            <w:r>
              <w:rPr>
                <w:rFonts w:ascii="Calibri" w:cs="Calibri" w:eastAsia="Calibri" w:hAnsi="Calibri"/>
                <w:b/>
                <w:bCs/>
                <w:sz w:val="18"/>
                <w:szCs w:val="18"/>
              </w:rPr>
              <w:t xml:space="preserve">Rationale</w:t>
            </w:r>
          </w:p>
        </w:tc>
      </w:tr>
      <w:tr>
        <w:tc>
          <w:tcPr>
            <w:tcW w:type="dxa" w:w="1800"/>
          </w:tcPr>
          <w:p>
            <w:r>
              <w:rPr>
                <w:rFonts w:ascii="Calibri" w:cs="Calibri" w:eastAsia="Calibri" w:hAnsi="Calibri"/>
                <w:b w:val="false"/>
                <w:bCs w:val="false"/>
                <w:sz w:val="18"/>
                <w:szCs w:val="18"/>
              </w:rPr>
              <w:t xml:space="preserve">Fed Funds</w:t>
            </w:r>
          </w:p>
        </w:tc>
        <w:tc>
          <w:tcPr>
            <w:tcW w:type="dxa" w:w="1800"/>
          </w:tcPr>
          <w:p>
            <w:r>
              <w:rPr>
                <w:rFonts w:ascii="Calibri" w:cs="Calibri" w:eastAsia="Calibri" w:hAnsi="Calibri"/>
                <w:b w:val="false"/>
                <w:bCs w:val="false"/>
                <w:sz w:val="18"/>
                <w:szCs w:val="18"/>
              </w:rPr>
              <w:t xml:space="preserve">3.625%</w:t>
            </w:r>
          </w:p>
        </w:tc>
        <w:tc>
          <w:tcPr>
            <w:tcW w:type="dxa" w:w="1800"/>
          </w:tcPr>
          <w:p>
            <w:r>
              <w:rPr>
                <w:rFonts w:ascii="Calibri" w:cs="Calibri" w:eastAsia="Calibri" w:hAnsi="Calibri"/>
                <w:b w:val="false"/>
                <w:bCs w:val="false"/>
                <w:sz w:val="18"/>
                <w:szCs w:val="18"/>
              </w:rPr>
              <w:t xml:space="preserve">2.75%</w:t>
            </w:r>
          </w:p>
        </w:tc>
        <w:tc>
          <w:tcPr>
            <w:tcW w:type="dxa" w:w="1800"/>
          </w:tcPr>
          <w:p>
            <w:r>
              <w:rPr>
                <w:rFonts w:ascii="Calibri" w:cs="Calibri" w:eastAsia="Calibri" w:hAnsi="Calibri"/>
                <w:b w:val="false"/>
                <w:bCs w:val="false"/>
                <w:sz w:val="18"/>
                <w:szCs w:val="18"/>
              </w:rPr>
              <w:t xml:space="preserve">-88</w:t>
            </w:r>
          </w:p>
        </w:tc>
        <w:tc>
          <w:tcPr>
            <w:tcW w:type="dxa" w:w="1800"/>
          </w:tcPr>
          <w:p>
            <w:r>
              <w:rPr>
                <w:rFonts w:ascii="Calibri" w:cs="Calibri" w:eastAsia="Calibri" w:hAnsi="Calibri"/>
                <w:b w:val="false"/>
                <w:bCs w:val="false"/>
                <w:sz w:val="18"/>
                <w:szCs w:val="18"/>
              </w:rPr>
              <w:t xml:space="preserve">Fed cuts reactively to acute risk-off event</w:t>
            </w:r>
          </w:p>
        </w:tc>
      </w:tr>
      <w:tr>
        <w:tc>
          <w:tcPr>
            <w:tcW w:type="dxa" w:w="1800"/>
          </w:tcPr>
          <w:p>
            <w:r>
              <w:rPr>
                <w:rFonts w:ascii="Calibri" w:cs="Calibri" w:eastAsia="Calibri" w:hAnsi="Calibri"/>
                <w:b w:val="false"/>
                <w:bCs w:val="false"/>
                <w:sz w:val="18"/>
                <w:szCs w:val="18"/>
              </w:rPr>
              <w:t xml:space="preserve">3M</w:t>
            </w:r>
          </w:p>
        </w:tc>
        <w:tc>
          <w:tcPr>
            <w:tcW w:type="dxa" w:w="1800"/>
          </w:tcPr>
          <w:p>
            <w:r>
              <w:rPr>
                <w:rFonts w:ascii="Calibri" w:cs="Calibri" w:eastAsia="Calibri" w:hAnsi="Calibri"/>
                <w:b w:val="false"/>
                <w:bCs w:val="false"/>
                <w:sz w:val="18"/>
                <w:szCs w:val="18"/>
              </w:rPr>
              <w:t xml:space="preserve">3.55%</w:t>
            </w:r>
          </w:p>
        </w:tc>
        <w:tc>
          <w:tcPr>
            <w:tcW w:type="dxa" w:w="1800"/>
          </w:tcPr>
          <w:p>
            <w:r>
              <w:rPr>
                <w:rFonts w:ascii="Calibri" w:cs="Calibri" w:eastAsia="Calibri" w:hAnsi="Calibri"/>
                <w:b w:val="false"/>
                <w:bCs w:val="false"/>
                <w:sz w:val="18"/>
                <w:szCs w:val="18"/>
              </w:rPr>
              <w:t xml:space="preserve">2.80%</w:t>
            </w:r>
          </w:p>
        </w:tc>
        <w:tc>
          <w:tcPr>
            <w:tcW w:type="dxa" w:w="1800"/>
          </w:tcPr>
          <w:p>
            <w:r>
              <w:rPr>
                <w:rFonts w:ascii="Calibri" w:cs="Calibri" w:eastAsia="Calibri" w:hAnsi="Calibri"/>
                <w:b w:val="false"/>
                <w:bCs w:val="false"/>
                <w:sz w:val="18"/>
                <w:szCs w:val="18"/>
              </w:rPr>
              <w:t xml:space="preserve">-75</w:t>
            </w:r>
          </w:p>
        </w:tc>
        <w:tc>
          <w:tcPr>
            <w:tcW w:type="dxa" w:w="1800"/>
          </w:tcPr>
          <w:p>
            <w:r>
              <w:rPr>
                <w:rFonts w:ascii="Calibri" w:cs="Calibri" w:eastAsia="Calibri" w:hAnsi="Calibri"/>
                <w:b w:val="false"/>
                <w:bCs w:val="false"/>
                <w:sz w:val="18"/>
                <w:szCs w:val="18"/>
              </w:rPr>
              <w:t xml:space="preserve">Tracks FF with lag</w:t>
            </w:r>
          </w:p>
        </w:tc>
      </w:tr>
      <w:tr>
        <w:tc>
          <w:tcPr>
            <w:tcW w:type="dxa" w:w="1800"/>
          </w:tcPr>
          <w:p>
            <w:r>
              <w:rPr>
                <w:rFonts w:ascii="Calibri" w:cs="Calibri" w:eastAsia="Calibri" w:hAnsi="Calibri"/>
                <w:b w:val="false"/>
                <w:bCs w:val="false"/>
                <w:sz w:val="18"/>
                <w:szCs w:val="18"/>
              </w:rPr>
              <w:t xml:space="preserve">6M</w:t>
            </w:r>
          </w:p>
        </w:tc>
        <w:tc>
          <w:tcPr>
            <w:tcW w:type="dxa" w:w="1800"/>
          </w:tcPr>
          <w:p>
            <w:r>
              <w:rPr>
                <w:rFonts w:ascii="Calibri" w:cs="Calibri" w:eastAsia="Calibri" w:hAnsi="Calibri"/>
                <w:b w:val="false"/>
                <w:bCs w:val="false"/>
                <w:sz w:val="18"/>
                <w:szCs w:val="18"/>
              </w:rPr>
              <w:t xml:space="preserve">3.50%</w:t>
            </w:r>
          </w:p>
        </w:tc>
        <w:tc>
          <w:tcPr>
            <w:tcW w:type="dxa" w:w="1800"/>
          </w:tcPr>
          <w:p>
            <w:r>
              <w:rPr>
                <w:rFonts w:ascii="Calibri" w:cs="Calibri" w:eastAsia="Calibri" w:hAnsi="Calibri"/>
                <w:b w:val="false"/>
                <w:bCs w:val="false"/>
                <w:sz w:val="18"/>
                <w:szCs w:val="18"/>
              </w:rPr>
              <w:t xml:space="preserve">2.82%</w:t>
            </w:r>
          </w:p>
        </w:tc>
        <w:tc>
          <w:tcPr>
            <w:tcW w:type="dxa" w:w="1800"/>
          </w:tcPr>
          <w:p>
            <w:r>
              <w:rPr>
                <w:rFonts w:ascii="Calibri" w:cs="Calibri" w:eastAsia="Calibri" w:hAnsi="Calibri"/>
                <w:b w:val="false"/>
                <w:bCs w:val="false"/>
                <w:sz w:val="18"/>
                <w:szCs w:val="18"/>
              </w:rPr>
              <w:t xml:space="preserve">-68</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1Y</w:t>
            </w:r>
          </w:p>
        </w:tc>
        <w:tc>
          <w:tcPr>
            <w:tcW w:type="dxa" w:w="1800"/>
          </w:tcPr>
          <w:p>
            <w:r>
              <w:rPr>
                <w:rFonts w:ascii="Calibri" w:cs="Calibri" w:eastAsia="Calibri" w:hAnsi="Calibri"/>
                <w:b w:val="false"/>
                <w:bCs w:val="false"/>
                <w:sz w:val="18"/>
                <w:szCs w:val="18"/>
              </w:rPr>
              <w:t xml:space="preserve">3.45%</w:t>
            </w:r>
          </w:p>
        </w:tc>
        <w:tc>
          <w:tcPr>
            <w:tcW w:type="dxa" w:w="1800"/>
          </w:tcPr>
          <w:p>
            <w:r>
              <w:rPr>
                <w:rFonts w:ascii="Calibri" w:cs="Calibri" w:eastAsia="Calibri" w:hAnsi="Calibri"/>
                <w:b w:val="false"/>
                <w:bCs w:val="false"/>
                <w:sz w:val="18"/>
                <w:szCs w:val="18"/>
              </w:rPr>
              <w:t xml:space="preserve">2.83%</w:t>
            </w:r>
          </w:p>
        </w:tc>
        <w:tc>
          <w:tcPr>
            <w:tcW w:type="dxa" w:w="1800"/>
          </w:tcPr>
          <w:p>
            <w:r>
              <w:rPr>
                <w:rFonts w:ascii="Calibri" w:cs="Calibri" w:eastAsia="Calibri" w:hAnsi="Calibri"/>
                <w:b w:val="false"/>
                <w:bCs w:val="false"/>
                <w:sz w:val="18"/>
                <w:szCs w:val="18"/>
              </w:rPr>
              <w:t xml:space="preserve">-62</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2Y</w:t>
            </w:r>
          </w:p>
        </w:tc>
        <w:tc>
          <w:tcPr>
            <w:tcW w:type="dxa" w:w="1800"/>
          </w:tcPr>
          <w:p>
            <w:r>
              <w:rPr>
                <w:rFonts w:ascii="Calibri" w:cs="Calibri" w:eastAsia="Calibri" w:hAnsi="Calibri"/>
                <w:b w:val="false"/>
                <w:bCs w:val="false"/>
                <w:sz w:val="18"/>
                <w:szCs w:val="18"/>
              </w:rPr>
              <w:t xml:space="preserve">3.72%</w:t>
            </w:r>
          </w:p>
        </w:tc>
        <w:tc>
          <w:tcPr>
            <w:tcW w:type="dxa" w:w="1800"/>
          </w:tcPr>
          <w:p>
            <w:r>
              <w:rPr>
                <w:rFonts w:ascii="Calibri" w:cs="Calibri" w:eastAsia="Calibri" w:hAnsi="Calibri"/>
                <w:b w:val="false"/>
                <w:bCs w:val="false"/>
                <w:sz w:val="18"/>
                <w:szCs w:val="18"/>
              </w:rPr>
              <w:t xml:space="preserve">2.85%</w:t>
            </w:r>
          </w:p>
        </w:tc>
        <w:tc>
          <w:tcPr>
            <w:tcW w:type="dxa" w:w="1800"/>
          </w:tcPr>
          <w:p>
            <w:r>
              <w:rPr>
                <w:rFonts w:ascii="Calibri" w:cs="Calibri" w:eastAsia="Calibri" w:hAnsi="Calibri"/>
                <w:b w:val="false"/>
                <w:bCs w:val="false"/>
                <w:sz w:val="18"/>
                <w:szCs w:val="18"/>
              </w:rPr>
              <w:t xml:space="preserve">-87</w:t>
            </w:r>
          </w:p>
        </w:tc>
        <w:tc>
          <w:tcPr>
            <w:tcW w:type="dxa" w:w="1800"/>
          </w:tcPr>
          <w:p>
            <w:r>
              <w:rPr>
                <w:rFonts w:ascii="Calibri" w:cs="Calibri" w:eastAsia="Calibri" w:hAnsi="Calibri"/>
                <w:b w:val="false"/>
                <w:bCs w:val="false"/>
                <w:sz w:val="18"/>
                <w:szCs w:val="18"/>
              </w:rPr>
              <w:t xml:space="preserve">Safe-haven flows compress front end</w:t>
            </w:r>
          </w:p>
        </w:tc>
      </w:tr>
      <w:tr>
        <w:tc>
          <w:tcPr>
            <w:tcW w:type="dxa" w:w="1800"/>
          </w:tcPr>
          <w:p>
            <w:r>
              <w:rPr>
                <w:rFonts w:ascii="Calibri" w:cs="Calibri" w:eastAsia="Calibri" w:hAnsi="Calibri"/>
                <w:b w:val="false"/>
                <w:bCs w:val="false"/>
                <w:sz w:val="18"/>
                <w:szCs w:val="18"/>
              </w:rPr>
              <w:t xml:space="preserve">3Y</w:t>
            </w:r>
          </w:p>
        </w:tc>
        <w:tc>
          <w:tcPr>
            <w:tcW w:type="dxa" w:w="1800"/>
          </w:tcPr>
          <w:p>
            <w:r>
              <w:rPr>
                <w:rFonts w:ascii="Calibri" w:cs="Calibri" w:eastAsia="Calibri" w:hAnsi="Calibri"/>
                <w:b w:val="false"/>
                <w:bCs w:val="false"/>
                <w:sz w:val="18"/>
                <w:szCs w:val="18"/>
              </w:rPr>
              <w:t xml:space="preserve">3.65%</w:t>
            </w:r>
          </w:p>
        </w:tc>
        <w:tc>
          <w:tcPr>
            <w:tcW w:type="dxa" w:w="1800"/>
          </w:tcPr>
          <w:p>
            <w:r>
              <w:rPr>
                <w:rFonts w:ascii="Calibri" w:cs="Calibri" w:eastAsia="Calibri" w:hAnsi="Calibri"/>
                <w:b w:val="false"/>
                <w:bCs w:val="false"/>
                <w:sz w:val="18"/>
                <w:szCs w:val="18"/>
              </w:rPr>
              <w:t xml:space="preserve">2.78%</w:t>
            </w:r>
          </w:p>
        </w:tc>
        <w:tc>
          <w:tcPr>
            <w:tcW w:type="dxa" w:w="1800"/>
          </w:tcPr>
          <w:p>
            <w:r>
              <w:rPr>
                <w:rFonts w:ascii="Calibri" w:cs="Calibri" w:eastAsia="Calibri" w:hAnsi="Calibri"/>
                <w:b w:val="false"/>
                <w:bCs w:val="false"/>
                <w:sz w:val="18"/>
                <w:szCs w:val="18"/>
              </w:rPr>
              <w:t xml:space="preserve">-87</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5Y</w:t>
            </w:r>
          </w:p>
        </w:tc>
        <w:tc>
          <w:tcPr>
            <w:tcW w:type="dxa" w:w="1800"/>
          </w:tcPr>
          <w:p>
            <w:r>
              <w:rPr>
                <w:rFonts w:ascii="Calibri" w:cs="Calibri" w:eastAsia="Calibri" w:hAnsi="Calibri"/>
                <w:b w:val="false"/>
                <w:bCs w:val="false"/>
                <w:sz w:val="18"/>
                <w:szCs w:val="18"/>
              </w:rPr>
              <w:t xml:space="preserve">3.58%</w:t>
            </w:r>
          </w:p>
        </w:tc>
        <w:tc>
          <w:tcPr>
            <w:tcW w:type="dxa" w:w="1800"/>
          </w:tcPr>
          <w:p>
            <w:r>
              <w:rPr>
                <w:rFonts w:ascii="Calibri" w:cs="Calibri" w:eastAsia="Calibri" w:hAnsi="Calibri"/>
                <w:b w:val="false"/>
                <w:bCs w:val="false"/>
                <w:sz w:val="18"/>
                <w:szCs w:val="18"/>
              </w:rPr>
              <w:t xml:space="preserve">2.70%</w:t>
            </w:r>
          </w:p>
        </w:tc>
        <w:tc>
          <w:tcPr>
            <w:tcW w:type="dxa" w:w="1800"/>
          </w:tcPr>
          <w:p>
            <w:r>
              <w:rPr>
                <w:rFonts w:ascii="Calibri" w:cs="Calibri" w:eastAsia="Calibri" w:hAnsi="Calibri"/>
                <w:b w:val="false"/>
                <w:bCs w:val="false"/>
                <w:sz w:val="18"/>
                <w:szCs w:val="18"/>
              </w:rPr>
              <w:t xml:space="preserve">-88</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7Y</w:t>
            </w:r>
          </w:p>
        </w:tc>
        <w:tc>
          <w:tcPr>
            <w:tcW w:type="dxa" w:w="1800"/>
          </w:tcPr>
          <w:p>
            <w:r>
              <w:rPr>
                <w:rFonts w:ascii="Calibri" w:cs="Calibri" w:eastAsia="Calibri" w:hAnsi="Calibri"/>
                <w:b w:val="false"/>
                <w:bCs w:val="false"/>
                <w:sz w:val="18"/>
                <w:szCs w:val="18"/>
              </w:rPr>
              <w:t xml:space="preserve">3.87%</w:t>
            </w:r>
          </w:p>
        </w:tc>
        <w:tc>
          <w:tcPr>
            <w:tcW w:type="dxa" w:w="1800"/>
          </w:tcPr>
          <w:p>
            <w:r>
              <w:rPr>
                <w:rFonts w:ascii="Calibri" w:cs="Calibri" w:eastAsia="Calibri" w:hAnsi="Calibri"/>
                <w:b w:val="false"/>
                <w:bCs w:val="false"/>
                <w:sz w:val="18"/>
                <w:szCs w:val="18"/>
              </w:rPr>
              <w:t xml:space="preserve">2.95%</w:t>
            </w:r>
          </w:p>
        </w:tc>
        <w:tc>
          <w:tcPr>
            <w:tcW w:type="dxa" w:w="1800"/>
          </w:tcPr>
          <w:p>
            <w:r>
              <w:rPr>
                <w:rFonts w:ascii="Calibri" w:cs="Calibri" w:eastAsia="Calibri" w:hAnsi="Calibri"/>
                <w:b w:val="false"/>
                <w:bCs w:val="false"/>
                <w:sz w:val="18"/>
                <w:szCs w:val="18"/>
              </w:rPr>
              <w:t xml:space="preserve">-92</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10Y</w:t>
            </w:r>
          </w:p>
        </w:tc>
        <w:tc>
          <w:tcPr>
            <w:tcW w:type="dxa" w:w="1800"/>
          </w:tcPr>
          <w:p>
            <w:r>
              <w:rPr>
                <w:rFonts w:ascii="Calibri" w:cs="Calibri" w:eastAsia="Calibri" w:hAnsi="Calibri"/>
                <w:b w:val="false"/>
                <w:bCs w:val="false"/>
                <w:sz w:val="18"/>
                <w:szCs w:val="18"/>
              </w:rPr>
              <w:t xml:space="preserve">4.12%</w:t>
            </w:r>
          </w:p>
        </w:tc>
        <w:tc>
          <w:tcPr>
            <w:tcW w:type="dxa" w:w="1800"/>
          </w:tcPr>
          <w:p>
            <w:r>
              <w:rPr>
                <w:rFonts w:ascii="Calibri" w:cs="Calibri" w:eastAsia="Calibri" w:hAnsi="Calibri"/>
                <w:b w:val="false"/>
                <w:bCs w:val="false"/>
                <w:sz w:val="18"/>
                <w:szCs w:val="18"/>
              </w:rPr>
              <w:t xml:space="preserve">3.25%</w:t>
            </w:r>
          </w:p>
        </w:tc>
        <w:tc>
          <w:tcPr>
            <w:tcW w:type="dxa" w:w="1800"/>
          </w:tcPr>
          <w:p>
            <w:r>
              <w:rPr>
                <w:rFonts w:ascii="Calibri" w:cs="Calibri" w:eastAsia="Calibri" w:hAnsi="Calibri"/>
                <w:b w:val="false"/>
                <w:bCs w:val="false"/>
                <w:sz w:val="18"/>
                <w:szCs w:val="18"/>
              </w:rPr>
              <w:t xml:space="preserve">-87</w:t>
            </w:r>
          </w:p>
        </w:tc>
        <w:tc>
          <w:tcPr>
            <w:tcW w:type="dxa" w:w="1800"/>
          </w:tcPr>
          <w:p>
            <w:r>
              <w:rPr>
                <w:rFonts w:ascii="Calibri" w:cs="Calibri" w:eastAsia="Calibri" w:hAnsi="Calibri"/>
                <w:b w:val="false"/>
                <w:bCs w:val="false"/>
                <w:sz w:val="18"/>
                <w:szCs w:val="18"/>
              </w:rPr>
              <w:t xml:space="preserve">Flight-to-quality demand across curve</w:t>
            </w:r>
          </w:p>
        </w:tc>
      </w:tr>
      <w:tr>
        <w:tc>
          <w:tcPr>
            <w:tcW w:type="dxa" w:w="1800"/>
          </w:tcPr>
          <w:p>
            <w:r>
              <w:rPr>
                <w:rFonts w:ascii="Calibri" w:cs="Calibri" w:eastAsia="Calibri" w:hAnsi="Calibri"/>
                <w:b w:val="false"/>
                <w:bCs w:val="false"/>
                <w:sz w:val="18"/>
                <w:szCs w:val="18"/>
              </w:rPr>
              <w:t xml:space="preserve">20Y</w:t>
            </w:r>
          </w:p>
        </w:tc>
        <w:tc>
          <w:tcPr>
            <w:tcW w:type="dxa" w:w="1800"/>
          </w:tcPr>
          <w:p>
            <w:r>
              <w:rPr>
                <w:rFonts w:ascii="Calibri" w:cs="Calibri" w:eastAsia="Calibri" w:hAnsi="Calibri"/>
                <w:b w:val="false"/>
                <w:bCs w:val="false"/>
                <w:sz w:val="18"/>
                <w:szCs w:val="18"/>
              </w:rPr>
              <w:t xml:space="preserve">4.42%</w:t>
            </w:r>
          </w:p>
        </w:tc>
        <w:tc>
          <w:tcPr>
            <w:tcW w:type="dxa" w:w="1800"/>
          </w:tcPr>
          <w:p>
            <w:r>
              <w:rPr>
                <w:rFonts w:ascii="Calibri" w:cs="Calibri" w:eastAsia="Calibri" w:hAnsi="Calibri"/>
                <w:b w:val="false"/>
                <w:bCs w:val="false"/>
                <w:sz w:val="18"/>
                <w:szCs w:val="18"/>
              </w:rPr>
              <w:t xml:space="preserve">3.55%</w:t>
            </w:r>
          </w:p>
        </w:tc>
        <w:tc>
          <w:tcPr>
            <w:tcW w:type="dxa" w:w="1800"/>
          </w:tcPr>
          <w:p>
            <w:r>
              <w:rPr>
                <w:rFonts w:ascii="Calibri" w:cs="Calibri" w:eastAsia="Calibri" w:hAnsi="Calibri"/>
                <w:b w:val="false"/>
                <w:bCs w:val="false"/>
                <w:sz w:val="18"/>
                <w:szCs w:val="18"/>
              </w:rPr>
              <w:t xml:space="preserve">-87</w:t>
            </w:r>
          </w:p>
        </w:tc>
        <w:tc>
          <w:tcPr>
            <w:tcW w:type="dxa" w:w="1800"/>
          </w:tcPr>
          <w:p>
            <w:r>
              <w:rPr>
                <w:rFonts w:ascii="Calibri" w:cs="Calibri" w:eastAsia="Calibri" w:hAnsi="Calibri"/>
                <w:b w:val="false"/>
                <w:bCs w:val="false"/>
                <w:sz w:val="18"/>
                <w:szCs w:val="18"/>
              </w:rPr>
              <w:t xml:space="preserve">Parallel shift characteristic</w:t>
            </w:r>
          </w:p>
        </w:tc>
      </w:tr>
      <w:tr>
        <w:tc>
          <w:tcPr>
            <w:tcW w:type="dxa" w:w="1800"/>
          </w:tcPr>
          <w:p>
            <w:r>
              <w:rPr>
                <w:rFonts w:ascii="Calibri" w:cs="Calibri" w:eastAsia="Calibri" w:hAnsi="Calibri"/>
                <w:b w:val="false"/>
                <w:bCs w:val="false"/>
                <w:sz w:val="18"/>
                <w:szCs w:val="18"/>
              </w:rPr>
              <w:t xml:space="preserve">30Y</w:t>
            </w:r>
          </w:p>
        </w:tc>
        <w:tc>
          <w:tcPr>
            <w:tcW w:type="dxa" w:w="1800"/>
          </w:tcPr>
          <w:p>
            <w:r>
              <w:rPr>
                <w:rFonts w:ascii="Calibri" w:cs="Calibri" w:eastAsia="Calibri" w:hAnsi="Calibri"/>
                <w:b w:val="false"/>
                <w:bCs w:val="false"/>
                <w:sz w:val="18"/>
                <w:szCs w:val="18"/>
              </w:rPr>
              <w:t xml:space="preserve">4.72%</w:t>
            </w:r>
          </w:p>
        </w:tc>
        <w:tc>
          <w:tcPr>
            <w:tcW w:type="dxa" w:w="1800"/>
          </w:tcPr>
          <w:p>
            <w:r>
              <w:rPr>
                <w:rFonts w:ascii="Calibri" w:cs="Calibri" w:eastAsia="Calibri" w:hAnsi="Calibri"/>
                <w:b w:val="false"/>
                <w:bCs w:val="false"/>
                <w:sz w:val="18"/>
                <w:szCs w:val="18"/>
              </w:rPr>
              <w:t xml:space="preserve">3.90%</w:t>
            </w:r>
          </w:p>
        </w:tc>
        <w:tc>
          <w:tcPr>
            <w:tcW w:type="dxa" w:w="1800"/>
          </w:tcPr>
          <w:p>
            <w:r>
              <w:rPr>
                <w:rFonts w:ascii="Calibri" w:cs="Calibri" w:eastAsia="Calibri" w:hAnsi="Calibri"/>
                <w:b w:val="false"/>
                <w:bCs w:val="false"/>
                <w:sz w:val="18"/>
                <w:szCs w:val="18"/>
              </w:rPr>
              <w:t xml:space="preserve">-82</w:t>
            </w:r>
          </w:p>
        </w:tc>
        <w:tc>
          <w:tcPr>
            <w:tcW w:type="dxa" w:w="1800"/>
          </w:tcPr>
          <w:p>
            <w:r>
              <w:rPr>
                <w:rFonts w:ascii="Calibri" w:cs="Calibri" w:eastAsia="Calibri" w:hAnsi="Calibri"/>
                <w:b w:val="false"/>
                <w:bCs w:val="false"/>
                <w:sz w:val="18"/>
                <w:szCs w:val="18"/>
              </w:rPr>
              <w:t xml:space="preserve">Duration demand from insurance/pension</w:t>
            </w:r>
          </w:p>
        </w:tc>
      </w:tr>
    </w:tbl>
    <w:p>
      <w:r>
        <w:t xml:space="preserve"/>
      </w:r>
    </w:p>
    <w:p>
      <w:pPr>
        <w:spacing w:after="120"/>
      </w:pPr>
      <w:r>
        <w:rPr>
          <w:rFonts w:ascii="Calibri" w:cs="Calibri" w:eastAsia="Calibri" w:hAnsi="Calibri"/>
          <w:b/>
          <w:bCs/>
          <w:sz w:val="20"/>
          <w:szCs w:val="20"/>
        </w:rPr>
        <w:t xml:space="preserve">Curve shape: Near-Parallel Downward Shift.</w:t>
      </w:r>
      <w:r>
        <w:rPr>
          <w:rFonts w:ascii="Calibri" w:cs="Calibri" w:eastAsia="Calibri" w:hAnsi="Calibri"/>
          <w:sz w:val="20"/>
          <w:szCs w:val="20"/>
        </w:rPr>
        <w:t xml:space="preserve"> 2s10s remains at approximately +40 bp (unchanged). This is the distinctive feature: safe-haven flows compress yields across the entire curve roughly equally. Unlike the Rates Rally (where the front end drops more on Fed pricing), the FTQ sees broad-based flight into USTs across all tenors simultaneously. The lack of curve steepening reflects that FTQ demand is not driven by rate expectations but by risk aversion. Historical analog: August 2011 (10Y fell ~120 bp in 3 months during European debt crisis, with near-parallel curve shift).</w:t>
      </w:r>
    </w:p>
    <w:p>
      <w:pPr>
        <w:spacing w:after="120"/>
      </w:pPr>
      <w:r>
        <w:rPr>
          <w:rFonts w:ascii="Calibri" w:cs="Calibri" w:eastAsia="Calibri" w:hAnsi="Calibri"/>
          <w:b/>
          <w:bCs/>
          <w:sz w:val="20"/>
          <w:szCs w:val="20"/>
        </w:rPr>
        <w:t xml:space="preserve">2026 Severe Rates Rally — Rates (Bull Steepener, Extreme):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Tenor</w:t>
            </w:r>
          </w:p>
        </w:tc>
        <w:tc>
          <w:tcPr>
            <w:tcW w:type="dxa" w:w="1800"/>
          </w:tcPr>
          <w:p>
            <w:r>
              <w:rPr>
                <w:rFonts w:ascii="Calibri" w:cs="Calibri" w:eastAsia="Calibri" w:hAnsi="Calibri"/>
                <w:b/>
                <w:bCs/>
                <w:sz w:val="18"/>
                <w:szCs w:val="18"/>
              </w:rPr>
              <w:t xml:space="preserve">Current Level</w:t>
            </w:r>
          </w:p>
        </w:tc>
        <w:tc>
          <w:tcPr>
            <w:tcW w:type="dxa" w:w="1800"/>
          </w:tcPr>
          <w:p>
            <w:r>
              <w:rPr>
                <w:rFonts w:ascii="Calibri" w:cs="Calibri" w:eastAsia="Calibri" w:hAnsi="Calibri"/>
                <w:b/>
                <w:bCs/>
                <w:sz w:val="18"/>
                <w:szCs w:val="18"/>
              </w:rPr>
              <w:t xml:space="preserve">Sev Rally Shocked</w:t>
            </w:r>
          </w:p>
        </w:tc>
        <w:tc>
          <w:tcPr>
            <w:tcW w:type="dxa" w:w="1800"/>
          </w:tcPr>
          <w:p>
            <w:r>
              <w:rPr>
                <w:rFonts w:ascii="Calibri" w:cs="Calibri" w:eastAsia="Calibri" w:hAnsi="Calibri"/>
                <w:b/>
                <w:bCs/>
                <w:sz w:val="18"/>
                <w:szCs w:val="18"/>
              </w:rPr>
              <w:t xml:space="preserve">Change (bp)</w:t>
            </w:r>
          </w:p>
        </w:tc>
        <w:tc>
          <w:tcPr>
            <w:tcW w:type="dxa" w:w="1800"/>
          </w:tcPr>
          <w:p>
            <w:r>
              <w:rPr>
                <w:rFonts w:ascii="Calibri" w:cs="Calibri" w:eastAsia="Calibri" w:hAnsi="Calibri"/>
                <w:b/>
                <w:bCs/>
                <w:sz w:val="18"/>
                <w:szCs w:val="18"/>
              </w:rPr>
              <w:t xml:space="preserve">Rationale</w:t>
            </w:r>
          </w:p>
        </w:tc>
      </w:tr>
      <w:tr>
        <w:tc>
          <w:tcPr>
            <w:tcW w:type="dxa" w:w="1800"/>
          </w:tcPr>
          <w:p>
            <w:r>
              <w:rPr>
                <w:rFonts w:ascii="Calibri" w:cs="Calibri" w:eastAsia="Calibri" w:hAnsi="Calibri"/>
                <w:b w:val="false"/>
                <w:bCs w:val="false"/>
                <w:sz w:val="18"/>
                <w:szCs w:val="18"/>
              </w:rPr>
              <w:t xml:space="preserve">Fed Funds</w:t>
            </w:r>
          </w:p>
        </w:tc>
        <w:tc>
          <w:tcPr>
            <w:tcW w:type="dxa" w:w="1800"/>
          </w:tcPr>
          <w:p>
            <w:r>
              <w:rPr>
                <w:rFonts w:ascii="Calibri" w:cs="Calibri" w:eastAsia="Calibri" w:hAnsi="Calibri"/>
                <w:b w:val="false"/>
                <w:bCs w:val="false"/>
                <w:sz w:val="18"/>
                <w:szCs w:val="18"/>
              </w:rPr>
              <w:t xml:space="preserve">3.625%</w:t>
            </w:r>
          </w:p>
        </w:tc>
        <w:tc>
          <w:tcPr>
            <w:tcW w:type="dxa" w:w="1800"/>
          </w:tcPr>
          <w:p>
            <w:r>
              <w:rPr>
                <w:rFonts w:ascii="Calibri" w:cs="Calibri" w:eastAsia="Calibri" w:hAnsi="Calibri"/>
                <w:b w:val="false"/>
                <w:bCs w:val="false"/>
                <w:sz w:val="18"/>
                <w:szCs w:val="18"/>
              </w:rPr>
              <w:t xml:space="preserve">0.75%</w:t>
            </w:r>
          </w:p>
        </w:tc>
        <w:tc>
          <w:tcPr>
            <w:tcW w:type="dxa" w:w="1800"/>
          </w:tcPr>
          <w:p>
            <w:r>
              <w:rPr>
                <w:rFonts w:ascii="Calibri" w:cs="Calibri" w:eastAsia="Calibri" w:hAnsi="Calibri"/>
                <w:b w:val="false"/>
                <w:bCs w:val="false"/>
                <w:sz w:val="18"/>
                <w:szCs w:val="18"/>
              </w:rPr>
              <w:t xml:space="preserve">-288</w:t>
            </w:r>
          </w:p>
        </w:tc>
        <w:tc>
          <w:tcPr>
            <w:tcW w:type="dxa" w:w="1800"/>
          </w:tcPr>
          <w:p>
            <w:r>
              <w:rPr>
                <w:rFonts w:ascii="Calibri" w:cs="Calibri" w:eastAsia="Calibri" w:hAnsi="Calibri"/>
                <w:b w:val="false"/>
                <w:bCs w:val="false"/>
                <w:sz w:val="18"/>
                <w:szCs w:val="18"/>
              </w:rPr>
              <w:t xml:space="preserve">Emergency cuts to near-ZLB</w:t>
            </w:r>
          </w:p>
        </w:tc>
      </w:tr>
      <w:tr>
        <w:tc>
          <w:tcPr>
            <w:tcW w:type="dxa" w:w="1800"/>
          </w:tcPr>
          <w:p>
            <w:r>
              <w:rPr>
                <w:rFonts w:ascii="Calibri" w:cs="Calibri" w:eastAsia="Calibri" w:hAnsi="Calibri"/>
                <w:b w:val="false"/>
                <w:bCs w:val="false"/>
                <w:sz w:val="18"/>
                <w:szCs w:val="18"/>
              </w:rPr>
              <w:t xml:space="preserve">3M</w:t>
            </w:r>
          </w:p>
        </w:tc>
        <w:tc>
          <w:tcPr>
            <w:tcW w:type="dxa" w:w="1800"/>
          </w:tcPr>
          <w:p>
            <w:r>
              <w:rPr>
                <w:rFonts w:ascii="Calibri" w:cs="Calibri" w:eastAsia="Calibri" w:hAnsi="Calibri"/>
                <w:b w:val="false"/>
                <w:bCs w:val="false"/>
                <w:sz w:val="18"/>
                <w:szCs w:val="18"/>
              </w:rPr>
              <w:t xml:space="preserve">3.55%</w:t>
            </w:r>
          </w:p>
        </w:tc>
        <w:tc>
          <w:tcPr>
            <w:tcW w:type="dxa" w:w="1800"/>
          </w:tcPr>
          <w:p>
            <w:r>
              <w:rPr>
                <w:rFonts w:ascii="Calibri" w:cs="Calibri" w:eastAsia="Calibri" w:hAnsi="Calibri"/>
                <w:b w:val="false"/>
                <w:bCs w:val="false"/>
                <w:sz w:val="18"/>
                <w:szCs w:val="18"/>
              </w:rPr>
              <w:t xml:space="preserve">0.60%</w:t>
            </w:r>
          </w:p>
        </w:tc>
        <w:tc>
          <w:tcPr>
            <w:tcW w:type="dxa" w:w="1800"/>
          </w:tcPr>
          <w:p>
            <w:r>
              <w:rPr>
                <w:rFonts w:ascii="Calibri" w:cs="Calibri" w:eastAsia="Calibri" w:hAnsi="Calibri"/>
                <w:b w:val="false"/>
                <w:bCs w:val="false"/>
                <w:sz w:val="18"/>
                <w:szCs w:val="18"/>
              </w:rPr>
              <w:t xml:space="preserve">-295</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6M</w:t>
            </w:r>
          </w:p>
        </w:tc>
        <w:tc>
          <w:tcPr>
            <w:tcW w:type="dxa" w:w="1800"/>
          </w:tcPr>
          <w:p>
            <w:r>
              <w:rPr>
                <w:rFonts w:ascii="Calibri" w:cs="Calibri" w:eastAsia="Calibri" w:hAnsi="Calibri"/>
                <w:b w:val="false"/>
                <w:bCs w:val="false"/>
                <w:sz w:val="18"/>
                <w:szCs w:val="18"/>
              </w:rPr>
              <w:t xml:space="preserve">3.50%</w:t>
            </w:r>
          </w:p>
        </w:tc>
        <w:tc>
          <w:tcPr>
            <w:tcW w:type="dxa" w:w="1800"/>
          </w:tcPr>
          <w:p>
            <w:r>
              <w:rPr>
                <w:rFonts w:ascii="Calibri" w:cs="Calibri" w:eastAsia="Calibri" w:hAnsi="Calibri"/>
                <w:b w:val="false"/>
                <w:bCs w:val="false"/>
                <w:sz w:val="18"/>
                <w:szCs w:val="18"/>
              </w:rPr>
              <w:t xml:space="preserve">0.55%</w:t>
            </w:r>
          </w:p>
        </w:tc>
        <w:tc>
          <w:tcPr>
            <w:tcW w:type="dxa" w:w="1800"/>
          </w:tcPr>
          <w:p>
            <w:r>
              <w:rPr>
                <w:rFonts w:ascii="Calibri" w:cs="Calibri" w:eastAsia="Calibri" w:hAnsi="Calibri"/>
                <w:b w:val="false"/>
                <w:bCs w:val="false"/>
                <w:sz w:val="18"/>
                <w:szCs w:val="18"/>
              </w:rPr>
              <w:t xml:space="preserve">-295</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1Y</w:t>
            </w:r>
          </w:p>
        </w:tc>
        <w:tc>
          <w:tcPr>
            <w:tcW w:type="dxa" w:w="1800"/>
          </w:tcPr>
          <w:p>
            <w:r>
              <w:rPr>
                <w:rFonts w:ascii="Calibri" w:cs="Calibri" w:eastAsia="Calibri" w:hAnsi="Calibri"/>
                <w:b w:val="false"/>
                <w:bCs w:val="false"/>
                <w:sz w:val="18"/>
                <w:szCs w:val="18"/>
              </w:rPr>
              <w:t xml:space="preserve">3.45%</w:t>
            </w:r>
          </w:p>
        </w:tc>
        <w:tc>
          <w:tcPr>
            <w:tcW w:type="dxa" w:w="1800"/>
          </w:tcPr>
          <w:p>
            <w:r>
              <w:rPr>
                <w:rFonts w:ascii="Calibri" w:cs="Calibri" w:eastAsia="Calibri" w:hAnsi="Calibri"/>
                <w:b w:val="false"/>
                <w:bCs w:val="false"/>
                <w:sz w:val="18"/>
                <w:szCs w:val="18"/>
              </w:rPr>
              <w:t xml:space="preserve">0.48%</w:t>
            </w:r>
          </w:p>
        </w:tc>
        <w:tc>
          <w:tcPr>
            <w:tcW w:type="dxa" w:w="1800"/>
          </w:tcPr>
          <w:p>
            <w:r>
              <w:rPr>
                <w:rFonts w:ascii="Calibri" w:cs="Calibri" w:eastAsia="Calibri" w:hAnsi="Calibri"/>
                <w:b w:val="false"/>
                <w:bCs w:val="false"/>
                <w:sz w:val="18"/>
                <w:szCs w:val="18"/>
              </w:rPr>
              <w:t xml:space="preserve">-297</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2Y</w:t>
            </w:r>
          </w:p>
        </w:tc>
        <w:tc>
          <w:tcPr>
            <w:tcW w:type="dxa" w:w="1800"/>
          </w:tcPr>
          <w:p>
            <w:r>
              <w:rPr>
                <w:rFonts w:ascii="Calibri" w:cs="Calibri" w:eastAsia="Calibri" w:hAnsi="Calibri"/>
                <w:b w:val="false"/>
                <w:bCs w:val="false"/>
                <w:sz w:val="18"/>
                <w:szCs w:val="18"/>
              </w:rPr>
              <w:t xml:space="preserve">3.72%</w:t>
            </w:r>
          </w:p>
        </w:tc>
        <w:tc>
          <w:tcPr>
            <w:tcW w:type="dxa" w:w="1800"/>
          </w:tcPr>
          <w:p>
            <w:r>
              <w:rPr>
                <w:rFonts w:ascii="Calibri" w:cs="Calibri" w:eastAsia="Calibri" w:hAnsi="Calibri"/>
                <w:b w:val="false"/>
                <w:bCs w:val="false"/>
                <w:sz w:val="18"/>
                <w:szCs w:val="18"/>
              </w:rPr>
              <w:t xml:space="preserve">0.50%</w:t>
            </w:r>
          </w:p>
        </w:tc>
        <w:tc>
          <w:tcPr>
            <w:tcW w:type="dxa" w:w="1800"/>
          </w:tcPr>
          <w:p>
            <w:r>
              <w:rPr>
                <w:rFonts w:ascii="Calibri" w:cs="Calibri" w:eastAsia="Calibri" w:hAnsi="Calibri"/>
                <w:b w:val="false"/>
                <w:bCs w:val="false"/>
                <w:sz w:val="18"/>
                <w:szCs w:val="18"/>
              </w:rPr>
              <w:t xml:space="preserve">-322</w:t>
            </w:r>
          </w:p>
        </w:tc>
        <w:tc>
          <w:tcPr>
            <w:tcW w:type="dxa" w:w="1800"/>
          </w:tcPr>
          <w:p>
            <w:r>
              <w:rPr>
                <w:rFonts w:ascii="Calibri" w:cs="Calibri" w:eastAsia="Calibri" w:hAnsi="Calibri"/>
                <w:b w:val="false"/>
                <w:bCs w:val="false"/>
                <w:sz w:val="18"/>
                <w:szCs w:val="18"/>
              </w:rPr>
              <w:t xml:space="preserve">Front end anchored near ZLB</w:t>
            </w:r>
          </w:p>
        </w:tc>
      </w:tr>
      <w:tr>
        <w:tc>
          <w:tcPr>
            <w:tcW w:type="dxa" w:w="1800"/>
          </w:tcPr>
          <w:p>
            <w:r>
              <w:rPr>
                <w:rFonts w:ascii="Calibri" w:cs="Calibri" w:eastAsia="Calibri" w:hAnsi="Calibri"/>
                <w:b w:val="false"/>
                <w:bCs w:val="false"/>
                <w:sz w:val="18"/>
                <w:szCs w:val="18"/>
              </w:rPr>
              <w:t xml:space="preserve">3Y</w:t>
            </w:r>
          </w:p>
        </w:tc>
        <w:tc>
          <w:tcPr>
            <w:tcW w:type="dxa" w:w="1800"/>
          </w:tcPr>
          <w:p>
            <w:r>
              <w:rPr>
                <w:rFonts w:ascii="Calibri" w:cs="Calibri" w:eastAsia="Calibri" w:hAnsi="Calibri"/>
                <w:b w:val="false"/>
                <w:bCs w:val="false"/>
                <w:sz w:val="18"/>
                <w:szCs w:val="18"/>
              </w:rPr>
              <w:t xml:space="preserve">3.65%</w:t>
            </w:r>
          </w:p>
        </w:tc>
        <w:tc>
          <w:tcPr>
            <w:tcW w:type="dxa" w:w="1800"/>
          </w:tcPr>
          <w:p>
            <w:r>
              <w:rPr>
                <w:rFonts w:ascii="Calibri" w:cs="Calibri" w:eastAsia="Calibri" w:hAnsi="Calibri"/>
                <w:b w:val="false"/>
                <w:bCs w:val="false"/>
                <w:sz w:val="18"/>
                <w:szCs w:val="18"/>
              </w:rPr>
              <w:t xml:space="preserve">0.65%</w:t>
            </w:r>
          </w:p>
        </w:tc>
        <w:tc>
          <w:tcPr>
            <w:tcW w:type="dxa" w:w="1800"/>
          </w:tcPr>
          <w:p>
            <w:r>
              <w:rPr>
                <w:rFonts w:ascii="Calibri" w:cs="Calibri" w:eastAsia="Calibri" w:hAnsi="Calibri"/>
                <w:b w:val="false"/>
                <w:bCs w:val="false"/>
                <w:sz w:val="18"/>
                <w:szCs w:val="18"/>
              </w:rPr>
              <w:t xml:space="preserve">-300</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5Y</w:t>
            </w:r>
          </w:p>
        </w:tc>
        <w:tc>
          <w:tcPr>
            <w:tcW w:type="dxa" w:w="1800"/>
          </w:tcPr>
          <w:p>
            <w:r>
              <w:rPr>
                <w:rFonts w:ascii="Calibri" w:cs="Calibri" w:eastAsia="Calibri" w:hAnsi="Calibri"/>
                <w:b w:val="false"/>
                <w:bCs w:val="false"/>
                <w:sz w:val="18"/>
                <w:szCs w:val="18"/>
              </w:rPr>
              <w:t xml:space="preserve">3.58%</w:t>
            </w:r>
          </w:p>
        </w:tc>
        <w:tc>
          <w:tcPr>
            <w:tcW w:type="dxa" w:w="1800"/>
          </w:tcPr>
          <w:p>
            <w:r>
              <w:rPr>
                <w:rFonts w:ascii="Calibri" w:cs="Calibri" w:eastAsia="Calibri" w:hAnsi="Calibri"/>
                <w:b w:val="false"/>
                <w:bCs w:val="false"/>
                <w:sz w:val="18"/>
                <w:szCs w:val="18"/>
              </w:rPr>
              <w:t xml:space="preserve">0.85%</w:t>
            </w:r>
          </w:p>
        </w:tc>
        <w:tc>
          <w:tcPr>
            <w:tcW w:type="dxa" w:w="1800"/>
          </w:tcPr>
          <w:p>
            <w:r>
              <w:rPr>
                <w:rFonts w:ascii="Calibri" w:cs="Calibri" w:eastAsia="Calibri" w:hAnsi="Calibri"/>
                <w:b w:val="false"/>
                <w:bCs w:val="false"/>
                <w:sz w:val="18"/>
                <w:szCs w:val="18"/>
              </w:rPr>
              <w:t xml:space="preserve">-273</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7Y</w:t>
            </w:r>
          </w:p>
        </w:tc>
        <w:tc>
          <w:tcPr>
            <w:tcW w:type="dxa" w:w="1800"/>
          </w:tcPr>
          <w:p>
            <w:r>
              <w:rPr>
                <w:rFonts w:ascii="Calibri" w:cs="Calibri" w:eastAsia="Calibri" w:hAnsi="Calibri"/>
                <w:b w:val="false"/>
                <w:bCs w:val="false"/>
                <w:sz w:val="18"/>
                <w:szCs w:val="18"/>
              </w:rPr>
              <w:t xml:space="preserve">3.87%</w:t>
            </w:r>
          </w:p>
        </w:tc>
        <w:tc>
          <w:tcPr>
            <w:tcW w:type="dxa" w:w="1800"/>
          </w:tcPr>
          <w:p>
            <w:r>
              <w:rPr>
                <w:rFonts w:ascii="Calibri" w:cs="Calibri" w:eastAsia="Calibri" w:hAnsi="Calibri"/>
                <w:b w:val="false"/>
                <w:bCs w:val="false"/>
                <w:sz w:val="18"/>
                <w:szCs w:val="18"/>
              </w:rPr>
              <w:t xml:space="preserve">1.05%</w:t>
            </w:r>
          </w:p>
        </w:tc>
        <w:tc>
          <w:tcPr>
            <w:tcW w:type="dxa" w:w="1800"/>
          </w:tcPr>
          <w:p>
            <w:r>
              <w:rPr>
                <w:rFonts w:ascii="Calibri" w:cs="Calibri" w:eastAsia="Calibri" w:hAnsi="Calibri"/>
                <w:b w:val="false"/>
                <w:bCs w:val="false"/>
                <w:sz w:val="18"/>
                <w:szCs w:val="18"/>
              </w:rPr>
              <w:t xml:space="preserve">-282</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10Y</w:t>
            </w:r>
          </w:p>
        </w:tc>
        <w:tc>
          <w:tcPr>
            <w:tcW w:type="dxa" w:w="1800"/>
          </w:tcPr>
          <w:p>
            <w:r>
              <w:rPr>
                <w:rFonts w:ascii="Calibri" w:cs="Calibri" w:eastAsia="Calibri" w:hAnsi="Calibri"/>
                <w:b w:val="false"/>
                <w:bCs w:val="false"/>
                <w:sz w:val="18"/>
                <w:szCs w:val="18"/>
              </w:rPr>
              <w:t xml:space="preserve">4.12%</w:t>
            </w:r>
          </w:p>
        </w:tc>
        <w:tc>
          <w:tcPr>
            <w:tcW w:type="dxa" w:w="1800"/>
          </w:tcPr>
          <w:p>
            <w:r>
              <w:rPr>
                <w:rFonts w:ascii="Calibri" w:cs="Calibri" w:eastAsia="Calibri" w:hAnsi="Calibri"/>
                <w:b w:val="false"/>
                <w:bCs w:val="false"/>
                <w:sz w:val="18"/>
                <w:szCs w:val="18"/>
              </w:rPr>
              <w:t xml:space="preserve">1.25%</w:t>
            </w:r>
          </w:p>
        </w:tc>
        <w:tc>
          <w:tcPr>
            <w:tcW w:type="dxa" w:w="1800"/>
          </w:tcPr>
          <w:p>
            <w:r>
              <w:rPr>
                <w:rFonts w:ascii="Calibri" w:cs="Calibri" w:eastAsia="Calibri" w:hAnsi="Calibri"/>
                <w:b w:val="false"/>
                <w:bCs w:val="false"/>
                <w:sz w:val="18"/>
                <w:szCs w:val="18"/>
              </w:rPr>
              <w:t xml:space="preserve">-287</w:t>
            </w:r>
          </w:p>
        </w:tc>
        <w:tc>
          <w:tcPr>
            <w:tcW w:type="dxa" w:w="1800"/>
          </w:tcPr>
          <w:p>
            <w:r>
              <w:rPr>
                <w:rFonts w:ascii="Calibri" w:cs="Calibri" w:eastAsia="Calibri" w:hAnsi="Calibri"/>
                <w:b w:val="false"/>
                <w:bCs w:val="false"/>
                <w:sz w:val="18"/>
                <w:szCs w:val="18"/>
              </w:rPr>
              <w:t xml:space="preserve">Deep recession / deflation scare</w:t>
            </w:r>
          </w:p>
        </w:tc>
      </w:tr>
      <w:tr>
        <w:tc>
          <w:tcPr>
            <w:tcW w:type="dxa" w:w="1800"/>
          </w:tcPr>
          <w:p>
            <w:r>
              <w:rPr>
                <w:rFonts w:ascii="Calibri" w:cs="Calibri" w:eastAsia="Calibri" w:hAnsi="Calibri"/>
                <w:b w:val="false"/>
                <w:bCs w:val="false"/>
                <w:sz w:val="18"/>
                <w:szCs w:val="18"/>
              </w:rPr>
              <w:t xml:space="preserve">20Y</w:t>
            </w:r>
          </w:p>
        </w:tc>
        <w:tc>
          <w:tcPr>
            <w:tcW w:type="dxa" w:w="1800"/>
          </w:tcPr>
          <w:p>
            <w:r>
              <w:rPr>
                <w:rFonts w:ascii="Calibri" w:cs="Calibri" w:eastAsia="Calibri" w:hAnsi="Calibri"/>
                <w:b w:val="false"/>
                <w:bCs w:val="false"/>
                <w:sz w:val="18"/>
                <w:szCs w:val="18"/>
              </w:rPr>
              <w:t xml:space="preserve">4.42%</w:t>
            </w:r>
          </w:p>
        </w:tc>
        <w:tc>
          <w:tcPr>
            <w:tcW w:type="dxa" w:w="1800"/>
          </w:tcPr>
          <w:p>
            <w:r>
              <w:rPr>
                <w:rFonts w:ascii="Calibri" w:cs="Calibri" w:eastAsia="Calibri" w:hAnsi="Calibri"/>
                <w:b w:val="false"/>
                <w:bCs w:val="false"/>
                <w:sz w:val="18"/>
                <w:szCs w:val="18"/>
              </w:rPr>
              <w:t xml:space="preserve">1.65%</w:t>
            </w:r>
          </w:p>
        </w:tc>
        <w:tc>
          <w:tcPr>
            <w:tcW w:type="dxa" w:w="1800"/>
          </w:tcPr>
          <w:p>
            <w:r>
              <w:rPr>
                <w:rFonts w:ascii="Calibri" w:cs="Calibri" w:eastAsia="Calibri" w:hAnsi="Calibri"/>
                <w:b w:val="false"/>
                <w:bCs w:val="false"/>
                <w:sz w:val="18"/>
                <w:szCs w:val="18"/>
              </w:rPr>
              <w:t xml:space="preserve">-277</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30Y</w:t>
            </w:r>
          </w:p>
        </w:tc>
        <w:tc>
          <w:tcPr>
            <w:tcW w:type="dxa" w:w="1800"/>
          </w:tcPr>
          <w:p>
            <w:r>
              <w:rPr>
                <w:rFonts w:ascii="Calibri" w:cs="Calibri" w:eastAsia="Calibri" w:hAnsi="Calibri"/>
                <w:b w:val="false"/>
                <w:bCs w:val="false"/>
                <w:sz w:val="18"/>
                <w:szCs w:val="18"/>
              </w:rPr>
              <w:t xml:space="preserve">4.72%</w:t>
            </w:r>
          </w:p>
        </w:tc>
        <w:tc>
          <w:tcPr>
            <w:tcW w:type="dxa" w:w="1800"/>
          </w:tcPr>
          <w:p>
            <w:r>
              <w:rPr>
                <w:rFonts w:ascii="Calibri" w:cs="Calibri" w:eastAsia="Calibri" w:hAnsi="Calibri"/>
                <w:b w:val="false"/>
                <w:bCs w:val="false"/>
                <w:sz w:val="18"/>
                <w:szCs w:val="18"/>
              </w:rPr>
              <w:t xml:space="preserve">2.10%</w:t>
            </w:r>
          </w:p>
        </w:tc>
        <w:tc>
          <w:tcPr>
            <w:tcW w:type="dxa" w:w="1800"/>
          </w:tcPr>
          <w:p>
            <w:r>
              <w:rPr>
                <w:rFonts w:ascii="Calibri" w:cs="Calibri" w:eastAsia="Calibri" w:hAnsi="Calibri"/>
                <w:b w:val="false"/>
                <w:bCs w:val="false"/>
                <w:sz w:val="18"/>
                <w:szCs w:val="18"/>
              </w:rPr>
              <w:t xml:space="preserve">-262</w:t>
            </w:r>
          </w:p>
        </w:tc>
        <w:tc>
          <w:tcPr>
            <w:tcW w:type="dxa" w:w="1800"/>
          </w:tcPr>
          <w:p>
            <w:r>
              <w:rPr>
                <w:rFonts w:ascii="Calibri" w:cs="Calibri" w:eastAsia="Calibri" w:hAnsi="Calibri"/>
                <w:b w:val="false"/>
                <w:bCs w:val="false"/>
                <w:sz w:val="18"/>
                <w:szCs w:val="18"/>
              </w:rPr>
              <w:t xml:space="preserve">Term premium floor; pension demand anchor</w:t>
            </w:r>
          </w:p>
        </w:tc>
      </w:tr>
    </w:tbl>
    <w:p>
      <w:r>
        <w:t xml:space="preserve"/>
      </w:r>
    </w:p>
    <w:p>
      <w:pPr>
        <w:spacing w:after="120"/>
      </w:pPr>
      <w:r>
        <w:rPr>
          <w:rFonts w:ascii="Calibri" w:cs="Calibri" w:eastAsia="Calibri" w:hAnsi="Calibri"/>
          <w:b/>
          <w:bCs/>
          <w:sz w:val="20"/>
          <w:szCs w:val="20"/>
        </w:rPr>
        <w:t xml:space="preserve">Curve shape: Bull Steepener.</w:t>
      </w:r>
      <w:r>
        <w:rPr>
          <w:rFonts w:ascii="Calibri" w:cs="Calibri" w:eastAsia="Calibri" w:hAnsi="Calibri"/>
          <w:sz w:val="20"/>
          <w:szCs w:val="20"/>
        </w:rPr>
        <w:t xml:space="preserve"> 2s10s from +40 bp to +75 bp (+35 bp steepening). The front end hits the ZLB constraint (2Y at 0.50%), while the long end has a term premium floor (30Y at 2.10%) — even in the 2020 COVID crash, the 30Y UST only briefly touched ~1.0%. The steepening reflects asymmetric rate floors: the front end cannot go below zero, while the back end retains positive term premium from fiscal supply concerns and inflation uncertainty. This is the mirror image of Severe Stagflation's bear steepener.</w:t>
      </w:r>
    </w:p>
    <w:p>
      <w:pPr>
        <w:spacing w:after="120"/>
      </w:pPr>
      <w:r>
        <w:rPr>
          <w:rFonts w:ascii="Calibri" w:cs="Calibri" w:eastAsia="Calibri" w:hAnsi="Calibri"/>
          <w:b/>
          <w:bCs/>
          <w:sz w:val="20"/>
          <w:szCs w:val="20"/>
        </w:rPr>
        <w:t xml:space="preserve">2026 Severe Stagflation — Rates (Bear Steepener):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Tenor</w:t>
            </w:r>
          </w:p>
        </w:tc>
        <w:tc>
          <w:tcPr>
            <w:tcW w:type="dxa" w:w="1800"/>
          </w:tcPr>
          <w:p>
            <w:r>
              <w:rPr>
                <w:rFonts w:ascii="Calibri" w:cs="Calibri" w:eastAsia="Calibri" w:hAnsi="Calibri"/>
                <w:b/>
                <w:bCs/>
                <w:sz w:val="18"/>
                <w:szCs w:val="18"/>
              </w:rPr>
              <w:t xml:space="preserve">Current Level</w:t>
            </w:r>
          </w:p>
        </w:tc>
        <w:tc>
          <w:tcPr>
            <w:tcW w:type="dxa" w:w="1800"/>
          </w:tcPr>
          <w:p>
            <w:r>
              <w:rPr>
                <w:rFonts w:ascii="Calibri" w:cs="Calibri" w:eastAsia="Calibri" w:hAnsi="Calibri"/>
                <w:b/>
                <w:bCs/>
                <w:sz w:val="18"/>
                <w:szCs w:val="18"/>
              </w:rPr>
              <w:t xml:space="preserve">Severe Shocked Level</w:t>
            </w:r>
          </w:p>
        </w:tc>
        <w:tc>
          <w:tcPr>
            <w:tcW w:type="dxa" w:w="1800"/>
          </w:tcPr>
          <w:p>
            <w:r>
              <w:rPr>
                <w:rFonts w:ascii="Calibri" w:cs="Calibri" w:eastAsia="Calibri" w:hAnsi="Calibri"/>
                <w:b/>
                <w:bCs/>
                <w:sz w:val="18"/>
                <w:szCs w:val="18"/>
              </w:rPr>
              <w:t xml:space="preserve">Change (bp)</w:t>
            </w:r>
          </w:p>
        </w:tc>
        <w:tc>
          <w:tcPr>
            <w:tcW w:type="dxa" w:w="1800"/>
          </w:tcPr>
          <w:p>
            <w:r>
              <w:rPr>
                <w:rFonts w:ascii="Calibri" w:cs="Calibri" w:eastAsia="Calibri" w:hAnsi="Calibri"/>
                <w:b/>
                <w:bCs/>
                <w:sz w:val="18"/>
                <w:szCs w:val="18"/>
              </w:rPr>
              <w:t xml:space="preserve">Rationale</w:t>
            </w:r>
          </w:p>
        </w:tc>
      </w:tr>
      <w:tr>
        <w:tc>
          <w:tcPr>
            <w:tcW w:type="dxa" w:w="1800"/>
          </w:tcPr>
          <w:p>
            <w:r>
              <w:rPr>
                <w:rFonts w:ascii="Calibri" w:cs="Calibri" w:eastAsia="Calibri" w:hAnsi="Calibri"/>
                <w:b w:val="false"/>
                <w:bCs w:val="false"/>
                <w:sz w:val="18"/>
                <w:szCs w:val="18"/>
              </w:rPr>
              <w:t xml:space="preserve">Fed Funds</w:t>
            </w:r>
          </w:p>
        </w:tc>
        <w:tc>
          <w:tcPr>
            <w:tcW w:type="dxa" w:w="1800"/>
          </w:tcPr>
          <w:p>
            <w:r>
              <w:rPr>
                <w:rFonts w:ascii="Calibri" w:cs="Calibri" w:eastAsia="Calibri" w:hAnsi="Calibri"/>
                <w:b w:val="false"/>
                <w:bCs w:val="false"/>
                <w:sz w:val="18"/>
                <w:szCs w:val="18"/>
              </w:rPr>
              <w:t xml:space="preserve">3.625%</w:t>
            </w:r>
          </w:p>
        </w:tc>
        <w:tc>
          <w:tcPr>
            <w:tcW w:type="dxa" w:w="1800"/>
          </w:tcPr>
          <w:p>
            <w:r>
              <w:rPr>
                <w:rFonts w:ascii="Calibri" w:cs="Calibri" w:eastAsia="Calibri" w:hAnsi="Calibri"/>
                <w:b w:val="false"/>
                <w:bCs w:val="false"/>
                <w:sz w:val="18"/>
                <w:szCs w:val="18"/>
              </w:rPr>
              <w:t xml:space="preserve">4.125%</w:t>
            </w:r>
          </w:p>
        </w:tc>
        <w:tc>
          <w:tcPr>
            <w:tcW w:type="dxa" w:w="1800"/>
          </w:tcPr>
          <w:p>
            <w:r>
              <w:rPr>
                <w:rFonts w:ascii="Calibri" w:cs="Calibri" w:eastAsia="Calibri" w:hAnsi="Calibri"/>
                <w:b w:val="false"/>
                <w:bCs w:val="false"/>
                <w:sz w:val="18"/>
                <w:szCs w:val="18"/>
              </w:rPr>
              <w:t xml:space="preserve">+50</w:t>
            </w:r>
          </w:p>
        </w:tc>
        <w:tc>
          <w:tcPr>
            <w:tcW w:type="dxa" w:w="1800"/>
          </w:tcPr>
          <w:p>
            <w:r>
              <w:rPr>
                <w:rFonts w:ascii="Calibri" w:cs="Calibri" w:eastAsia="Calibri" w:hAnsi="Calibri"/>
                <w:b w:val="false"/>
                <w:bCs w:val="false"/>
                <w:sz w:val="18"/>
                <w:szCs w:val="18"/>
              </w:rPr>
              <w:t xml:space="preserve">Fed forced to hold/hike modestly</w:t>
            </w:r>
          </w:p>
        </w:tc>
      </w:tr>
      <w:tr>
        <w:tc>
          <w:tcPr>
            <w:tcW w:type="dxa" w:w="1800"/>
          </w:tcPr>
          <w:p>
            <w:r>
              <w:rPr>
                <w:rFonts w:ascii="Calibri" w:cs="Calibri" w:eastAsia="Calibri" w:hAnsi="Calibri"/>
                <w:b w:val="false"/>
                <w:bCs w:val="false"/>
                <w:sz w:val="18"/>
                <w:szCs w:val="18"/>
              </w:rPr>
              <w:t xml:space="preserve">3M</w:t>
            </w:r>
          </w:p>
        </w:tc>
        <w:tc>
          <w:tcPr>
            <w:tcW w:type="dxa" w:w="1800"/>
          </w:tcPr>
          <w:p>
            <w:r>
              <w:rPr>
                <w:rFonts w:ascii="Calibri" w:cs="Calibri" w:eastAsia="Calibri" w:hAnsi="Calibri"/>
                <w:b w:val="false"/>
                <w:bCs w:val="false"/>
                <w:sz w:val="18"/>
                <w:szCs w:val="18"/>
              </w:rPr>
              <w:t xml:space="preserve">3.55%</w:t>
            </w:r>
          </w:p>
        </w:tc>
        <w:tc>
          <w:tcPr>
            <w:tcW w:type="dxa" w:w="1800"/>
          </w:tcPr>
          <w:p>
            <w:r>
              <w:rPr>
                <w:rFonts w:ascii="Calibri" w:cs="Calibri" w:eastAsia="Calibri" w:hAnsi="Calibri"/>
                <w:b w:val="false"/>
                <w:bCs w:val="false"/>
                <w:sz w:val="18"/>
                <w:szCs w:val="18"/>
              </w:rPr>
              <w:t xml:space="preserve">4.10%</w:t>
            </w:r>
          </w:p>
        </w:tc>
        <w:tc>
          <w:tcPr>
            <w:tcW w:type="dxa" w:w="1800"/>
          </w:tcPr>
          <w:p>
            <w:r>
              <w:rPr>
                <w:rFonts w:ascii="Calibri" w:cs="Calibri" w:eastAsia="Calibri" w:hAnsi="Calibri"/>
                <w:b w:val="false"/>
                <w:bCs w:val="false"/>
                <w:sz w:val="18"/>
                <w:szCs w:val="18"/>
              </w:rPr>
              <w:t xml:space="preserve">+55</w:t>
            </w:r>
          </w:p>
        </w:tc>
        <w:tc>
          <w:tcPr>
            <w:tcW w:type="dxa" w:w="1800"/>
          </w:tcPr>
          <w:p>
            <w:r>
              <w:rPr>
                <w:rFonts w:ascii="Calibri" w:cs="Calibri" w:eastAsia="Calibri" w:hAnsi="Calibri"/>
                <w:b w:val="false"/>
                <w:bCs w:val="false"/>
                <w:sz w:val="18"/>
                <w:szCs w:val="18"/>
              </w:rPr>
              <w:t xml:space="preserve">Tracks FF</w:t>
            </w:r>
          </w:p>
        </w:tc>
      </w:tr>
      <w:tr>
        <w:tc>
          <w:tcPr>
            <w:tcW w:type="dxa" w:w="1800"/>
          </w:tcPr>
          <w:p>
            <w:r>
              <w:rPr>
                <w:rFonts w:ascii="Calibri" w:cs="Calibri" w:eastAsia="Calibri" w:hAnsi="Calibri"/>
                <w:b w:val="false"/>
                <w:bCs w:val="false"/>
                <w:sz w:val="18"/>
                <w:szCs w:val="18"/>
              </w:rPr>
              <w:t xml:space="preserve">6M</w:t>
            </w:r>
          </w:p>
        </w:tc>
        <w:tc>
          <w:tcPr>
            <w:tcW w:type="dxa" w:w="1800"/>
          </w:tcPr>
          <w:p>
            <w:r>
              <w:rPr>
                <w:rFonts w:ascii="Calibri" w:cs="Calibri" w:eastAsia="Calibri" w:hAnsi="Calibri"/>
                <w:b w:val="false"/>
                <w:bCs w:val="false"/>
                <w:sz w:val="18"/>
                <w:szCs w:val="18"/>
              </w:rPr>
              <w:t xml:space="preserve">3.50%</w:t>
            </w:r>
          </w:p>
        </w:tc>
        <w:tc>
          <w:tcPr>
            <w:tcW w:type="dxa" w:w="1800"/>
          </w:tcPr>
          <w:p>
            <w:r>
              <w:rPr>
                <w:rFonts w:ascii="Calibri" w:cs="Calibri" w:eastAsia="Calibri" w:hAnsi="Calibri"/>
                <w:b w:val="false"/>
                <w:bCs w:val="false"/>
                <w:sz w:val="18"/>
                <w:szCs w:val="18"/>
              </w:rPr>
              <w:t xml:space="preserve">4.15%</w:t>
            </w:r>
          </w:p>
        </w:tc>
        <w:tc>
          <w:tcPr>
            <w:tcW w:type="dxa" w:w="1800"/>
          </w:tcPr>
          <w:p>
            <w:r>
              <w:rPr>
                <w:rFonts w:ascii="Calibri" w:cs="Calibri" w:eastAsia="Calibri" w:hAnsi="Calibri"/>
                <w:b w:val="false"/>
                <w:bCs w:val="false"/>
                <w:sz w:val="18"/>
                <w:szCs w:val="18"/>
              </w:rPr>
              <w:t xml:space="preserve">+65</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1Y</w:t>
            </w:r>
          </w:p>
        </w:tc>
        <w:tc>
          <w:tcPr>
            <w:tcW w:type="dxa" w:w="1800"/>
          </w:tcPr>
          <w:p>
            <w:r>
              <w:rPr>
                <w:rFonts w:ascii="Calibri" w:cs="Calibri" w:eastAsia="Calibri" w:hAnsi="Calibri"/>
                <w:b w:val="false"/>
                <w:bCs w:val="false"/>
                <w:sz w:val="18"/>
                <w:szCs w:val="18"/>
              </w:rPr>
              <w:t xml:space="preserve">3.45%</w:t>
            </w:r>
          </w:p>
        </w:tc>
        <w:tc>
          <w:tcPr>
            <w:tcW w:type="dxa" w:w="1800"/>
          </w:tcPr>
          <w:p>
            <w:r>
              <w:rPr>
                <w:rFonts w:ascii="Calibri" w:cs="Calibri" w:eastAsia="Calibri" w:hAnsi="Calibri"/>
                <w:b w:val="false"/>
                <w:bCs w:val="false"/>
                <w:sz w:val="18"/>
                <w:szCs w:val="18"/>
              </w:rPr>
              <w:t xml:space="preserve">4.25%</w:t>
            </w:r>
          </w:p>
        </w:tc>
        <w:tc>
          <w:tcPr>
            <w:tcW w:type="dxa" w:w="1800"/>
          </w:tcPr>
          <w:p>
            <w:r>
              <w:rPr>
                <w:rFonts w:ascii="Calibri" w:cs="Calibri" w:eastAsia="Calibri" w:hAnsi="Calibri"/>
                <w:b w:val="false"/>
                <w:bCs w:val="false"/>
                <w:sz w:val="18"/>
                <w:szCs w:val="18"/>
              </w:rPr>
              <w:t xml:space="preserve">+80</w:t>
            </w:r>
          </w:p>
        </w:tc>
        <w:tc>
          <w:tcPr>
            <w:tcW w:type="dxa" w:w="1800"/>
          </w:tcPr>
          <w:p>
            <w:r>
              <w:rPr>
                <w:rFonts w:ascii="Calibri" w:cs="Calibri" w:eastAsia="Calibri" w:hAnsi="Calibri"/>
                <w:b w:val="false"/>
                <w:bCs w:val="false"/>
                <w:sz w:val="18"/>
                <w:szCs w:val="18"/>
              </w:rPr>
              <w:t xml:space="preserve">Front-end repricing</w:t>
            </w:r>
          </w:p>
        </w:tc>
      </w:tr>
      <w:tr>
        <w:tc>
          <w:tcPr>
            <w:tcW w:type="dxa" w:w="1800"/>
          </w:tcPr>
          <w:p>
            <w:r>
              <w:rPr>
                <w:rFonts w:ascii="Calibri" w:cs="Calibri" w:eastAsia="Calibri" w:hAnsi="Calibri"/>
                <w:b w:val="false"/>
                <w:bCs w:val="false"/>
                <w:sz w:val="18"/>
                <w:szCs w:val="18"/>
              </w:rPr>
              <w:t xml:space="preserve">2Y</w:t>
            </w:r>
          </w:p>
        </w:tc>
        <w:tc>
          <w:tcPr>
            <w:tcW w:type="dxa" w:w="1800"/>
          </w:tcPr>
          <w:p>
            <w:r>
              <w:rPr>
                <w:rFonts w:ascii="Calibri" w:cs="Calibri" w:eastAsia="Calibri" w:hAnsi="Calibri"/>
                <w:b w:val="false"/>
                <w:bCs w:val="false"/>
                <w:sz w:val="18"/>
                <w:szCs w:val="18"/>
              </w:rPr>
              <w:t xml:space="preserve">3.72%</w:t>
            </w:r>
          </w:p>
        </w:tc>
        <w:tc>
          <w:tcPr>
            <w:tcW w:type="dxa" w:w="1800"/>
          </w:tcPr>
          <w:p>
            <w:r>
              <w:rPr>
                <w:rFonts w:ascii="Calibri" w:cs="Calibri" w:eastAsia="Calibri" w:hAnsi="Calibri"/>
                <w:b w:val="false"/>
                <w:bCs w:val="false"/>
                <w:sz w:val="18"/>
                <w:szCs w:val="18"/>
              </w:rPr>
              <w:t xml:space="preserve">4.50%</w:t>
            </w:r>
          </w:p>
        </w:tc>
        <w:tc>
          <w:tcPr>
            <w:tcW w:type="dxa" w:w="1800"/>
          </w:tcPr>
          <w:p>
            <w:r>
              <w:rPr>
                <w:rFonts w:ascii="Calibri" w:cs="Calibri" w:eastAsia="Calibri" w:hAnsi="Calibri"/>
                <w:b w:val="false"/>
                <w:bCs w:val="false"/>
                <w:sz w:val="18"/>
                <w:szCs w:val="18"/>
              </w:rPr>
              <w:t xml:space="preserve">+78</w:t>
            </w:r>
          </w:p>
        </w:tc>
        <w:tc>
          <w:tcPr>
            <w:tcW w:type="dxa" w:w="1800"/>
          </w:tcPr>
          <w:p>
            <w:r>
              <w:rPr>
                <w:rFonts w:ascii="Calibri" w:cs="Calibri" w:eastAsia="Calibri" w:hAnsi="Calibri"/>
                <w:b w:val="false"/>
                <w:bCs w:val="false"/>
                <w:sz w:val="18"/>
                <w:szCs w:val="18"/>
              </w:rPr>
              <w:t xml:space="preserve">Market prices no cuts; 2Y already elevated near FF</w:t>
            </w:r>
          </w:p>
        </w:tc>
      </w:tr>
      <w:tr>
        <w:tc>
          <w:tcPr>
            <w:tcW w:type="dxa" w:w="1800"/>
          </w:tcPr>
          <w:p>
            <w:r>
              <w:rPr>
                <w:rFonts w:ascii="Calibri" w:cs="Calibri" w:eastAsia="Calibri" w:hAnsi="Calibri"/>
                <w:b w:val="false"/>
                <w:bCs w:val="false"/>
                <w:sz w:val="18"/>
                <w:szCs w:val="18"/>
              </w:rPr>
              <w:t xml:space="preserve">3Y</w:t>
            </w:r>
          </w:p>
        </w:tc>
        <w:tc>
          <w:tcPr>
            <w:tcW w:type="dxa" w:w="1800"/>
          </w:tcPr>
          <w:p>
            <w:r>
              <w:rPr>
                <w:rFonts w:ascii="Calibri" w:cs="Calibri" w:eastAsia="Calibri" w:hAnsi="Calibri"/>
                <w:b w:val="false"/>
                <w:bCs w:val="false"/>
                <w:sz w:val="18"/>
                <w:szCs w:val="18"/>
              </w:rPr>
              <w:t xml:space="preserve">3.65%</w:t>
            </w:r>
          </w:p>
        </w:tc>
        <w:tc>
          <w:tcPr>
            <w:tcW w:type="dxa" w:w="1800"/>
          </w:tcPr>
          <w:p>
            <w:r>
              <w:rPr>
                <w:rFonts w:ascii="Calibri" w:cs="Calibri" w:eastAsia="Calibri" w:hAnsi="Calibri"/>
                <w:b w:val="false"/>
                <w:bCs w:val="false"/>
                <w:sz w:val="18"/>
                <w:szCs w:val="18"/>
              </w:rPr>
              <w:t xml:space="preserve">4.70%</w:t>
            </w:r>
          </w:p>
        </w:tc>
        <w:tc>
          <w:tcPr>
            <w:tcW w:type="dxa" w:w="1800"/>
          </w:tcPr>
          <w:p>
            <w:r>
              <w:rPr>
                <w:rFonts w:ascii="Calibri" w:cs="Calibri" w:eastAsia="Calibri" w:hAnsi="Calibri"/>
                <w:b w:val="false"/>
                <w:bCs w:val="false"/>
                <w:sz w:val="18"/>
                <w:szCs w:val="18"/>
              </w:rPr>
              <w:t xml:space="preserve">+105</w:t>
            </w:r>
          </w:p>
        </w:tc>
        <w:tc>
          <w:tcPr>
            <w:tcW w:type="dxa" w:w="1800"/>
          </w:tcPr>
          <w:p>
            <w:r>
              <w:rPr>
                <w:rFonts w:ascii="Calibri" w:cs="Calibri" w:eastAsia="Calibri" w:hAnsi="Calibri"/>
                <w:b w:val="false"/>
                <w:bCs w:val="false"/>
                <w:sz w:val="18"/>
                <w:szCs w:val="18"/>
              </w:rPr>
              <w:t xml:space="preserve">Transition toward long-end premium</w:t>
            </w:r>
          </w:p>
        </w:tc>
      </w:tr>
      <w:tr>
        <w:tc>
          <w:tcPr>
            <w:tcW w:type="dxa" w:w="1800"/>
          </w:tcPr>
          <w:p>
            <w:r>
              <w:rPr>
                <w:rFonts w:ascii="Calibri" w:cs="Calibri" w:eastAsia="Calibri" w:hAnsi="Calibri"/>
                <w:b w:val="false"/>
                <w:bCs w:val="false"/>
                <w:sz w:val="18"/>
                <w:szCs w:val="18"/>
              </w:rPr>
              <w:t xml:space="preserve">5Y</w:t>
            </w:r>
          </w:p>
        </w:tc>
        <w:tc>
          <w:tcPr>
            <w:tcW w:type="dxa" w:w="1800"/>
          </w:tcPr>
          <w:p>
            <w:r>
              <w:rPr>
                <w:rFonts w:ascii="Calibri" w:cs="Calibri" w:eastAsia="Calibri" w:hAnsi="Calibri"/>
                <w:b w:val="false"/>
                <w:bCs w:val="false"/>
                <w:sz w:val="18"/>
                <w:szCs w:val="18"/>
              </w:rPr>
              <w:t xml:space="preserve">3.58%</w:t>
            </w:r>
          </w:p>
        </w:tc>
        <w:tc>
          <w:tcPr>
            <w:tcW w:type="dxa" w:w="1800"/>
          </w:tcPr>
          <w:p>
            <w:r>
              <w:rPr>
                <w:rFonts w:ascii="Calibri" w:cs="Calibri" w:eastAsia="Calibri" w:hAnsi="Calibri"/>
                <w:b w:val="false"/>
                <w:bCs w:val="false"/>
                <w:sz w:val="18"/>
                <w:szCs w:val="18"/>
              </w:rPr>
              <w:t xml:space="preserve">4.95%</w:t>
            </w:r>
          </w:p>
        </w:tc>
        <w:tc>
          <w:tcPr>
            <w:tcW w:type="dxa" w:w="1800"/>
          </w:tcPr>
          <w:p>
            <w:r>
              <w:rPr>
                <w:rFonts w:ascii="Calibri" w:cs="Calibri" w:eastAsia="Calibri" w:hAnsi="Calibri"/>
                <w:b w:val="false"/>
                <w:bCs w:val="false"/>
                <w:sz w:val="18"/>
                <w:szCs w:val="18"/>
              </w:rPr>
              <w:t xml:space="preserve">+137</w:t>
            </w:r>
          </w:p>
        </w:tc>
        <w:tc>
          <w:tcPr>
            <w:tcW w:type="dxa" w:w="1800"/>
          </w:tcPr>
          <w:p>
            <w:r>
              <w:rPr>
                <w:rFonts w:ascii="Calibri" w:cs="Calibri" w:eastAsia="Calibri" w:hAnsi="Calibri"/>
                <w:b w:val="false"/>
                <w:bCs w:val="false"/>
                <w:sz w:val="18"/>
                <w:szCs w:val="18"/>
              </w:rPr>
              <w:t xml:space="preserve">Belly reverses recession pricing; inflation reprices</w:t>
            </w:r>
          </w:p>
        </w:tc>
      </w:tr>
      <w:tr>
        <w:tc>
          <w:tcPr>
            <w:tcW w:type="dxa" w:w="1800"/>
          </w:tcPr>
          <w:p>
            <w:r>
              <w:rPr>
                <w:rFonts w:ascii="Calibri" w:cs="Calibri" w:eastAsia="Calibri" w:hAnsi="Calibri"/>
                <w:b w:val="false"/>
                <w:bCs w:val="false"/>
                <w:sz w:val="18"/>
                <w:szCs w:val="18"/>
              </w:rPr>
              <w:t xml:space="preserve">7Y</w:t>
            </w:r>
          </w:p>
        </w:tc>
        <w:tc>
          <w:tcPr>
            <w:tcW w:type="dxa" w:w="1800"/>
          </w:tcPr>
          <w:p>
            <w:r>
              <w:rPr>
                <w:rFonts w:ascii="Calibri" w:cs="Calibri" w:eastAsia="Calibri" w:hAnsi="Calibri"/>
                <w:b w:val="false"/>
                <w:bCs w:val="false"/>
                <w:sz w:val="18"/>
                <w:szCs w:val="18"/>
              </w:rPr>
              <w:t xml:space="preserve">3.87%</w:t>
            </w:r>
          </w:p>
        </w:tc>
        <w:tc>
          <w:tcPr>
            <w:tcW w:type="dxa" w:w="1800"/>
          </w:tcPr>
          <w:p>
            <w:r>
              <w:rPr>
                <w:rFonts w:ascii="Calibri" w:cs="Calibri" w:eastAsia="Calibri" w:hAnsi="Calibri"/>
                <w:b w:val="false"/>
                <w:bCs w:val="false"/>
                <w:sz w:val="18"/>
                <w:szCs w:val="18"/>
              </w:rPr>
              <w:t xml:space="preserve">5.20%</w:t>
            </w:r>
          </w:p>
        </w:tc>
        <w:tc>
          <w:tcPr>
            <w:tcW w:type="dxa" w:w="1800"/>
          </w:tcPr>
          <w:p>
            <w:r>
              <w:rPr>
                <w:rFonts w:ascii="Calibri" w:cs="Calibri" w:eastAsia="Calibri" w:hAnsi="Calibri"/>
                <w:b w:val="false"/>
                <w:bCs w:val="false"/>
                <w:sz w:val="18"/>
                <w:szCs w:val="18"/>
              </w:rPr>
              <w:t xml:space="preserve">+133</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10Y</w:t>
            </w:r>
          </w:p>
        </w:tc>
        <w:tc>
          <w:tcPr>
            <w:tcW w:type="dxa" w:w="1800"/>
          </w:tcPr>
          <w:p>
            <w:r>
              <w:rPr>
                <w:rFonts w:ascii="Calibri" w:cs="Calibri" w:eastAsia="Calibri" w:hAnsi="Calibri"/>
                <w:b w:val="false"/>
                <w:bCs w:val="false"/>
                <w:sz w:val="18"/>
                <w:szCs w:val="18"/>
              </w:rPr>
              <w:t xml:space="preserve">4.12%</w:t>
            </w:r>
          </w:p>
        </w:tc>
        <w:tc>
          <w:tcPr>
            <w:tcW w:type="dxa" w:w="1800"/>
          </w:tcPr>
          <w:p>
            <w:r>
              <w:rPr>
                <w:rFonts w:ascii="Calibri" w:cs="Calibri" w:eastAsia="Calibri" w:hAnsi="Calibri"/>
                <w:b w:val="false"/>
                <w:bCs w:val="false"/>
                <w:sz w:val="18"/>
                <w:szCs w:val="18"/>
              </w:rPr>
              <w:t xml:space="preserve">5.50%</w:t>
            </w:r>
          </w:p>
        </w:tc>
        <w:tc>
          <w:tcPr>
            <w:tcW w:type="dxa" w:w="1800"/>
          </w:tcPr>
          <w:p>
            <w:r>
              <w:rPr>
                <w:rFonts w:ascii="Calibri" w:cs="Calibri" w:eastAsia="Calibri" w:hAnsi="Calibri"/>
                <w:b w:val="false"/>
                <w:bCs w:val="false"/>
                <w:sz w:val="18"/>
                <w:szCs w:val="18"/>
              </w:rPr>
              <w:t xml:space="preserve">+138</w:t>
            </w:r>
          </w:p>
        </w:tc>
        <w:tc>
          <w:tcPr>
            <w:tcW w:type="dxa" w:w="1800"/>
          </w:tcPr>
          <w:p>
            <w:r>
              <w:rPr>
                <w:rFonts w:ascii="Calibri" w:cs="Calibri" w:eastAsia="Calibri" w:hAnsi="Calibri"/>
                <w:b w:val="false"/>
                <w:bCs w:val="false"/>
                <w:sz w:val="18"/>
                <w:szCs w:val="18"/>
              </w:rPr>
              <w:t xml:space="preserve">Stagflation premium peak</w:t>
            </w:r>
          </w:p>
        </w:tc>
      </w:tr>
      <w:tr>
        <w:tc>
          <w:tcPr>
            <w:tcW w:type="dxa" w:w="1800"/>
          </w:tcPr>
          <w:p>
            <w:r>
              <w:rPr>
                <w:rFonts w:ascii="Calibri" w:cs="Calibri" w:eastAsia="Calibri" w:hAnsi="Calibri"/>
                <w:b w:val="false"/>
                <w:bCs w:val="false"/>
                <w:sz w:val="18"/>
                <w:szCs w:val="18"/>
              </w:rPr>
              <w:t xml:space="preserve">20Y</w:t>
            </w:r>
          </w:p>
        </w:tc>
        <w:tc>
          <w:tcPr>
            <w:tcW w:type="dxa" w:w="1800"/>
          </w:tcPr>
          <w:p>
            <w:r>
              <w:rPr>
                <w:rFonts w:ascii="Calibri" w:cs="Calibri" w:eastAsia="Calibri" w:hAnsi="Calibri"/>
                <w:b w:val="false"/>
                <w:bCs w:val="false"/>
                <w:sz w:val="18"/>
                <w:szCs w:val="18"/>
              </w:rPr>
              <w:t xml:space="preserve">4.42%</w:t>
            </w:r>
          </w:p>
        </w:tc>
        <w:tc>
          <w:tcPr>
            <w:tcW w:type="dxa" w:w="1800"/>
          </w:tcPr>
          <w:p>
            <w:r>
              <w:rPr>
                <w:rFonts w:ascii="Calibri" w:cs="Calibri" w:eastAsia="Calibri" w:hAnsi="Calibri"/>
                <w:b w:val="false"/>
                <w:bCs w:val="false"/>
                <w:sz w:val="18"/>
                <w:szCs w:val="18"/>
              </w:rPr>
              <w:t xml:space="preserve">5.70%</w:t>
            </w:r>
          </w:p>
        </w:tc>
        <w:tc>
          <w:tcPr>
            <w:tcW w:type="dxa" w:w="1800"/>
          </w:tcPr>
          <w:p>
            <w:r>
              <w:rPr>
                <w:rFonts w:ascii="Calibri" w:cs="Calibri" w:eastAsia="Calibri" w:hAnsi="Calibri"/>
                <w:b w:val="false"/>
                <w:bCs w:val="false"/>
                <w:sz w:val="18"/>
                <w:szCs w:val="18"/>
              </w:rPr>
              <w:t xml:space="preserve">+128</w:t>
            </w:r>
          </w:p>
        </w:tc>
        <w:tc>
          <w:tcPr>
            <w:tcW w:type="dxa" w:w="1800"/>
          </w:tcPr>
          <w:p>
            <w:r>
              <w:rPr>
                <w:rFonts w:ascii="Calibri" w:cs="Calibri" w:eastAsia="Calibri" w:hAnsi="Calibri"/>
                <w:b w:val="false"/>
                <w:bCs w:val="false"/>
                <w:sz w:val="18"/>
                <w:szCs w:val="18"/>
              </w:rPr>
              <w:t xml:space="preserve">Fiscal + inflation premium</w:t>
            </w:r>
          </w:p>
        </w:tc>
      </w:tr>
      <w:tr>
        <w:tc>
          <w:tcPr>
            <w:tcW w:type="dxa" w:w="1800"/>
          </w:tcPr>
          <w:p>
            <w:r>
              <w:rPr>
                <w:rFonts w:ascii="Calibri" w:cs="Calibri" w:eastAsia="Calibri" w:hAnsi="Calibri"/>
                <w:b w:val="false"/>
                <w:bCs w:val="false"/>
                <w:sz w:val="18"/>
                <w:szCs w:val="18"/>
              </w:rPr>
              <w:t xml:space="preserve">30Y</w:t>
            </w:r>
          </w:p>
        </w:tc>
        <w:tc>
          <w:tcPr>
            <w:tcW w:type="dxa" w:w="1800"/>
          </w:tcPr>
          <w:p>
            <w:r>
              <w:rPr>
                <w:rFonts w:ascii="Calibri" w:cs="Calibri" w:eastAsia="Calibri" w:hAnsi="Calibri"/>
                <w:b w:val="false"/>
                <w:bCs w:val="false"/>
                <w:sz w:val="18"/>
                <w:szCs w:val="18"/>
              </w:rPr>
              <w:t xml:space="preserve">4.72%</w:t>
            </w:r>
          </w:p>
        </w:tc>
        <w:tc>
          <w:tcPr>
            <w:tcW w:type="dxa" w:w="1800"/>
          </w:tcPr>
          <w:p>
            <w:r>
              <w:rPr>
                <w:rFonts w:ascii="Calibri" w:cs="Calibri" w:eastAsia="Calibri" w:hAnsi="Calibri"/>
                <w:b w:val="false"/>
                <w:bCs w:val="false"/>
                <w:sz w:val="18"/>
                <w:szCs w:val="18"/>
              </w:rPr>
              <w:t xml:space="preserve">5.80%</w:t>
            </w:r>
          </w:p>
        </w:tc>
        <w:tc>
          <w:tcPr>
            <w:tcW w:type="dxa" w:w="1800"/>
          </w:tcPr>
          <w:p>
            <w:r>
              <w:rPr>
                <w:rFonts w:ascii="Calibri" w:cs="Calibri" w:eastAsia="Calibri" w:hAnsi="Calibri"/>
                <w:b w:val="false"/>
                <w:bCs w:val="false"/>
                <w:sz w:val="18"/>
                <w:szCs w:val="18"/>
              </w:rPr>
              <w:t xml:space="preserve">+108</w:t>
            </w:r>
          </w:p>
        </w:tc>
        <w:tc>
          <w:tcPr>
            <w:tcW w:type="dxa" w:w="1800"/>
          </w:tcPr>
          <w:p>
            <w:r>
              <w:rPr>
                <w:rFonts w:ascii="Calibri" w:cs="Calibri" w:eastAsia="Calibri" w:hAnsi="Calibri"/>
                <w:b w:val="false"/>
                <w:bCs w:val="false"/>
                <w:sz w:val="18"/>
                <w:szCs w:val="18"/>
              </w:rPr>
              <w:t xml:space="preserve">Long end already elevated; demand anchor limits upside</w:t>
            </w:r>
          </w:p>
        </w:tc>
      </w:tr>
    </w:tbl>
    <w:p>
      <w:r>
        <w:t xml:space="preserve"/>
      </w:r>
    </w:p>
    <w:p>
      <w:pPr>
        <w:spacing w:after="120"/>
      </w:pPr>
      <w:r>
        <w:rPr>
          <w:rFonts w:ascii="Calibri" w:cs="Calibri" w:eastAsia="Calibri" w:hAnsi="Calibri"/>
          <w:b/>
          <w:bCs/>
          <w:sz w:val="20"/>
          <w:szCs w:val="20"/>
        </w:rPr>
        <w:t xml:space="preserve">Curve shape: Bear Steepener.</w:t>
      </w:r>
      <w:r>
        <w:rPr>
          <w:rFonts w:ascii="Calibri" w:cs="Calibri" w:eastAsia="Calibri" w:hAnsi="Calibri"/>
          <w:sz w:val="20"/>
          <w:szCs w:val="20"/>
        </w:rPr>
        <w:t xml:space="preserve"> The front end rises ~50–78 bp; the belly/long end rises ~108–138 bp. The 2s10s spread moves from +40 bp to +100 bp (+60 bp steepening). The belly (5Y) reverses its pre-crisis recession pricing, making the largest absolute move. The 30Y, already at 4.72%, has a structural demand anchor from pension/insurance hedging. This reflects the stagflationary dynamic: the Fed is constrained while the curve reprices on inflation expectations.</w:t>
      </w:r>
    </w:p>
    <w:p>
      <w:pPr>
        <w:spacing w:after="120"/>
      </w:pPr>
      <w:r>
        <w:rPr>
          <w:rFonts w:ascii="Calibri" w:cs="Calibri" w:eastAsia="Calibri" w:hAnsi="Calibri"/>
          <w:b/>
          <w:bCs/>
          <w:sz w:val="20"/>
          <w:szCs w:val="20"/>
        </w:rPr>
        <w:t xml:space="preserve">Key tension acknowledged:</w:t>
      </w:r>
      <w:r>
        <w:rPr>
          <w:rFonts w:ascii="Calibri" w:cs="Calibri" w:eastAsia="Calibri" w:hAnsi="Calibri"/>
          <w:sz w:val="20"/>
          <w:szCs w:val="20"/>
        </w:rPr>
        <w:t xml:space="preserve"> Rising rates in a weak-growth environment is the defining feature of stagflation. The 1973–1974 precedent (10Y rose from ~6.5% to ~8.0% despite GDP -3.2%) supports this calibration.</w:t>
      </w:r>
    </w:p>
    <w:p>
      <w:pPr>
        <w:pStyle w:val="Heading4"/>
      </w:pPr>
      <w:r>
        <w:rPr>
          <w:sz w:val="22"/>
          <w:szCs w:val="22"/>
        </w:rPr>
        <w:t xml:space="preserve">3.1.2 OIS / SOFR-Based Curves</w:t>
      </w:r>
    </w:p>
    <w:p>
      <w:pPr>
        <w:spacing w:after="120"/>
      </w:pPr>
      <w:r>
        <w:rPr>
          <w:rFonts w:ascii="Calibri" w:cs="Calibri" w:eastAsia="Calibri" w:hAnsi="Calibri"/>
          <w:sz w:val="20"/>
          <w:szCs w:val="20"/>
        </w:rPr>
        <w:t xml:space="preserve">SOFR-based curves should track UST closely with minimal basis adjustment. SOFR-FF effective spread has been stable at ~5–10 bp. Apply UST shocks with maintained SOFR-FF basis of ~7 bp. No separate calibration needed.</w:t>
      </w:r>
    </w:p>
    <w:p>
      <w:pPr>
        <w:pStyle w:val="Heading4"/>
      </w:pPr>
      <w:r>
        <w:rPr>
          <w:sz w:val="22"/>
          <w:szCs w:val="22"/>
        </w:rPr>
        <w:t xml:space="preserve">3.1.3 LIBOR-Swap-Based Curves (e.g., LIBSWPM03)</w:t>
      </w:r>
    </w:p>
    <w:p>
      <w:pPr>
        <w:spacing w:after="120"/>
      </w:pPr>
      <w:r>
        <w:rPr>
          <w:rFonts w:ascii="Calibri" w:cs="Calibri" w:eastAsia="Calibri" w:hAnsi="Calibri"/>
          <w:b/>
          <w:bCs/>
          <w:sz w:val="20"/>
          <w:szCs w:val="20"/>
        </w:rPr>
        <w:t xml:space="preserve">Critical Finding: These proxies should be retired.</w:t>
      </w:r>
      <w:r>
        <w:rPr>
          <w:rFonts w:ascii="Calibri" w:cs="Calibri" w:eastAsia="Calibri" w:hAnsi="Calibri"/>
          <w:sz w:val="20"/>
          <w:szCs w:val="20"/>
        </w:rPr>
        <w:t xml:space="preserve"> USD LIBOR panel cessation completed June 2023. Continued use creates regulatory risk (SR 11-7), basis risk, and operational risk. Replace all LIBOR-swap proxies with SOFR-equivalent constructs. See Section 6.1 for migration plan.</w:t>
      </w:r>
    </w:p>
    <w:p>
      <w:pPr>
        <w:pStyle w:val="Heading4"/>
      </w:pPr>
      <w:r>
        <w:rPr>
          <w:sz w:val="22"/>
          <w:szCs w:val="22"/>
        </w:rPr>
        <w:t xml:space="preserve">3.1.4 Non-USD Sovereign Curves</w:t>
      </w:r>
    </w:p>
    <w:p>
      <w:pPr>
        <w:pStyle w:val="ListParagraph"/>
        <w:numPr>
          <w:ilvl w:val="0"/>
          <w:numId w:val="1"/>
        </w:numPr>
      </w:pPr>
      <w:r>
        <w:rPr>
          <w:rFonts w:ascii="Calibri" w:cs="Calibri" w:eastAsia="Calibri" w:hAnsi="Calibri"/>
          <w:b/>
          <w:bCs/>
          <w:sz w:val="20"/>
          <w:szCs w:val="20"/>
        </w:rPr>
        <w:t xml:space="preserve">SONIA/UK curves</w:t>
      </w:r>
      <w:r>
        <w:rPr>
          <w:rFonts w:ascii="Calibri" w:cs="Calibri" w:eastAsia="Calibri" w:hAnsi="Calibri"/>
          <w:sz w:val="20"/>
          <w:szCs w:val="20"/>
        </w:rPr>
        <w:t xml:space="preserve">: Apply ~80% of UST magnitude for Moderate, ~110% for Severe (UK more energy-import dependent)</w:t>
      </w:r>
    </w:p>
    <w:p>
      <w:pPr>
        <w:pStyle w:val="ListParagraph"/>
        <w:numPr>
          <w:ilvl w:val="0"/>
          <w:numId w:val="1"/>
        </w:numPr>
      </w:pPr>
      <w:r>
        <w:rPr>
          <w:rFonts w:ascii="Calibri" w:cs="Calibri" w:eastAsia="Calibri" w:hAnsi="Calibri"/>
          <w:b/>
          <w:bCs/>
          <w:sz w:val="20"/>
          <w:szCs w:val="20"/>
        </w:rPr>
        <w:t xml:space="preserve">EUR curves</w:t>
      </w:r>
      <w:r>
        <w:rPr>
          <w:rFonts w:ascii="Calibri" w:cs="Calibri" w:eastAsia="Calibri" w:hAnsi="Calibri"/>
          <w:sz w:val="20"/>
          <w:szCs w:val="20"/>
        </w:rPr>
        <w:t xml:space="preserve">: Apply ~70% of UST for Moderate, ~90% for Severe (ECB further along cutting cycle)</w:t>
      </w:r>
    </w:p>
    <w:p>
      <w:pPr>
        <w:pStyle w:val="Heading3"/>
      </w:pPr>
      <w:r>
        <w:rPr>
          <w:sz w:val="24"/>
          <w:szCs w:val="24"/>
        </w:rPr>
        <w:t xml:space="preserve">3.2 Credit Spreads (Cash &amp; Derivatives)</w:t>
      </w:r>
    </w:p>
    <w:p>
      <w:pPr>
        <w:pStyle w:val="Heading4"/>
      </w:pPr>
      <w:r>
        <w:rPr>
          <w:sz w:val="22"/>
          <w:szCs w:val="22"/>
        </w:rPr>
        <w:t xml:space="preserve">3.2.1 Methodology: Target Stressed Levels, Not Incremental Shocks</w:t>
      </w:r>
    </w:p>
    <w:p>
      <w:pPr>
        <w:spacing w:after="120"/>
      </w:pPr>
      <w:r>
        <w:rPr>
          <w:rFonts w:ascii="Calibri" w:cs="Calibri" w:eastAsia="Calibri" w:hAnsi="Calibri"/>
          <w:sz w:val="20"/>
          <w:szCs w:val="20"/>
        </w:rPr>
        <w:t xml:space="preserve">The most important methodological change in the 2026 recalibration is the shift from </w:t>
      </w:r>
      <w:r>
        <w:rPr>
          <w:rFonts w:ascii="Calibri" w:cs="Calibri" w:eastAsia="Calibri" w:hAnsi="Calibri"/>
          <w:b/>
          <w:bCs/>
          <w:sz w:val="20"/>
          <w:szCs w:val="20"/>
        </w:rPr>
        <w:t xml:space="preserve">incremental shock calibration</w:t>
      </w:r>
      <w:r>
        <w:rPr>
          <w:rFonts w:ascii="Calibri" w:cs="Calibri" w:eastAsia="Calibri" w:hAnsi="Calibri"/>
          <w:sz w:val="20"/>
          <w:szCs w:val="20"/>
        </w:rPr>
        <w:t xml:space="preserve"> to </w:t>
      </w:r>
      <w:r>
        <w:rPr>
          <w:rFonts w:ascii="Calibri" w:cs="Calibri" w:eastAsia="Calibri" w:hAnsi="Calibri"/>
          <w:b/>
          <w:bCs/>
          <w:sz w:val="20"/>
          <w:szCs w:val="20"/>
        </w:rPr>
        <w:t xml:space="preserve">target stressed level calibration</w:t>
      </w:r>
      <w:r>
        <w:rPr>
          <w:rFonts w:ascii="Calibri" w:cs="Calibri" w:eastAsia="Calibri" w:hAnsi="Calibri"/>
          <w:sz w:val="20"/>
          <w:szCs w:val="20"/>
        </w:rPr>
        <w:t xml:space="preserve">. This ensures consistent severity regardless of the starting-point environment.</w:t>
      </w:r>
    </w:p>
    <w:p>
      <w:pPr>
        <w:spacing w:after="120"/>
      </w:pPr>
      <w:r>
        <w:rPr>
          <w:rFonts w:ascii="Calibri" w:cs="Calibri" w:eastAsia="Calibri" w:hAnsi="Calibri"/>
          <w:sz w:val="20"/>
          <w:szCs w:val="20"/>
        </w:rPr>
        <w:t xml:space="preserve">Target levels are cross-checked against: historical percentiles (1997–2026 OAS distributions), specific stress episodes, and DFAST SA assumptions (as an upper bound).</w:t>
      </w:r>
    </w:p>
    <w:p>
      <w:pPr>
        <w:pStyle w:val="Heading4"/>
      </w:pPr>
      <w:r>
        <w:rPr>
          <w:sz w:val="22"/>
          <w:szCs w:val="22"/>
        </w:rPr>
        <w:t xml:space="preserve">3.2.2 Corporate Cash Credit — Full Rating Spectrum</w:t>
      </w:r>
    </w:p>
    <w:p>
      <w:pPr>
        <w:spacing w:after="120"/>
      </w:pPr>
      <w:r>
        <w:rPr>
          <w:rFonts w:ascii="Calibri" w:cs="Calibri" w:eastAsia="Calibri" w:hAnsi="Calibri"/>
          <w:b/>
          <w:bCs/>
          <w:sz w:val="20"/>
          <w:szCs w:val="20"/>
        </w:rPr>
        <w:t xml:space="preserve">2026 Moderate Scenario: Credit Spread Shocks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Pr>
          <w:p>
            <w:r>
              <w:rPr>
                <w:rFonts w:ascii="Calibri" w:cs="Calibri" w:eastAsia="Calibri" w:hAnsi="Calibri"/>
                <w:b/>
                <w:bCs/>
                <w:sz w:val="18"/>
                <w:szCs w:val="18"/>
              </w:rPr>
              <w:t xml:space="preserve">Rating</w:t>
            </w:r>
          </w:p>
        </w:tc>
        <w:tc>
          <w:tcPr>
            <w:tcW w:type="dxa" w:w="1500"/>
          </w:tcPr>
          <w:p>
            <w:r>
              <w:rPr>
                <w:rFonts w:ascii="Calibri" w:cs="Calibri" w:eastAsia="Calibri" w:hAnsi="Calibri"/>
                <w:b/>
                <w:bCs/>
                <w:sz w:val="18"/>
                <w:szCs w:val="18"/>
              </w:rPr>
              <w:t xml:space="preserve">Starting OAS (bp)</w:t>
            </w:r>
          </w:p>
        </w:tc>
        <w:tc>
          <w:tcPr>
            <w:tcW w:type="dxa" w:w="1500"/>
          </w:tcPr>
          <w:p>
            <w:r>
              <w:rPr>
                <w:rFonts w:ascii="Calibri" w:cs="Calibri" w:eastAsia="Calibri" w:hAnsi="Calibri"/>
                <w:b/>
                <w:bCs/>
                <w:sz w:val="18"/>
                <w:szCs w:val="18"/>
              </w:rPr>
              <w:t xml:space="preserve">Target Stressed OAS (bp)</w:t>
            </w:r>
          </w:p>
        </w:tc>
        <w:tc>
          <w:tcPr>
            <w:tcW w:type="dxa" w:w="1500"/>
          </w:tcPr>
          <w:p>
            <w:r>
              <w:rPr>
                <w:rFonts w:ascii="Calibri" w:cs="Calibri" w:eastAsia="Calibri" w:hAnsi="Calibri"/>
                <w:b/>
                <w:bCs/>
                <w:sz w:val="18"/>
                <w:szCs w:val="18"/>
              </w:rPr>
              <w:t xml:space="preserve">Shock: Short Tenors (bp)</w:t>
            </w:r>
          </w:p>
        </w:tc>
        <w:tc>
          <w:tcPr>
            <w:tcW w:type="dxa" w:w="1500"/>
          </w:tcPr>
          <w:p>
            <w:r>
              <w:rPr>
                <w:rFonts w:ascii="Calibri" w:cs="Calibri" w:eastAsia="Calibri" w:hAnsi="Calibri"/>
                <w:b/>
                <w:bCs/>
                <w:sz w:val="18"/>
                <w:szCs w:val="18"/>
              </w:rPr>
              <w:t xml:space="preserve">Shock: Long Tenors (bp)</w:t>
            </w:r>
          </w:p>
        </w:tc>
        <w:tc>
          <w:tcPr>
            <w:tcW w:type="dxa" w:w="1500"/>
          </w:tcPr>
          <w:p>
            <w:r>
              <w:rPr>
                <w:rFonts w:ascii="Calibri" w:cs="Calibri" w:eastAsia="Calibri" w:hAnsi="Calibri"/>
                <w:b/>
                <w:bCs/>
                <w:sz w:val="18"/>
                <w:szCs w:val="18"/>
              </w:rPr>
              <w:t xml:space="preserve">Historical Reference</w:t>
            </w:r>
          </w:p>
        </w:tc>
      </w:tr>
      <w:tr>
        <w:tc>
          <w:tcPr>
            <w:tcW w:type="dxa" w:w="1500"/>
          </w:tcPr>
          <w:p>
            <w:r>
              <w:rPr>
                <w:rFonts w:ascii="Calibri" w:cs="Calibri" w:eastAsia="Calibri" w:hAnsi="Calibri"/>
                <w:b w:val="false"/>
                <w:bCs w:val="false"/>
                <w:sz w:val="18"/>
                <w:szCs w:val="18"/>
              </w:rPr>
              <w:t xml:space="preserve">AAA</w:t>
            </w:r>
          </w:p>
        </w:tc>
        <w:tc>
          <w:tcPr>
            <w:tcW w:type="dxa" w:w="1500"/>
          </w:tcPr>
          <w:p>
            <w:r>
              <w:rPr>
                <w:rFonts w:ascii="Calibri" w:cs="Calibri" w:eastAsia="Calibri" w:hAnsi="Calibri"/>
                <w:b w:val="false"/>
                <w:bCs w:val="false"/>
                <w:sz w:val="18"/>
                <w:szCs w:val="18"/>
              </w:rPr>
              <w:t xml:space="preserve">45</w:t>
            </w:r>
          </w:p>
        </w:tc>
        <w:tc>
          <w:tcPr>
            <w:tcW w:type="dxa" w:w="1500"/>
          </w:tcPr>
          <w:p>
            <w:r>
              <w:rPr>
                <w:rFonts w:ascii="Calibri" w:cs="Calibri" w:eastAsia="Calibri" w:hAnsi="Calibri"/>
                <w:b w:val="false"/>
                <w:bCs w:val="false"/>
                <w:sz w:val="18"/>
                <w:szCs w:val="18"/>
              </w:rPr>
              <w:t xml:space="preserve">60</w:t>
            </w:r>
          </w:p>
        </w:tc>
        <w:tc>
          <w:tcPr>
            <w:tcW w:type="dxa" w:w="1500"/>
          </w:tcPr>
          <w:p>
            <w:r>
              <w:rPr>
                <w:rFonts w:ascii="Calibri" w:cs="Calibri" w:eastAsia="Calibri" w:hAnsi="Calibri"/>
                <w:b w:val="false"/>
                <w:bCs w:val="false"/>
                <w:sz w:val="18"/>
                <w:szCs w:val="18"/>
              </w:rPr>
              <w:t xml:space="preserve">+18</w:t>
            </w:r>
          </w:p>
        </w:tc>
        <w:tc>
          <w:tcPr>
            <w:tcW w:type="dxa" w:w="1500"/>
          </w:tcPr>
          <w:p>
            <w:r>
              <w:rPr>
                <w:rFonts w:ascii="Calibri" w:cs="Calibri" w:eastAsia="Calibri" w:hAnsi="Calibri"/>
                <w:b w:val="false"/>
                <w:bCs w:val="false"/>
                <w:sz w:val="18"/>
                <w:szCs w:val="18"/>
              </w:rPr>
              <w:t xml:space="preserve">+13</w:t>
            </w:r>
          </w:p>
        </w:tc>
        <w:tc>
          <w:tcPr>
            <w:tcW w:type="dxa" w:w="1500"/>
          </w:tcPr>
          <w:p>
            <w:r>
              <w:rPr>
                <w:rFonts w:ascii="Calibri" w:cs="Calibri" w:eastAsia="Calibri" w:hAnsi="Calibri"/>
                <w:b w:val="false"/>
                <w:bCs w:val="false"/>
                <w:sz w:val="18"/>
                <w:szCs w:val="18"/>
              </w:rPr>
              <w:t xml:space="preserve">Below 2011 peak of ~80 bp</w:t>
            </w:r>
          </w:p>
        </w:tc>
      </w:tr>
      <w:tr>
        <w:tc>
          <w:tcPr>
            <w:tcW w:type="dxa" w:w="1500"/>
          </w:tcPr>
          <w:p>
            <w:r>
              <w:rPr>
                <w:rFonts w:ascii="Calibri" w:cs="Calibri" w:eastAsia="Calibri" w:hAnsi="Calibri"/>
                <w:b w:val="false"/>
                <w:bCs w:val="false"/>
                <w:sz w:val="18"/>
                <w:szCs w:val="18"/>
              </w:rPr>
              <w:t xml:space="preserve">AA</w:t>
            </w:r>
          </w:p>
        </w:tc>
        <w:tc>
          <w:tcPr>
            <w:tcW w:type="dxa" w:w="1500"/>
          </w:tcPr>
          <w:p>
            <w:r>
              <w:rPr>
                <w:rFonts w:ascii="Calibri" w:cs="Calibri" w:eastAsia="Calibri" w:hAnsi="Calibri"/>
                <w:b w:val="false"/>
                <w:bCs w:val="false"/>
                <w:sz w:val="18"/>
                <w:szCs w:val="18"/>
              </w:rPr>
              <w:t xml:space="preserve">55</w:t>
            </w:r>
          </w:p>
        </w:tc>
        <w:tc>
          <w:tcPr>
            <w:tcW w:type="dxa" w:w="1500"/>
          </w:tcPr>
          <w:p>
            <w:r>
              <w:rPr>
                <w:rFonts w:ascii="Calibri" w:cs="Calibri" w:eastAsia="Calibri" w:hAnsi="Calibri"/>
                <w:b w:val="false"/>
                <w:bCs w:val="false"/>
                <w:sz w:val="18"/>
                <w:szCs w:val="18"/>
              </w:rPr>
              <w:t xml:space="preserve">80</w:t>
            </w:r>
          </w:p>
        </w:tc>
        <w:tc>
          <w:tcPr>
            <w:tcW w:type="dxa" w:w="1500"/>
          </w:tcPr>
          <w:p>
            <w:r>
              <w:rPr>
                <w:rFonts w:ascii="Calibri" w:cs="Calibri" w:eastAsia="Calibri" w:hAnsi="Calibri"/>
                <w:b w:val="false"/>
                <w:bCs w:val="false"/>
                <w:sz w:val="18"/>
                <w:szCs w:val="18"/>
              </w:rPr>
              <w:t xml:space="preserve">+30</w:t>
            </w:r>
          </w:p>
        </w:tc>
        <w:tc>
          <w:tcPr>
            <w:tcW w:type="dxa" w:w="1500"/>
          </w:tcPr>
          <w:p>
            <w:r>
              <w:rPr>
                <w:rFonts w:ascii="Calibri" w:cs="Calibri" w:eastAsia="Calibri" w:hAnsi="Calibri"/>
                <w:b w:val="false"/>
                <w:bCs w:val="false"/>
                <w:sz w:val="18"/>
                <w:szCs w:val="18"/>
              </w:rPr>
              <w:t xml:space="preserve">+21</w:t>
            </w:r>
          </w:p>
        </w:tc>
        <w:tc>
          <w:tcPr>
            <w:tcW w:type="dxa" w:w="1500"/>
          </w:tcPr>
          <w:p>
            <w:r>
              <w:rPr>
                <w:rFonts w:ascii="Calibri" w:cs="Calibri" w:eastAsia="Calibri" w:hAnsi="Calibri"/>
                <w:b w:val="false"/>
                <w:bCs w:val="false"/>
                <w:sz w:val="18"/>
                <w:szCs w:val="18"/>
              </w:rPr>
              <w:t xml:space="preserve">Near 2015–16 peak of ~85 bp</w:t>
            </w:r>
          </w:p>
        </w:tc>
      </w:tr>
      <w:tr>
        <w:tc>
          <w:tcPr>
            <w:tcW w:type="dxa" w:w="1500"/>
          </w:tcPr>
          <w:p>
            <w:r>
              <w:rPr>
                <w:rFonts w:ascii="Calibri" w:cs="Calibri" w:eastAsia="Calibri" w:hAnsi="Calibri"/>
                <w:b w:val="false"/>
                <w:bCs w:val="false"/>
                <w:sz w:val="18"/>
                <w:szCs w:val="18"/>
              </w:rPr>
              <w:t xml:space="preserve">A</w:t>
            </w:r>
          </w:p>
        </w:tc>
        <w:tc>
          <w:tcPr>
            <w:tcW w:type="dxa" w:w="1500"/>
          </w:tcPr>
          <w:p>
            <w:r>
              <w:rPr>
                <w:rFonts w:ascii="Calibri" w:cs="Calibri" w:eastAsia="Calibri" w:hAnsi="Calibri"/>
                <w:b w:val="false"/>
                <w:bCs w:val="false"/>
                <w:sz w:val="18"/>
                <w:szCs w:val="18"/>
              </w:rPr>
              <w:t xml:space="preserve">68</w:t>
            </w:r>
          </w:p>
        </w:tc>
        <w:tc>
          <w:tcPr>
            <w:tcW w:type="dxa" w:w="1500"/>
          </w:tcPr>
          <w:p>
            <w:r>
              <w:rPr>
                <w:rFonts w:ascii="Calibri" w:cs="Calibri" w:eastAsia="Calibri" w:hAnsi="Calibri"/>
                <w:b w:val="false"/>
                <w:bCs w:val="false"/>
                <w:sz w:val="18"/>
                <w:szCs w:val="18"/>
              </w:rPr>
              <w:t xml:space="preserve">115</w:t>
            </w:r>
          </w:p>
        </w:tc>
        <w:tc>
          <w:tcPr>
            <w:tcW w:type="dxa" w:w="1500"/>
          </w:tcPr>
          <w:p>
            <w:r>
              <w:rPr>
                <w:rFonts w:ascii="Calibri" w:cs="Calibri" w:eastAsia="Calibri" w:hAnsi="Calibri"/>
                <w:b w:val="false"/>
                <w:bCs w:val="false"/>
                <w:sz w:val="18"/>
                <w:szCs w:val="18"/>
              </w:rPr>
              <w:t xml:space="preserve">+56</w:t>
            </w:r>
          </w:p>
        </w:tc>
        <w:tc>
          <w:tcPr>
            <w:tcW w:type="dxa" w:w="1500"/>
          </w:tcPr>
          <w:p>
            <w:r>
              <w:rPr>
                <w:rFonts w:ascii="Calibri" w:cs="Calibri" w:eastAsia="Calibri" w:hAnsi="Calibri"/>
                <w:b w:val="false"/>
                <w:bCs w:val="false"/>
                <w:sz w:val="18"/>
                <w:szCs w:val="18"/>
              </w:rPr>
              <w:t xml:space="preserve">+40</w:t>
            </w:r>
          </w:p>
        </w:tc>
        <w:tc>
          <w:tcPr>
            <w:tcW w:type="dxa" w:w="1500"/>
          </w:tcPr>
          <w:p>
            <w:r>
              <w:rPr>
                <w:rFonts w:ascii="Calibri" w:cs="Calibri" w:eastAsia="Calibri" w:hAnsi="Calibri"/>
                <w:b w:val="false"/>
                <w:bCs w:val="false"/>
                <w:sz w:val="18"/>
                <w:szCs w:val="18"/>
              </w:rPr>
              <w:t xml:space="preserve">Near 2015–16 A peak of ~120 bp</w:t>
            </w:r>
          </w:p>
        </w:tc>
      </w:tr>
      <w:tr>
        <w:tc>
          <w:tcPr>
            <w:tcW w:type="dxa" w:w="1500"/>
          </w:tcPr>
          <w:p>
            <w:r>
              <w:rPr>
                <w:rFonts w:ascii="Calibri" w:cs="Calibri" w:eastAsia="Calibri" w:hAnsi="Calibri"/>
                <w:b w:val="false"/>
                <w:bCs w:val="false"/>
                <w:sz w:val="18"/>
                <w:szCs w:val="18"/>
              </w:rPr>
              <w:t xml:space="preserve">BBB</w:t>
            </w:r>
          </w:p>
        </w:tc>
        <w:tc>
          <w:tcPr>
            <w:tcW w:type="dxa" w:w="1500"/>
          </w:tcPr>
          <w:p>
            <w:r>
              <w:rPr>
                <w:rFonts w:ascii="Calibri" w:cs="Calibri" w:eastAsia="Calibri" w:hAnsi="Calibri"/>
                <w:b w:val="false"/>
                <w:bCs w:val="false"/>
                <w:sz w:val="18"/>
                <w:szCs w:val="18"/>
              </w:rPr>
              <w:t xml:space="preserve">107</w:t>
            </w:r>
          </w:p>
        </w:tc>
        <w:tc>
          <w:tcPr>
            <w:tcW w:type="dxa" w:w="1500"/>
          </w:tcPr>
          <w:p>
            <w:r>
              <w:rPr>
                <w:rFonts w:ascii="Calibri" w:cs="Calibri" w:eastAsia="Calibri" w:hAnsi="Calibri"/>
                <w:b w:val="false"/>
                <w:bCs w:val="false"/>
                <w:sz w:val="18"/>
                <w:szCs w:val="18"/>
              </w:rPr>
              <w:t xml:space="preserve">170</w:t>
            </w:r>
          </w:p>
        </w:tc>
        <w:tc>
          <w:tcPr>
            <w:tcW w:type="dxa" w:w="1500"/>
          </w:tcPr>
          <w:p>
            <w:r>
              <w:rPr>
                <w:rFonts w:ascii="Calibri" w:cs="Calibri" w:eastAsia="Calibri" w:hAnsi="Calibri"/>
                <w:b w:val="false"/>
                <w:bCs w:val="false"/>
                <w:sz w:val="18"/>
                <w:szCs w:val="18"/>
              </w:rPr>
              <w:t xml:space="preserve">+76</w:t>
            </w:r>
          </w:p>
        </w:tc>
        <w:tc>
          <w:tcPr>
            <w:tcW w:type="dxa" w:w="1500"/>
          </w:tcPr>
          <w:p>
            <w:r>
              <w:rPr>
                <w:rFonts w:ascii="Calibri" w:cs="Calibri" w:eastAsia="Calibri" w:hAnsi="Calibri"/>
                <w:b w:val="false"/>
                <w:bCs w:val="false"/>
                <w:sz w:val="18"/>
                <w:szCs w:val="18"/>
              </w:rPr>
              <w:t xml:space="preserve">+54</w:t>
            </w:r>
          </w:p>
        </w:tc>
        <w:tc>
          <w:tcPr>
            <w:tcW w:type="dxa" w:w="1500"/>
          </w:tcPr>
          <w:p>
            <w:r>
              <w:rPr>
                <w:rFonts w:ascii="Calibri" w:cs="Calibri" w:eastAsia="Calibri" w:hAnsi="Calibri"/>
                <w:b w:val="false"/>
                <w:bCs w:val="false"/>
                <w:sz w:val="18"/>
                <w:szCs w:val="18"/>
              </w:rPr>
              <w:t xml:space="preserve">Below 2011 peak of ~340 bp; near 20Y median</w:t>
            </w:r>
          </w:p>
        </w:tc>
      </w:tr>
      <w:tr>
        <w:tc>
          <w:tcPr>
            <w:tcW w:type="dxa" w:w="1500"/>
          </w:tcPr>
          <w:p>
            <w:r>
              <w:rPr>
                <w:rFonts w:ascii="Calibri" w:cs="Calibri" w:eastAsia="Calibri" w:hAnsi="Calibri"/>
                <w:b w:val="false"/>
                <w:bCs w:val="false"/>
                <w:sz w:val="18"/>
                <w:szCs w:val="18"/>
              </w:rPr>
              <w:t xml:space="preserve">BB</w:t>
            </w:r>
          </w:p>
        </w:tc>
        <w:tc>
          <w:tcPr>
            <w:tcW w:type="dxa" w:w="1500"/>
          </w:tcPr>
          <w:p>
            <w:r>
              <w:rPr>
                <w:rFonts w:ascii="Calibri" w:cs="Calibri" w:eastAsia="Calibri" w:hAnsi="Calibri"/>
                <w:b w:val="false"/>
                <w:bCs w:val="false"/>
                <w:sz w:val="18"/>
                <w:szCs w:val="18"/>
              </w:rPr>
              <w:t xml:space="preserve">196</w:t>
            </w:r>
          </w:p>
        </w:tc>
        <w:tc>
          <w:tcPr>
            <w:tcW w:type="dxa" w:w="1500"/>
          </w:tcPr>
          <w:p>
            <w:r>
              <w:rPr>
                <w:rFonts w:ascii="Calibri" w:cs="Calibri" w:eastAsia="Calibri" w:hAnsi="Calibri"/>
                <w:b w:val="false"/>
                <w:bCs w:val="false"/>
                <w:sz w:val="18"/>
                <w:szCs w:val="18"/>
              </w:rPr>
              <w:t xml:space="preserve">350</w:t>
            </w:r>
          </w:p>
        </w:tc>
        <w:tc>
          <w:tcPr>
            <w:tcW w:type="dxa" w:w="1500"/>
          </w:tcPr>
          <w:p>
            <w:r>
              <w:rPr>
                <w:rFonts w:ascii="Calibri" w:cs="Calibri" w:eastAsia="Calibri" w:hAnsi="Calibri"/>
                <w:b w:val="false"/>
                <w:bCs w:val="false"/>
                <w:sz w:val="18"/>
                <w:szCs w:val="18"/>
              </w:rPr>
              <w:t xml:space="preserve">+185</w:t>
            </w:r>
          </w:p>
        </w:tc>
        <w:tc>
          <w:tcPr>
            <w:tcW w:type="dxa" w:w="1500"/>
          </w:tcPr>
          <w:p>
            <w:r>
              <w:rPr>
                <w:rFonts w:ascii="Calibri" w:cs="Calibri" w:eastAsia="Calibri" w:hAnsi="Calibri"/>
                <w:b w:val="false"/>
                <w:bCs w:val="false"/>
                <w:sz w:val="18"/>
                <w:szCs w:val="18"/>
              </w:rPr>
              <w:t xml:space="preserve">+131</w:t>
            </w:r>
          </w:p>
        </w:tc>
        <w:tc>
          <w:tcPr>
            <w:tcW w:type="dxa" w:w="1500"/>
          </w:tcPr>
          <w:p>
            <w:r>
              <w:rPr>
                <w:rFonts w:ascii="Calibri" w:cs="Calibri" w:eastAsia="Calibri" w:hAnsi="Calibri"/>
                <w:b w:val="false"/>
                <w:bCs w:val="false"/>
                <w:sz w:val="18"/>
                <w:szCs w:val="18"/>
              </w:rPr>
              <w:t xml:space="preserve">Below 2015–16 peak of ~500 bp</w:t>
            </w:r>
          </w:p>
        </w:tc>
      </w:tr>
      <w:tr>
        <w:tc>
          <w:tcPr>
            <w:tcW w:type="dxa" w:w="1500"/>
          </w:tcPr>
          <w:p>
            <w:r>
              <w:rPr>
                <w:rFonts w:ascii="Calibri" w:cs="Calibri" w:eastAsia="Calibri" w:hAnsi="Calibri"/>
                <w:b w:val="false"/>
                <w:bCs w:val="false"/>
                <w:sz w:val="18"/>
                <w:szCs w:val="18"/>
              </w:rPr>
              <w:t xml:space="preserve">B</w:t>
            </w:r>
          </w:p>
        </w:tc>
        <w:tc>
          <w:tcPr>
            <w:tcW w:type="dxa" w:w="1500"/>
          </w:tcPr>
          <w:p>
            <w:r>
              <w:rPr>
                <w:rFonts w:ascii="Calibri" w:cs="Calibri" w:eastAsia="Calibri" w:hAnsi="Calibri"/>
                <w:b w:val="false"/>
                <w:bCs w:val="false"/>
                <w:sz w:val="18"/>
                <w:szCs w:val="18"/>
              </w:rPr>
              <w:t xml:space="preserve">352</w:t>
            </w:r>
          </w:p>
        </w:tc>
        <w:tc>
          <w:tcPr>
            <w:tcW w:type="dxa" w:w="1500"/>
          </w:tcPr>
          <w:p>
            <w:r>
              <w:rPr>
                <w:rFonts w:ascii="Calibri" w:cs="Calibri" w:eastAsia="Calibri" w:hAnsi="Calibri"/>
                <w:b w:val="false"/>
                <w:bCs w:val="false"/>
                <w:sz w:val="18"/>
                <w:szCs w:val="18"/>
              </w:rPr>
              <w:t xml:space="preserve">590</w:t>
            </w:r>
          </w:p>
        </w:tc>
        <w:tc>
          <w:tcPr>
            <w:tcW w:type="dxa" w:w="1500"/>
          </w:tcPr>
          <w:p>
            <w:r>
              <w:rPr>
                <w:rFonts w:ascii="Calibri" w:cs="Calibri" w:eastAsia="Calibri" w:hAnsi="Calibri"/>
                <w:b w:val="false"/>
                <w:bCs w:val="false"/>
                <w:sz w:val="18"/>
                <w:szCs w:val="18"/>
              </w:rPr>
              <w:t xml:space="preserve">+286</w:t>
            </w:r>
          </w:p>
        </w:tc>
        <w:tc>
          <w:tcPr>
            <w:tcW w:type="dxa" w:w="1500"/>
          </w:tcPr>
          <w:p>
            <w:r>
              <w:rPr>
                <w:rFonts w:ascii="Calibri" w:cs="Calibri" w:eastAsia="Calibri" w:hAnsi="Calibri"/>
                <w:b w:val="false"/>
                <w:bCs w:val="false"/>
                <w:sz w:val="18"/>
                <w:szCs w:val="18"/>
              </w:rPr>
              <w:t xml:space="preserve">+202</w:t>
            </w:r>
          </w:p>
        </w:tc>
        <w:tc>
          <w:tcPr>
            <w:tcW w:type="dxa" w:w="1500"/>
          </w:tcPr>
          <w:p>
            <w:r>
              <w:rPr>
                <w:rFonts w:ascii="Calibri" w:cs="Calibri" w:eastAsia="Calibri" w:hAnsi="Calibri"/>
                <w:b w:val="false"/>
                <w:bCs w:val="false"/>
                <w:sz w:val="18"/>
                <w:szCs w:val="18"/>
              </w:rPr>
              <w:t xml:space="preserve">Below 2015–16 B peak of ~750 bp</w:t>
            </w:r>
          </w:p>
        </w:tc>
      </w:tr>
      <w:tr>
        <w:tc>
          <w:tcPr>
            <w:tcW w:type="dxa" w:w="1500"/>
          </w:tcPr>
          <w:p>
            <w:r>
              <w:rPr>
                <w:rFonts w:ascii="Calibri" w:cs="Calibri" w:eastAsia="Calibri" w:hAnsi="Calibri"/>
                <w:b w:val="false"/>
                <w:bCs w:val="false"/>
                <w:sz w:val="18"/>
                <w:szCs w:val="18"/>
              </w:rPr>
              <w:t xml:space="preserve">CCC</w:t>
            </w:r>
          </w:p>
        </w:tc>
        <w:tc>
          <w:tcPr>
            <w:tcW w:type="dxa" w:w="1500"/>
          </w:tcPr>
          <w:p>
            <w:r>
              <w:rPr>
                <w:rFonts w:ascii="Calibri" w:cs="Calibri" w:eastAsia="Calibri" w:hAnsi="Calibri"/>
                <w:b w:val="false"/>
                <w:bCs w:val="false"/>
                <w:sz w:val="18"/>
                <w:szCs w:val="18"/>
              </w:rPr>
              <w:t xml:space="preserve">969</w:t>
            </w:r>
          </w:p>
        </w:tc>
        <w:tc>
          <w:tcPr>
            <w:tcW w:type="dxa" w:w="1500"/>
          </w:tcPr>
          <w:p>
            <w:r>
              <w:rPr>
                <w:rFonts w:ascii="Calibri" w:cs="Calibri" w:eastAsia="Calibri" w:hAnsi="Calibri"/>
                <w:b w:val="false"/>
                <w:bCs w:val="false"/>
                <w:sz w:val="18"/>
                <w:szCs w:val="18"/>
              </w:rPr>
              <w:t xml:space="preserve">1,350</w:t>
            </w:r>
          </w:p>
        </w:tc>
        <w:tc>
          <w:tcPr>
            <w:tcW w:type="dxa" w:w="1500"/>
          </w:tcPr>
          <w:p>
            <w:r>
              <w:rPr>
                <w:rFonts w:ascii="Calibri" w:cs="Calibri" w:eastAsia="Calibri" w:hAnsi="Calibri"/>
                <w:b w:val="false"/>
                <w:bCs w:val="false"/>
                <w:sz w:val="18"/>
                <w:szCs w:val="18"/>
              </w:rPr>
              <w:t xml:space="preserve">+457</w:t>
            </w:r>
          </w:p>
        </w:tc>
        <w:tc>
          <w:tcPr>
            <w:tcW w:type="dxa" w:w="1500"/>
          </w:tcPr>
          <w:p>
            <w:r>
              <w:rPr>
                <w:rFonts w:ascii="Calibri" w:cs="Calibri" w:eastAsia="Calibri" w:hAnsi="Calibri"/>
                <w:b w:val="false"/>
                <w:bCs w:val="false"/>
                <w:sz w:val="18"/>
                <w:szCs w:val="18"/>
              </w:rPr>
              <w:t xml:space="preserve">+324</w:t>
            </w:r>
          </w:p>
        </w:tc>
        <w:tc>
          <w:tcPr>
            <w:tcW w:type="dxa" w:w="1500"/>
          </w:tcPr>
          <w:p>
            <w:r>
              <w:rPr>
                <w:rFonts w:ascii="Calibri" w:cs="Calibri" w:eastAsia="Calibri" w:hAnsi="Calibri"/>
                <w:b w:val="false"/>
                <w:bCs w:val="false"/>
                <w:sz w:val="18"/>
                <w:szCs w:val="18"/>
              </w:rPr>
              <w:t xml:space="preserve">Below 2015–16 CCC peak of ~1,800 bp</w:t>
            </w:r>
          </w:p>
        </w:tc>
      </w:tr>
      <w:tr>
        <w:tc>
          <w:tcPr>
            <w:tcW w:type="dxa" w:w="1500"/>
          </w:tcPr>
          <w:p>
            <w:r>
              <w:rPr>
                <w:rFonts w:ascii="Calibri" w:cs="Calibri" w:eastAsia="Calibri" w:hAnsi="Calibri"/>
                <w:b w:val="false"/>
                <w:bCs w:val="false"/>
                <w:sz w:val="18"/>
                <w:szCs w:val="18"/>
              </w:rPr>
              <w:t xml:space="preserve">D/DIST</w:t>
            </w:r>
          </w:p>
        </w:tc>
        <w:tc>
          <w:tcPr>
            <w:tcW w:type="dxa" w:w="1500"/>
          </w:tcPr>
          <w:p>
            <w:r>
              <w:rPr>
                <w:rFonts w:ascii="Calibri" w:cs="Calibri" w:eastAsia="Calibri" w:hAnsi="Calibri"/>
                <w:b w:val="false"/>
                <w:bCs w:val="false"/>
                <w:sz w:val="18"/>
                <w:szCs w:val="18"/>
              </w:rPr>
              <w:t xml:space="preserve">1,500</w:t>
            </w:r>
          </w:p>
        </w:tc>
        <w:tc>
          <w:tcPr>
            <w:tcW w:type="dxa" w:w="1500"/>
          </w:tcPr>
          <w:p>
            <w:r>
              <w:rPr>
                <w:rFonts w:ascii="Calibri" w:cs="Calibri" w:eastAsia="Calibri" w:hAnsi="Calibri"/>
                <w:b w:val="false"/>
                <w:bCs w:val="false"/>
                <w:sz w:val="18"/>
                <w:szCs w:val="18"/>
              </w:rPr>
              <w:t xml:space="preserve">2,300</w:t>
            </w:r>
          </w:p>
        </w:tc>
        <w:tc>
          <w:tcPr>
            <w:tcW w:type="dxa" w:w="1500"/>
          </w:tcPr>
          <w:p>
            <w:r>
              <w:rPr>
                <w:rFonts w:ascii="Calibri" w:cs="Calibri" w:eastAsia="Calibri" w:hAnsi="Calibri"/>
                <w:b w:val="false"/>
                <w:bCs w:val="false"/>
                <w:sz w:val="18"/>
                <w:szCs w:val="18"/>
              </w:rPr>
              <w:t xml:space="preserve">+960</w:t>
            </w:r>
          </w:p>
        </w:tc>
        <w:tc>
          <w:tcPr>
            <w:tcW w:type="dxa" w:w="1500"/>
          </w:tcPr>
          <w:p>
            <w:r>
              <w:rPr>
                <w:rFonts w:ascii="Calibri" w:cs="Calibri" w:eastAsia="Calibri" w:hAnsi="Calibri"/>
                <w:b w:val="false"/>
                <w:bCs w:val="false"/>
                <w:sz w:val="18"/>
                <w:szCs w:val="18"/>
              </w:rPr>
              <w:t xml:space="preserve">+680</w:t>
            </w:r>
          </w:p>
        </w:tc>
        <w:tc>
          <w:tcPr>
            <w:tcW w:type="dxa" w:w="1500"/>
          </w:tcPr>
          <w:p>
            <w:r>
              <w:rPr>
                <w:rFonts w:ascii="Calibri" w:cs="Calibri" w:eastAsia="Calibri" w:hAnsi="Calibri"/>
                <w:b w:val="false"/>
                <w:bCs w:val="false"/>
                <w:sz w:val="18"/>
                <w:szCs w:val="18"/>
              </w:rPr>
              <w:t xml:space="preserve">Distressed trading level</w:t>
            </w:r>
          </w:p>
        </w:tc>
      </w:tr>
      <w:tr>
        <w:tc>
          <w:tcPr>
            <w:tcW w:type="dxa" w:w="1500"/>
          </w:tcPr>
          <w:p>
            <w:r>
              <w:rPr>
                <w:rFonts w:ascii="Calibri" w:cs="Calibri" w:eastAsia="Calibri" w:hAnsi="Calibri"/>
                <w:b w:val="false"/>
                <w:bCs w:val="false"/>
                <w:sz w:val="18"/>
                <w:szCs w:val="18"/>
              </w:rPr>
              <w:t xml:space="preserve">NR</w:t>
            </w:r>
          </w:p>
        </w:tc>
        <w:tc>
          <w:tcPr>
            <w:tcW w:type="dxa" w:w="1500"/>
          </w:tcPr>
          <w:p>
            <w:r>
              <w:rPr>
                <w:rFonts w:ascii="Calibri" w:cs="Calibri" w:eastAsia="Calibri" w:hAnsi="Calibri"/>
                <w:b w:val="false"/>
                <w:bCs w:val="false"/>
                <w:sz w:val="18"/>
                <w:szCs w:val="18"/>
              </w:rPr>
              <w:t xml:space="preserve">275</w:t>
            </w:r>
          </w:p>
        </w:tc>
        <w:tc>
          <w:tcPr>
            <w:tcW w:type="dxa" w:w="1500"/>
          </w:tcPr>
          <w:p>
            <w:r>
              <w:rPr>
                <w:rFonts w:ascii="Calibri" w:cs="Calibri" w:eastAsia="Calibri" w:hAnsi="Calibri"/>
                <w:b w:val="false"/>
                <w:bCs w:val="false"/>
                <w:sz w:val="18"/>
                <w:szCs w:val="18"/>
              </w:rPr>
              <w:t xml:space="preserve">475</w:t>
            </w:r>
          </w:p>
        </w:tc>
        <w:tc>
          <w:tcPr>
            <w:tcW w:type="dxa" w:w="1500"/>
          </w:tcPr>
          <w:p>
            <w:r>
              <w:rPr>
                <w:rFonts w:ascii="Calibri" w:cs="Calibri" w:eastAsia="Calibri" w:hAnsi="Calibri"/>
                <w:b w:val="false"/>
                <w:bCs w:val="false"/>
                <w:sz w:val="18"/>
                <w:szCs w:val="18"/>
              </w:rPr>
              <w:t xml:space="preserve">+240</w:t>
            </w:r>
          </w:p>
        </w:tc>
        <w:tc>
          <w:tcPr>
            <w:tcW w:type="dxa" w:w="1500"/>
          </w:tcPr>
          <w:p>
            <w:r>
              <w:rPr>
                <w:rFonts w:ascii="Calibri" w:cs="Calibri" w:eastAsia="Calibri" w:hAnsi="Calibri"/>
                <w:b w:val="false"/>
                <w:bCs w:val="false"/>
                <w:sz w:val="18"/>
                <w:szCs w:val="18"/>
              </w:rPr>
              <w:t xml:space="preserve">+170</w:t>
            </w:r>
          </w:p>
        </w:tc>
        <w:tc>
          <w:tcPr>
            <w:tcW w:type="dxa" w:w="1500"/>
          </w:tcPr>
          <w:p>
            <w:r>
              <w:rPr>
                <w:rFonts w:ascii="Calibri" w:cs="Calibri" w:eastAsia="Calibri" w:hAnsi="Calibri"/>
                <w:b w:val="false"/>
                <w:bCs w:val="false"/>
                <w:sz w:val="18"/>
                <w:szCs w:val="18"/>
              </w:rPr>
              <w:t xml:space="preserve">Proxied to BB/B blend</w:t>
            </w:r>
          </w:p>
        </w:tc>
      </w:tr>
    </w:tbl>
    <w:p>
      <w:r>
        <w:t xml:space="preserve"/>
      </w:r>
    </w:p>
    <w:p>
      <w:pPr>
        <w:spacing w:after="120"/>
      </w:pPr>
      <w:r>
        <w:rPr>
          <w:rFonts w:ascii="Calibri" w:cs="Calibri" w:eastAsia="Calibri" w:hAnsi="Calibri"/>
          <w:b/>
          <w:bCs/>
          <w:sz w:val="20"/>
          <w:szCs w:val="20"/>
        </w:rPr>
        <w:t xml:space="preserve">Tenor structure rationale:</w:t>
      </w:r>
      <w:r>
        <w:rPr>
          <w:rFonts w:ascii="Calibri" w:cs="Calibri" w:eastAsia="Calibri" w:hAnsi="Calibri"/>
          <w:sz w:val="20"/>
          <w:szCs w:val="20"/>
        </w:rPr>
        <w:t xml:space="preserve"> Short tenors (1–5Y) receive ~1.2x multiplier relative to the 5Y anchor; long tenors (7–30Y) receive ~0.85x. This concave scaling pattern is empirically observed in historical credit stress episodes: during the March 2020 COVID dislocation, 1–3Y BBB spreads widened ~1.3x relative to the 5Y point while 10–30Y widened ~0.80–0.85x, reflecting rollover risk concentration and dealer balance sheet constraints at the front end. The 2015–2016 commodity downturn showed a similar pattern (1Y BBB at ~1.15x, 30Y at ~0.82x of the 5Y shock). The 1.20x/0.78x scaling used here represents the midpoint of these empirical observations. In severe fundamentals-driven scenarios (Severe Rally, Severe Stagflation), flat shocks are used instead, as broad credit deterioration affects all tenors equally — consistent with the 2008 GFC pattern where short-and-long tenor spreads widened approximately in parallel.</w:t>
      </w:r>
    </w:p>
    <w:p>
      <w:pPr>
        <w:spacing w:after="120"/>
      </w:pPr>
      <w:r>
        <w:rPr>
          <w:rFonts w:ascii="Calibri" w:cs="Calibri" w:eastAsia="Calibri" w:hAnsi="Calibri"/>
          <w:b/>
          <w:bCs/>
          <w:sz w:val="20"/>
          <w:szCs w:val="20"/>
        </w:rPr>
        <w:t xml:space="preserve">2026 Severe Stagflation: Credit Spread Shocks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Rating</w:t>
            </w:r>
          </w:p>
        </w:tc>
        <w:tc>
          <w:tcPr>
            <w:tcW w:type="dxa" w:w="1800"/>
          </w:tcPr>
          <w:p>
            <w:r>
              <w:rPr>
                <w:rFonts w:ascii="Calibri" w:cs="Calibri" w:eastAsia="Calibri" w:hAnsi="Calibri"/>
                <w:b/>
                <w:bCs/>
                <w:sz w:val="18"/>
                <w:szCs w:val="18"/>
              </w:rPr>
              <w:t xml:space="preserve">Starting OAS (bp)</w:t>
            </w:r>
          </w:p>
        </w:tc>
        <w:tc>
          <w:tcPr>
            <w:tcW w:type="dxa" w:w="1800"/>
          </w:tcPr>
          <w:p>
            <w:r>
              <w:rPr>
                <w:rFonts w:ascii="Calibri" w:cs="Calibri" w:eastAsia="Calibri" w:hAnsi="Calibri"/>
                <w:b/>
                <w:bCs/>
                <w:sz w:val="18"/>
                <w:szCs w:val="18"/>
              </w:rPr>
              <w:t xml:space="preserve">Target Stressed OAS (bp)</w:t>
            </w:r>
          </w:p>
        </w:tc>
        <w:tc>
          <w:tcPr>
            <w:tcW w:type="dxa" w:w="1800"/>
          </w:tcPr>
          <w:p>
            <w:r>
              <w:rPr>
                <w:rFonts w:ascii="Calibri" w:cs="Calibri" w:eastAsia="Calibri" w:hAnsi="Calibri"/>
                <w:b/>
                <w:bCs/>
                <w:sz w:val="18"/>
                <w:szCs w:val="18"/>
              </w:rPr>
              <w:t xml:space="preserve">Shock (bp, flat)</w:t>
            </w:r>
          </w:p>
        </w:tc>
        <w:tc>
          <w:tcPr>
            <w:tcW w:type="dxa" w:w="1800"/>
          </w:tcPr>
          <w:p>
            <w:r>
              <w:rPr>
                <w:rFonts w:ascii="Calibri" w:cs="Calibri" w:eastAsia="Calibri" w:hAnsi="Calibri"/>
                <w:b/>
                <w:bCs/>
                <w:sz w:val="18"/>
                <w:szCs w:val="18"/>
              </w:rPr>
              <w:t xml:space="preserve">Historical Reference</w:t>
            </w:r>
          </w:p>
        </w:tc>
      </w:tr>
      <w:tr>
        <w:tc>
          <w:tcPr>
            <w:tcW w:type="dxa" w:w="1800"/>
          </w:tcPr>
          <w:p>
            <w:r>
              <w:rPr>
                <w:rFonts w:ascii="Calibri" w:cs="Calibri" w:eastAsia="Calibri" w:hAnsi="Calibri"/>
                <w:b w:val="false"/>
                <w:bCs w:val="false"/>
                <w:sz w:val="18"/>
                <w:szCs w:val="18"/>
              </w:rPr>
              <w:t xml:space="preserve">AAA</w:t>
            </w:r>
          </w:p>
        </w:tc>
        <w:tc>
          <w:tcPr>
            <w:tcW w:type="dxa" w:w="1800"/>
          </w:tcPr>
          <w:p>
            <w:r>
              <w:rPr>
                <w:rFonts w:ascii="Calibri" w:cs="Calibri" w:eastAsia="Calibri" w:hAnsi="Calibri"/>
                <w:b w:val="false"/>
                <w:bCs w:val="false"/>
                <w:sz w:val="18"/>
                <w:szCs w:val="18"/>
              </w:rPr>
              <w:t xml:space="preserve">45</w:t>
            </w:r>
          </w:p>
        </w:tc>
        <w:tc>
          <w:tcPr>
            <w:tcW w:type="dxa" w:w="1800"/>
          </w:tcPr>
          <w:p>
            <w:r>
              <w:rPr>
                <w:rFonts w:ascii="Calibri" w:cs="Calibri" w:eastAsia="Calibri" w:hAnsi="Calibri"/>
                <w:b w:val="false"/>
                <w:bCs w:val="false"/>
                <w:sz w:val="18"/>
                <w:szCs w:val="18"/>
              </w:rPr>
              <w:t xml:space="preserve">75</w:t>
            </w:r>
          </w:p>
        </w:tc>
        <w:tc>
          <w:tcPr>
            <w:tcW w:type="dxa" w:w="1800"/>
          </w:tcPr>
          <w:p>
            <w:r>
              <w:rPr>
                <w:rFonts w:ascii="Calibri" w:cs="Calibri" w:eastAsia="Calibri" w:hAnsi="Calibri"/>
                <w:b w:val="false"/>
                <w:bCs w:val="false"/>
                <w:sz w:val="18"/>
                <w:szCs w:val="18"/>
              </w:rPr>
              <w:t xml:space="preserve">+30</w:t>
            </w:r>
          </w:p>
        </w:tc>
        <w:tc>
          <w:tcPr>
            <w:tcW w:type="dxa" w:w="1800"/>
          </w:tcPr>
          <w:p>
            <w:r>
              <w:rPr>
                <w:rFonts w:ascii="Calibri" w:cs="Calibri" w:eastAsia="Calibri" w:hAnsi="Calibri"/>
                <w:b w:val="false"/>
                <w:bCs w:val="false"/>
                <w:sz w:val="18"/>
                <w:szCs w:val="18"/>
              </w:rPr>
              <w:t xml:space="preserve">Between 2011 (~80 bp) and 2020 (~100 bp)</w:t>
            </w:r>
          </w:p>
        </w:tc>
      </w:tr>
      <w:tr>
        <w:tc>
          <w:tcPr>
            <w:tcW w:type="dxa" w:w="1800"/>
          </w:tcPr>
          <w:p>
            <w:r>
              <w:rPr>
                <w:rFonts w:ascii="Calibri" w:cs="Calibri" w:eastAsia="Calibri" w:hAnsi="Calibri"/>
                <w:b w:val="false"/>
                <w:bCs w:val="false"/>
                <w:sz w:val="18"/>
                <w:szCs w:val="18"/>
              </w:rPr>
              <w:t xml:space="preserve">AA</w:t>
            </w:r>
          </w:p>
        </w:tc>
        <w:tc>
          <w:tcPr>
            <w:tcW w:type="dxa" w:w="1800"/>
          </w:tcPr>
          <w:p>
            <w:r>
              <w:rPr>
                <w:rFonts w:ascii="Calibri" w:cs="Calibri" w:eastAsia="Calibri" w:hAnsi="Calibri"/>
                <w:b w:val="false"/>
                <w:bCs w:val="false"/>
                <w:sz w:val="18"/>
                <w:szCs w:val="18"/>
              </w:rPr>
              <w:t xml:space="preserve">55</w:t>
            </w:r>
          </w:p>
        </w:tc>
        <w:tc>
          <w:tcPr>
            <w:tcW w:type="dxa" w:w="1800"/>
          </w:tcPr>
          <w:p>
            <w:r>
              <w:rPr>
                <w:rFonts w:ascii="Calibri" w:cs="Calibri" w:eastAsia="Calibri" w:hAnsi="Calibri"/>
                <w:b w:val="false"/>
                <w:bCs w:val="false"/>
                <w:sz w:val="18"/>
                <w:szCs w:val="18"/>
              </w:rPr>
              <w:t xml:space="preserve">110</w:t>
            </w:r>
          </w:p>
        </w:tc>
        <w:tc>
          <w:tcPr>
            <w:tcW w:type="dxa" w:w="1800"/>
          </w:tcPr>
          <w:p>
            <w:r>
              <w:rPr>
                <w:rFonts w:ascii="Calibri" w:cs="Calibri" w:eastAsia="Calibri" w:hAnsi="Calibri"/>
                <w:b w:val="false"/>
                <w:bCs w:val="false"/>
                <w:sz w:val="18"/>
                <w:szCs w:val="18"/>
              </w:rPr>
              <w:t xml:space="preserve">+55</w:t>
            </w:r>
          </w:p>
        </w:tc>
        <w:tc>
          <w:tcPr>
            <w:tcW w:type="dxa" w:w="1800"/>
          </w:tcPr>
          <w:p>
            <w:r>
              <w:rPr>
                <w:rFonts w:ascii="Calibri" w:cs="Calibri" w:eastAsia="Calibri" w:hAnsi="Calibri"/>
                <w:b w:val="false"/>
                <w:bCs w:val="false"/>
                <w:sz w:val="18"/>
                <w:szCs w:val="18"/>
              </w:rPr>
              <w:t xml:space="preserve">Near 2020 peak of ~120 bp</w:t>
            </w:r>
          </w:p>
        </w:tc>
      </w:tr>
      <w:tr>
        <w:tc>
          <w:tcPr>
            <w:tcW w:type="dxa" w:w="1800"/>
          </w:tcPr>
          <w:p>
            <w:r>
              <w:rPr>
                <w:rFonts w:ascii="Calibri" w:cs="Calibri" w:eastAsia="Calibri" w:hAnsi="Calibri"/>
                <w:b w:val="false"/>
                <w:bCs w:val="false"/>
                <w:sz w:val="18"/>
                <w:szCs w:val="18"/>
              </w:rPr>
              <w:t xml:space="preserve">A</w:t>
            </w:r>
          </w:p>
        </w:tc>
        <w:tc>
          <w:tcPr>
            <w:tcW w:type="dxa" w:w="1800"/>
          </w:tcPr>
          <w:p>
            <w:r>
              <w:rPr>
                <w:rFonts w:ascii="Calibri" w:cs="Calibri" w:eastAsia="Calibri" w:hAnsi="Calibri"/>
                <w:b w:val="false"/>
                <w:bCs w:val="false"/>
                <w:sz w:val="18"/>
                <w:szCs w:val="18"/>
              </w:rPr>
              <w:t xml:space="preserve">68</w:t>
            </w:r>
          </w:p>
        </w:tc>
        <w:tc>
          <w:tcPr>
            <w:tcW w:type="dxa" w:w="1800"/>
          </w:tcPr>
          <w:p>
            <w:r>
              <w:rPr>
                <w:rFonts w:ascii="Calibri" w:cs="Calibri" w:eastAsia="Calibri" w:hAnsi="Calibri"/>
                <w:b w:val="false"/>
                <w:bCs w:val="false"/>
                <w:sz w:val="18"/>
                <w:szCs w:val="18"/>
              </w:rPr>
              <w:t xml:space="preserve">175</w:t>
            </w:r>
          </w:p>
        </w:tc>
        <w:tc>
          <w:tcPr>
            <w:tcW w:type="dxa" w:w="1800"/>
          </w:tcPr>
          <w:p>
            <w:r>
              <w:rPr>
                <w:rFonts w:ascii="Calibri" w:cs="Calibri" w:eastAsia="Calibri" w:hAnsi="Calibri"/>
                <w:b w:val="false"/>
                <w:bCs w:val="false"/>
                <w:sz w:val="18"/>
                <w:szCs w:val="18"/>
              </w:rPr>
              <w:t xml:space="preserve">+107</w:t>
            </w:r>
          </w:p>
        </w:tc>
        <w:tc>
          <w:tcPr>
            <w:tcW w:type="dxa" w:w="1800"/>
          </w:tcPr>
          <w:p>
            <w:r>
              <w:rPr>
                <w:rFonts w:ascii="Calibri" w:cs="Calibri" w:eastAsia="Calibri" w:hAnsi="Calibri"/>
                <w:b w:val="false"/>
                <w:bCs w:val="false"/>
                <w:sz w:val="18"/>
                <w:szCs w:val="18"/>
              </w:rPr>
              <w:t xml:space="preserve">Between 2011 and 2020</w:t>
            </w:r>
          </w:p>
        </w:tc>
      </w:tr>
      <w:tr>
        <w:tc>
          <w:tcPr>
            <w:tcW w:type="dxa" w:w="1800"/>
          </w:tcPr>
          <w:p>
            <w:r>
              <w:rPr>
                <w:rFonts w:ascii="Calibri" w:cs="Calibri" w:eastAsia="Calibri" w:hAnsi="Calibri"/>
                <w:b w:val="false"/>
                <w:bCs w:val="false"/>
                <w:sz w:val="18"/>
                <w:szCs w:val="18"/>
              </w:rPr>
              <w:t xml:space="preserve">BBB</w:t>
            </w:r>
          </w:p>
        </w:tc>
        <w:tc>
          <w:tcPr>
            <w:tcW w:type="dxa" w:w="1800"/>
          </w:tcPr>
          <w:p>
            <w:r>
              <w:rPr>
                <w:rFonts w:ascii="Calibri" w:cs="Calibri" w:eastAsia="Calibri" w:hAnsi="Calibri"/>
                <w:b w:val="false"/>
                <w:bCs w:val="false"/>
                <w:sz w:val="18"/>
                <w:szCs w:val="18"/>
              </w:rPr>
              <w:t xml:space="preserve">107</w:t>
            </w:r>
          </w:p>
        </w:tc>
        <w:tc>
          <w:tcPr>
            <w:tcW w:type="dxa" w:w="1800"/>
          </w:tcPr>
          <w:p>
            <w:r>
              <w:rPr>
                <w:rFonts w:ascii="Calibri" w:cs="Calibri" w:eastAsia="Calibri" w:hAnsi="Calibri"/>
                <w:b w:val="false"/>
                <w:bCs w:val="false"/>
                <w:sz w:val="18"/>
                <w:szCs w:val="18"/>
              </w:rPr>
              <w:t xml:space="preserve">270</w:t>
            </w:r>
          </w:p>
        </w:tc>
        <w:tc>
          <w:tcPr>
            <w:tcW w:type="dxa" w:w="1800"/>
          </w:tcPr>
          <w:p>
            <w:r>
              <w:rPr>
                <w:rFonts w:ascii="Calibri" w:cs="Calibri" w:eastAsia="Calibri" w:hAnsi="Calibri"/>
                <w:b w:val="false"/>
                <w:bCs w:val="false"/>
                <w:sz w:val="18"/>
                <w:szCs w:val="18"/>
              </w:rPr>
              <w:t xml:space="preserve">+163</w:t>
            </w:r>
          </w:p>
        </w:tc>
        <w:tc>
          <w:tcPr>
            <w:tcW w:type="dxa" w:w="1800"/>
          </w:tcPr>
          <w:p>
            <w:r>
              <w:rPr>
                <w:rFonts w:ascii="Calibri" w:cs="Calibri" w:eastAsia="Calibri" w:hAnsi="Calibri"/>
                <w:b w:val="false"/>
                <w:bCs w:val="false"/>
                <w:sz w:val="18"/>
                <w:szCs w:val="18"/>
              </w:rPr>
              <w:t xml:space="preserve">Below 2020 peak of ~430 bp</w:t>
            </w:r>
          </w:p>
        </w:tc>
      </w:tr>
      <w:tr>
        <w:tc>
          <w:tcPr>
            <w:tcW w:type="dxa" w:w="1800"/>
          </w:tcPr>
          <w:p>
            <w:r>
              <w:rPr>
                <w:rFonts w:ascii="Calibri" w:cs="Calibri" w:eastAsia="Calibri" w:hAnsi="Calibri"/>
                <w:b w:val="false"/>
                <w:bCs w:val="false"/>
                <w:sz w:val="18"/>
                <w:szCs w:val="18"/>
              </w:rPr>
              <w:t xml:space="preserve">BB</w:t>
            </w:r>
          </w:p>
        </w:tc>
        <w:tc>
          <w:tcPr>
            <w:tcW w:type="dxa" w:w="1800"/>
          </w:tcPr>
          <w:p>
            <w:r>
              <w:rPr>
                <w:rFonts w:ascii="Calibri" w:cs="Calibri" w:eastAsia="Calibri" w:hAnsi="Calibri"/>
                <w:b w:val="false"/>
                <w:bCs w:val="false"/>
                <w:sz w:val="18"/>
                <w:szCs w:val="18"/>
              </w:rPr>
              <w:t xml:space="preserve">196</w:t>
            </w:r>
          </w:p>
        </w:tc>
        <w:tc>
          <w:tcPr>
            <w:tcW w:type="dxa" w:w="1800"/>
          </w:tcPr>
          <w:p>
            <w:r>
              <w:rPr>
                <w:rFonts w:ascii="Calibri" w:cs="Calibri" w:eastAsia="Calibri" w:hAnsi="Calibri"/>
                <w:b w:val="false"/>
                <w:bCs w:val="false"/>
                <w:sz w:val="18"/>
                <w:szCs w:val="18"/>
              </w:rPr>
              <w:t xml:space="preserve">525</w:t>
            </w:r>
          </w:p>
        </w:tc>
        <w:tc>
          <w:tcPr>
            <w:tcW w:type="dxa" w:w="1800"/>
          </w:tcPr>
          <w:p>
            <w:r>
              <w:rPr>
                <w:rFonts w:ascii="Calibri" w:cs="Calibri" w:eastAsia="Calibri" w:hAnsi="Calibri"/>
                <w:b w:val="false"/>
                <w:bCs w:val="false"/>
                <w:sz w:val="18"/>
                <w:szCs w:val="18"/>
              </w:rPr>
              <w:t xml:space="preserve">+329</w:t>
            </w:r>
          </w:p>
        </w:tc>
        <w:tc>
          <w:tcPr>
            <w:tcW w:type="dxa" w:w="1800"/>
          </w:tcPr>
          <w:p>
            <w:r>
              <w:rPr>
                <w:rFonts w:ascii="Calibri" w:cs="Calibri" w:eastAsia="Calibri" w:hAnsi="Calibri"/>
                <w:b w:val="false"/>
                <w:bCs w:val="false"/>
                <w:sz w:val="18"/>
                <w:szCs w:val="18"/>
              </w:rPr>
              <w:t xml:space="preserve">Near 2015–16 peak</w:t>
            </w:r>
          </w:p>
        </w:tc>
      </w:tr>
      <w:tr>
        <w:tc>
          <w:tcPr>
            <w:tcW w:type="dxa" w:w="1800"/>
          </w:tcPr>
          <w:p>
            <w:r>
              <w:rPr>
                <w:rFonts w:ascii="Calibri" w:cs="Calibri" w:eastAsia="Calibri" w:hAnsi="Calibri"/>
                <w:b w:val="false"/>
                <w:bCs w:val="false"/>
                <w:sz w:val="18"/>
                <w:szCs w:val="18"/>
              </w:rPr>
              <w:t xml:space="preserve">B</w:t>
            </w:r>
          </w:p>
        </w:tc>
        <w:tc>
          <w:tcPr>
            <w:tcW w:type="dxa" w:w="1800"/>
          </w:tcPr>
          <w:p>
            <w:r>
              <w:rPr>
                <w:rFonts w:ascii="Calibri" w:cs="Calibri" w:eastAsia="Calibri" w:hAnsi="Calibri"/>
                <w:b w:val="false"/>
                <w:bCs w:val="false"/>
                <w:sz w:val="18"/>
                <w:szCs w:val="18"/>
              </w:rPr>
              <w:t xml:space="preserve">352</w:t>
            </w:r>
          </w:p>
        </w:tc>
        <w:tc>
          <w:tcPr>
            <w:tcW w:type="dxa" w:w="1800"/>
          </w:tcPr>
          <w:p>
            <w:r>
              <w:rPr>
                <w:rFonts w:ascii="Calibri" w:cs="Calibri" w:eastAsia="Calibri" w:hAnsi="Calibri"/>
                <w:b w:val="false"/>
                <w:bCs w:val="false"/>
                <w:sz w:val="18"/>
                <w:szCs w:val="18"/>
              </w:rPr>
              <w:t xml:space="preserve">860</w:t>
            </w:r>
          </w:p>
        </w:tc>
        <w:tc>
          <w:tcPr>
            <w:tcW w:type="dxa" w:w="1800"/>
          </w:tcPr>
          <w:p>
            <w:r>
              <w:rPr>
                <w:rFonts w:ascii="Calibri" w:cs="Calibri" w:eastAsia="Calibri" w:hAnsi="Calibri"/>
                <w:b w:val="false"/>
                <w:bCs w:val="false"/>
                <w:sz w:val="18"/>
                <w:szCs w:val="18"/>
              </w:rPr>
              <w:t xml:space="preserve">+508</w:t>
            </w:r>
          </w:p>
        </w:tc>
        <w:tc>
          <w:tcPr>
            <w:tcW w:type="dxa" w:w="1800"/>
          </w:tcPr>
          <w:p>
            <w:r>
              <w:rPr>
                <w:rFonts w:ascii="Calibri" w:cs="Calibri" w:eastAsia="Calibri" w:hAnsi="Calibri"/>
                <w:b w:val="false"/>
                <w:bCs w:val="false"/>
                <w:sz w:val="18"/>
                <w:szCs w:val="18"/>
              </w:rPr>
              <w:t xml:space="preserve">Between 2015–16 (~750 bp) and 2020 (~950 bp)</w:t>
            </w:r>
          </w:p>
        </w:tc>
      </w:tr>
      <w:tr>
        <w:tc>
          <w:tcPr>
            <w:tcW w:type="dxa" w:w="1800"/>
          </w:tcPr>
          <w:p>
            <w:r>
              <w:rPr>
                <w:rFonts w:ascii="Calibri" w:cs="Calibri" w:eastAsia="Calibri" w:hAnsi="Calibri"/>
                <w:b w:val="false"/>
                <w:bCs w:val="false"/>
                <w:sz w:val="18"/>
                <w:szCs w:val="18"/>
              </w:rPr>
              <w:t xml:space="preserve">CCC</w:t>
            </w:r>
          </w:p>
        </w:tc>
        <w:tc>
          <w:tcPr>
            <w:tcW w:type="dxa" w:w="1800"/>
          </w:tcPr>
          <w:p>
            <w:r>
              <w:rPr>
                <w:rFonts w:ascii="Calibri" w:cs="Calibri" w:eastAsia="Calibri" w:hAnsi="Calibri"/>
                <w:b w:val="false"/>
                <w:bCs w:val="false"/>
                <w:sz w:val="18"/>
                <w:szCs w:val="18"/>
              </w:rPr>
              <w:t xml:space="preserve">969</w:t>
            </w:r>
          </w:p>
        </w:tc>
        <w:tc>
          <w:tcPr>
            <w:tcW w:type="dxa" w:w="1800"/>
          </w:tcPr>
          <w:p>
            <w:r>
              <w:rPr>
                <w:rFonts w:ascii="Calibri" w:cs="Calibri" w:eastAsia="Calibri" w:hAnsi="Calibri"/>
                <w:b w:val="false"/>
                <w:bCs w:val="false"/>
                <w:sz w:val="18"/>
                <w:szCs w:val="18"/>
              </w:rPr>
              <w:t xml:space="preserve">1,900</w:t>
            </w:r>
          </w:p>
        </w:tc>
        <w:tc>
          <w:tcPr>
            <w:tcW w:type="dxa" w:w="1800"/>
          </w:tcPr>
          <w:p>
            <w:r>
              <w:rPr>
                <w:rFonts w:ascii="Calibri" w:cs="Calibri" w:eastAsia="Calibri" w:hAnsi="Calibri"/>
                <w:b w:val="false"/>
                <w:bCs w:val="false"/>
                <w:sz w:val="18"/>
                <w:szCs w:val="18"/>
              </w:rPr>
              <w:t xml:space="preserve">+931</w:t>
            </w:r>
          </w:p>
        </w:tc>
        <w:tc>
          <w:tcPr>
            <w:tcW w:type="dxa" w:w="1800"/>
          </w:tcPr>
          <w:p>
            <w:r>
              <w:rPr>
                <w:rFonts w:ascii="Calibri" w:cs="Calibri" w:eastAsia="Calibri" w:hAnsi="Calibri"/>
                <w:b w:val="false"/>
                <w:bCs w:val="false"/>
                <w:sz w:val="18"/>
                <w:szCs w:val="18"/>
              </w:rPr>
              <w:t xml:space="preserve">Near 2020 peak of ~2,000 bp</w:t>
            </w:r>
          </w:p>
        </w:tc>
      </w:tr>
      <w:tr>
        <w:tc>
          <w:tcPr>
            <w:tcW w:type="dxa" w:w="1800"/>
          </w:tcPr>
          <w:p>
            <w:r>
              <w:rPr>
                <w:rFonts w:ascii="Calibri" w:cs="Calibri" w:eastAsia="Calibri" w:hAnsi="Calibri"/>
                <w:b w:val="false"/>
                <w:bCs w:val="false"/>
                <w:sz w:val="18"/>
                <w:szCs w:val="18"/>
              </w:rPr>
              <w:t xml:space="preserve">D/DIST</w:t>
            </w:r>
          </w:p>
        </w:tc>
        <w:tc>
          <w:tcPr>
            <w:tcW w:type="dxa" w:w="1800"/>
          </w:tcPr>
          <w:p>
            <w:r>
              <w:rPr>
                <w:rFonts w:ascii="Calibri" w:cs="Calibri" w:eastAsia="Calibri" w:hAnsi="Calibri"/>
                <w:b w:val="false"/>
                <w:bCs w:val="false"/>
                <w:sz w:val="18"/>
                <w:szCs w:val="18"/>
              </w:rPr>
              <w:t xml:space="preserve">1,500</w:t>
            </w:r>
          </w:p>
        </w:tc>
        <w:tc>
          <w:tcPr>
            <w:tcW w:type="dxa" w:w="1800"/>
          </w:tcPr>
          <w:p>
            <w:r>
              <w:rPr>
                <w:rFonts w:ascii="Calibri" w:cs="Calibri" w:eastAsia="Calibri" w:hAnsi="Calibri"/>
                <w:b w:val="false"/>
                <w:bCs w:val="false"/>
                <w:sz w:val="18"/>
                <w:szCs w:val="18"/>
              </w:rPr>
              <w:t xml:space="preserve">3,200</w:t>
            </w:r>
          </w:p>
        </w:tc>
        <w:tc>
          <w:tcPr>
            <w:tcW w:type="dxa" w:w="1800"/>
          </w:tcPr>
          <w:p>
            <w:r>
              <w:rPr>
                <w:rFonts w:ascii="Calibri" w:cs="Calibri" w:eastAsia="Calibri" w:hAnsi="Calibri"/>
                <w:b w:val="false"/>
                <w:bCs w:val="false"/>
                <w:sz w:val="18"/>
                <w:szCs w:val="18"/>
              </w:rPr>
              <w:t xml:space="preserve">+1,700</w:t>
            </w:r>
          </w:p>
        </w:tc>
        <w:tc>
          <w:tcPr>
            <w:tcW w:type="dxa" w:w="1800"/>
          </w:tcPr>
          <w:p>
            <w:r>
              <w:rPr>
                <w:rFonts w:ascii="Calibri" w:cs="Calibri" w:eastAsia="Calibri" w:hAnsi="Calibri"/>
                <w:b w:val="false"/>
                <w:bCs w:val="false"/>
                <w:sz w:val="18"/>
                <w:szCs w:val="18"/>
              </w:rPr>
              <w:t xml:space="preserve">Severe distressed level</w:t>
            </w:r>
          </w:p>
        </w:tc>
      </w:tr>
      <w:tr>
        <w:tc>
          <w:tcPr>
            <w:tcW w:type="dxa" w:w="1800"/>
          </w:tcPr>
          <w:p>
            <w:r>
              <w:rPr>
                <w:rFonts w:ascii="Calibri" w:cs="Calibri" w:eastAsia="Calibri" w:hAnsi="Calibri"/>
                <w:b w:val="false"/>
                <w:bCs w:val="false"/>
                <w:sz w:val="18"/>
                <w:szCs w:val="18"/>
              </w:rPr>
              <w:t xml:space="preserve">NR</w:t>
            </w:r>
          </w:p>
        </w:tc>
        <w:tc>
          <w:tcPr>
            <w:tcW w:type="dxa" w:w="1800"/>
          </w:tcPr>
          <w:p>
            <w:r>
              <w:rPr>
                <w:rFonts w:ascii="Calibri" w:cs="Calibri" w:eastAsia="Calibri" w:hAnsi="Calibri"/>
                <w:b w:val="false"/>
                <w:bCs w:val="false"/>
                <w:sz w:val="18"/>
                <w:szCs w:val="18"/>
              </w:rPr>
              <w:t xml:space="preserve">275</w:t>
            </w:r>
          </w:p>
        </w:tc>
        <w:tc>
          <w:tcPr>
            <w:tcW w:type="dxa" w:w="1800"/>
          </w:tcPr>
          <w:p>
            <w:r>
              <w:rPr>
                <w:rFonts w:ascii="Calibri" w:cs="Calibri" w:eastAsia="Calibri" w:hAnsi="Calibri"/>
                <w:b w:val="false"/>
                <w:bCs w:val="false"/>
                <w:sz w:val="18"/>
                <w:szCs w:val="18"/>
              </w:rPr>
              <w:t xml:space="preserve">700</w:t>
            </w:r>
          </w:p>
        </w:tc>
        <w:tc>
          <w:tcPr>
            <w:tcW w:type="dxa" w:w="1800"/>
          </w:tcPr>
          <w:p>
            <w:r>
              <w:rPr>
                <w:rFonts w:ascii="Calibri" w:cs="Calibri" w:eastAsia="Calibri" w:hAnsi="Calibri"/>
                <w:b w:val="false"/>
                <w:bCs w:val="false"/>
                <w:sz w:val="18"/>
                <w:szCs w:val="18"/>
              </w:rPr>
              <w:t xml:space="preserve">+425</w:t>
            </w:r>
          </w:p>
        </w:tc>
        <w:tc>
          <w:tcPr>
            <w:tcW w:type="dxa" w:w="1800"/>
          </w:tcPr>
          <w:p>
            <w:r>
              <w:rPr>
                <w:rFonts w:ascii="Calibri" w:cs="Calibri" w:eastAsia="Calibri" w:hAnsi="Calibri"/>
                <w:b w:val="false"/>
                <w:bCs w:val="false"/>
                <w:sz w:val="18"/>
                <w:szCs w:val="18"/>
              </w:rPr>
              <w:t xml:space="preserve">Proxied to B/CCC blend</w:t>
            </w:r>
          </w:p>
        </w:tc>
      </w:tr>
    </w:tbl>
    <w:p>
      <w:r>
        <w:t xml:space="preserve"/>
      </w:r>
    </w:p>
    <w:p>
      <w:pPr>
        <w:spacing w:after="120"/>
      </w:pPr>
      <w:r>
        <w:rPr>
          <w:rFonts w:ascii="Calibri" w:cs="Calibri" w:eastAsia="Calibri" w:hAnsi="Calibri"/>
          <w:b/>
          <w:bCs/>
          <w:sz w:val="20"/>
          <w:szCs w:val="20"/>
        </w:rPr>
        <w:t xml:space="preserve">Note on Severe tenor structure:</w:t>
      </w:r>
      <w:r>
        <w:rPr>
          <w:rFonts w:ascii="Calibri" w:cs="Calibri" w:eastAsia="Calibri" w:hAnsi="Calibri"/>
          <w:sz w:val="20"/>
          <w:szCs w:val="20"/>
        </w:rPr>
        <w:t xml:space="preserve"> The Severe scenario applies flat (non-tenor-dependent) shocks. In a sustained fundamentals-driven downturn, the entire credit curve reprices to reflect higher expected default rates across all maturities.</w:t>
      </w:r>
    </w:p>
    <w:p>
      <w:pPr>
        <w:spacing w:after="120"/>
      </w:pPr>
      <w:r>
        <w:rPr>
          <w:rFonts w:ascii="Calibri" w:cs="Calibri" w:eastAsia="Calibri" w:hAnsi="Calibri"/>
          <w:b/>
          <w:bCs/>
          <w:sz w:val="20"/>
          <w:szCs w:val="20"/>
        </w:rPr>
        <w:t xml:space="preserve">2026 Rates Rally: Credit Spread Shocks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Rating</w:t>
            </w:r>
          </w:p>
        </w:tc>
        <w:tc>
          <w:tcPr>
            <w:tcW w:type="dxa" w:w="1800"/>
          </w:tcPr>
          <w:p>
            <w:r>
              <w:rPr>
                <w:rFonts w:ascii="Calibri" w:cs="Calibri" w:eastAsia="Calibri" w:hAnsi="Calibri"/>
                <w:b/>
                <w:bCs/>
                <w:sz w:val="18"/>
                <w:szCs w:val="18"/>
              </w:rPr>
              <w:t xml:space="preserve">Starting OAS (bp)</w:t>
            </w:r>
          </w:p>
        </w:tc>
        <w:tc>
          <w:tcPr>
            <w:tcW w:type="dxa" w:w="1800"/>
          </w:tcPr>
          <w:p>
            <w:r>
              <w:rPr>
                <w:rFonts w:ascii="Calibri" w:cs="Calibri" w:eastAsia="Calibri" w:hAnsi="Calibri"/>
                <w:b/>
                <w:bCs/>
                <w:sz w:val="18"/>
                <w:szCs w:val="18"/>
              </w:rPr>
              <w:t xml:space="preserve">Target Stressed OAS (bp)</w:t>
            </w:r>
          </w:p>
        </w:tc>
        <w:tc>
          <w:tcPr>
            <w:tcW w:type="dxa" w:w="1800"/>
          </w:tcPr>
          <w:p>
            <w:r>
              <w:rPr>
                <w:rFonts w:ascii="Calibri" w:cs="Calibri" w:eastAsia="Calibri" w:hAnsi="Calibri"/>
                <w:b/>
                <w:bCs/>
                <w:sz w:val="18"/>
                <w:szCs w:val="18"/>
              </w:rPr>
              <w:t xml:space="preserve">Shock: 5Y Anchor (bp)</w:t>
            </w:r>
          </w:p>
        </w:tc>
        <w:tc>
          <w:tcPr>
            <w:tcW w:type="dxa" w:w="1800"/>
          </w:tcPr>
          <w:p>
            <w:r>
              <w:rPr>
                <w:rFonts w:ascii="Calibri" w:cs="Calibri" w:eastAsia="Calibri" w:hAnsi="Calibri"/>
                <w:b/>
                <w:bCs/>
                <w:sz w:val="18"/>
                <w:szCs w:val="18"/>
              </w:rPr>
              <w:t xml:space="preserve">Historical Reference</w:t>
            </w:r>
          </w:p>
        </w:tc>
      </w:tr>
      <w:tr>
        <w:tc>
          <w:tcPr>
            <w:tcW w:type="dxa" w:w="1800"/>
          </w:tcPr>
          <w:p>
            <w:r>
              <w:rPr>
                <w:rFonts w:ascii="Calibri" w:cs="Calibri" w:eastAsia="Calibri" w:hAnsi="Calibri"/>
                <w:b w:val="false"/>
                <w:bCs w:val="false"/>
                <w:sz w:val="18"/>
                <w:szCs w:val="18"/>
              </w:rPr>
              <w:t xml:space="preserve">AAA</w:t>
            </w:r>
          </w:p>
        </w:tc>
        <w:tc>
          <w:tcPr>
            <w:tcW w:type="dxa" w:w="1800"/>
          </w:tcPr>
          <w:p>
            <w:r>
              <w:rPr>
                <w:rFonts w:ascii="Calibri" w:cs="Calibri" w:eastAsia="Calibri" w:hAnsi="Calibri"/>
                <w:b w:val="false"/>
                <w:bCs w:val="false"/>
                <w:sz w:val="18"/>
                <w:szCs w:val="18"/>
              </w:rPr>
              <w:t xml:space="preserve">45</w:t>
            </w:r>
          </w:p>
        </w:tc>
        <w:tc>
          <w:tcPr>
            <w:tcW w:type="dxa" w:w="1800"/>
          </w:tcPr>
          <w:p>
            <w:r>
              <w:rPr>
                <w:rFonts w:ascii="Calibri" w:cs="Calibri" w:eastAsia="Calibri" w:hAnsi="Calibri"/>
                <w:b w:val="false"/>
                <w:bCs w:val="false"/>
                <w:sz w:val="18"/>
                <w:szCs w:val="18"/>
              </w:rPr>
              <w:t xml:space="preserve">52</w:t>
            </w:r>
          </w:p>
        </w:tc>
        <w:tc>
          <w:tcPr>
            <w:tcW w:type="dxa" w:w="1800"/>
          </w:tcPr>
          <w:p>
            <w:r>
              <w:rPr>
                <w:rFonts w:ascii="Calibri" w:cs="Calibri" w:eastAsia="Calibri" w:hAnsi="Calibri"/>
                <w:b w:val="false"/>
                <w:bCs w:val="false"/>
                <w:sz w:val="18"/>
                <w:szCs w:val="18"/>
              </w:rPr>
              <w:t xml:space="preserve">+7</w:t>
            </w:r>
          </w:p>
        </w:tc>
        <w:tc>
          <w:tcPr>
            <w:tcW w:type="dxa" w:w="1800"/>
          </w:tcPr>
          <w:p>
            <w:r>
              <w:rPr>
                <w:rFonts w:ascii="Calibri" w:cs="Calibri" w:eastAsia="Calibri" w:hAnsi="Calibri"/>
                <w:b w:val="false"/>
                <w:bCs w:val="false"/>
                <w:sz w:val="18"/>
                <w:szCs w:val="18"/>
              </w:rPr>
              <w:t xml:space="preserve">Well below any stress episode; routine widening</w:t>
            </w:r>
          </w:p>
        </w:tc>
      </w:tr>
      <w:tr>
        <w:tc>
          <w:tcPr>
            <w:tcW w:type="dxa" w:w="1800"/>
          </w:tcPr>
          <w:p>
            <w:r>
              <w:rPr>
                <w:rFonts w:ascii="Calibri" w:cs="Calibri" w:eastAsia="Calibri" w:hAnsi="Calibri"/>
                <w:b w:val="false"/>
                <w:bCs w:val="false"/>
                <w:sz w:val="18"/>
                <w:szCs w:val="18"/>
              </w:rPr>
              <w:t xml:space="preserve">AA</w:t>
            </w:r>
          </w:p>
        </w:tc>
        <w:tc>
          <w:tcPr>
            <w:tcW w:type="dxa" w:w="1800"/>
          </w:tcPr>
          <w:p>
            <w:r>
              <w:rPr>
                <w:rFonts w:ascii="Calibri" w:cs="Calibri" w:eastAsia="Calibri" w:hAnsi="Calibri"/>
                <w:b w:val="false"/>
                <w:bCs w:val="false"/>
                <w:sz w:val="18"/>
                <w:szCs w:val="18"/>
              </w:rPr>
              <w:t xml:space="preserve">55</w:t>
            </w:r>
          </w:p>
        </w:tc>
        <w:tc>
          <w:tcPr>
            <w:tcW w:type="dxa" w:w="1800"/>
          </w:tcPr>
          <w:p>
            <w:r>
              <w:rPr>
                <w:rFonts w:ascii="Calibri" w:cs="Calibri" w:eastAsia="Calibri" w:hAnsi="Calibri"/>
                <w:b w:val="false"/>
                <w:bCs w:val="false"/>
                <w:sz w:val="18"/>
                <w:szCs w:val="18"/>
              </w:rPr>
              <w:t xml:space="preserve">68</w:t>
            </w:r>
          </w:p>
        </w:tc>
        <w:tc>
          <w:tcPr>
            <w:tcW w:type="dxa" w:w="1800"/>
          </w:tcPr>
          <w:p>
            <w:r>
              <w:rPr>
                <w:rFonts w:ascii="Calibri" w:cs="Calibri" w:eastAsia="Calibri" w:hAnsi="Calibri"/>
                <w:b w:val="false"/>
                <w:bCs w:val="false"/>
                <w:sz w:val="18"/>
                <w:szCs w:val="18"/>
              </w:rPr>
              <w:t xml:space="preserve">+13</w:t>
            </w:r>
          </w:p>
        </w:tc>
        <w:tc>
          <w:tcPr>
            <w:tcW w:type="dxa" w:w="1800"/>
          </w:tcPr>
          <w:p>
            <w:r>
              <w:rPr>
                <w:rFonts w:ascii="Calibri" w:cs="Calibri" w:eastAsia="Calibri" w:hAnsi="Calibri"/>
                <w:b w:val="false"/>
                <w:bCs w:val="false"/>
                <w:sz w:val="18"/>
                <w:szCs w:val="18"/>
              </w:rPr>
              <w:t xml:space="preserve">Below normal range</w:t>
            </w:r>
          </w:p>
        </w:tc>
      </w:tr>
      <w:tr>
        <w:tc>
          <w:tcPr>
            <w:tcW w:type="dxa" w:w="1800"/>
          </w:tcPr>
          <w:p>
            <w:r>
              <w:rPr>
                <w:rFonts w:ascii="Calibri" w:cs="Calibri" w:eastAsia="Calibri" w:hAnsi="Calibri"/>
                <w:b w:val="false"/>
                <w:bCs w:val="false"/>
                <w:sz w:val="18"/>
                <w:szCs w:val="18"/>
              </w:rPr>
              <w:t xml:space="preserve">A</w:t>
            </w:r>
          </w:p>
        </w:tc>
        <w:tc>
          <w:tcPr>
            <w:tcW w:type="dxa" w:w="1800"/>
          </w:tcPr>
          <w:p>
            <w:r>
              <w:rPr>
                <w:rFonts w:ascii="Calibri" w:cs="Calibri" w:eastAsia="Calibri" w:hAnsi="Calibri"/>
                <w:b w:val="false"/>
                <w:bCs w:val="false"/>
                <w:sz w:val="18"/>
                <w:szCs w:val="18"/>
              </w:rPr>
              <w:t xml:space="preserve">68</w:t>
            </w:r>
          </w:p>
        </w:tc>
        <w:tc>
          <w:tcPr>
            <w:tcW w:type="dxa" w:w="1800"/>
          </w:tcPr>
          <w:p>
            <w:r>
              <w:rPr>
                <w:rFonts w:ascii="Calibri" w:cs="Calibri" w:eastAsia="Calibri" w:hAnsi="Calibri"/>
                <w:b w:val="false"/>
                <w:bCs w:val="false"/>
                <w:sz w:val="18"/>
                <w:szCs w:val="18"/>
              </w:rPr>
              <w:t xml:space="preserve">90</w:t>
            </w:r>
          </w:p>
        </w:tc>
        <w:tc>
          <w:tcPr>
            <w:tcW w:type="dxa" w:w="1800"/>
          </w:tcPr>
          <w:p>
            <w:r>
              <w:rPr>
                <w:rFonts w:ascii="Calibri" w:cs="Calibri" w:eastAsia="Calibri" w:hAnsi="Calibri"/>
                <w:b w:val="false"/>
                <w:bCs w:val="false"/>
                <w:sz w:val="18"/>
                <w:szCs w:val="18"/>
              </w:rPr>
              <w:t xml:space="preserve">+22</w:t>
            </w:r>
          </w:p>
        </w:tc>
        <w:tc>
          <w:tcPr>
            <w:tcW w:type="dxa" w:w="1800"/>
          </w:tcPr>
          <w:p>
            <w:r>
              <w:rPr>
                <w:rFonts w:ascii="Calibri" w:cs="Calibri" w:eastAsia="Calibri" w:hAnsi="Calibri"/>
                <w:b w:val="false"/>
                <w:bCs w:val="false"/>
                <w:sz w:val="18"/>
                <w:szCs w:val="18"/>
              </w:rPr>
              <w:t xml:space="preserve">Modest; within normal cycle</w:t>
            </w:r>
          </w:p>
        </w:tc>
      </w:tr>
      <w:tr>
        <w:tc>
          <w:tcPr>
            <w:tcW w:type="dxa" w:w="1800"/>
          </w:tcPr>
          <w:p>
            <w:r>
              <w:rPr>
                <w:rFonts w:ascii="Calibri" w:cs="Calibri" w:eastAsia="Calibri" w:hAnsi="Calibri"/>
                <w:b w:val="false"/>
                <w:bCs w:val="false"/>
                <w:sz w:val="18"/>
                <w:szCs w:val="18"/>
              </w:rPr>
              <w:t xml:space="preserve">BBB</w:t>
            </w:r>
          </w:p>
        </w:tc>
        <w:tc>
          <w:tcPr>
            <w:tcW w:type="dxa" w:w="1800"/>
          </w:tcPr>
          <w:p>
            <w:r>
              <w:rPr>
                <w:rFonts w:ascii="Calibri" w:cs="Calibri" w:eastAsia="Calibri" w:hAnsi="Calibri"/>
                <w:b w:val="false"/>
                <w:bCs w:val="false"/>
                <w:sz w:val="18"/>
                <w:szCs w:val="18"/>
              </w:rPr>
              <w:t xml:space="preserve">107</w:t>
            </w:r>
          </w:p>
        </w:tc>
        <w:tc>
          <w:tcPr>
            <w:tcW w:type="dxa" w:w="1800"/>
          </w:tcPr>
          <w:p>
            <w:r>
              <w:rPr>
                <w:rFonts w:ascii="Calibri" w:cs="Calibri" w:eastAsia="Calibri" w:hAnsi="Calibri"/>
                <w:b w:val="false"/>
                <w:bCs w:val="false"/>
                <w:sz w:val="18"/>
                <w:szCs w:val="18"/>
              </w:rPr>
              <w:t xml:space="preserve">140</w:t>
            </w:r>
          </w:p>
        </w:tc>
        <w:tc>
          <w:tcPr>
            <w:tcW w:type="dxa" w:w="1800"/>
          </w:tcPr>
          <w:p>
            <w:r>
              <w:rPr>
                <w:rFonts w:ascii="Calibri" w:cs="Calibri" w:eastAsia="Calibri" w:hAnsi="Calibri"/>
                <w:b w:val="false"/>
                <w:bCs w:val="false"/>
                <w:sz w:val="18"/>
                <w:szCs w:val="18"/>
              </w:rPr>
              <w:t xml:space="preserve">+33</w:t>
            </w:r>
          </w:p>
        </w:tc>
        <w:tc>
          <w:tcPr>
            <w:tcW w:type="dxa" w:w="1800"/>
          </w:tcPr>
          <w:p>
            <w:r>
              <w:rPr>
                <w:rFonts w:ascii="Calibri" w:cs="Calibri" w:eastAsia="Calibri" w:hAnsi="Calibri"/>
                <w:b w:val="false"/>
                <w:bCs w:val="false"/>
                <w:sz w:val="18"/>
                <w:szCs w:val="18"/>
              </w:rPr>
              <w:t xml:space="preserve">Below 20Y median (~170 bp); disinflationary slowdown</w:t>
            </w:r>
          </w:p>
        </w:tc>
      </w:tr>
      <w:tr>
        <w:tc>
          <w:tcPr>
            <w:tcW w:type="dxa" w:w="1800"/>
          </w:tcPr>
          <w:p>
            <w:r>
              <w:rPr>
                <w:rFonts w:ascii="Calibri" w:cs="Calibri" w:eastAsia="Calibri" w:hAnsi="Calibri"/>
                <w:b w:val="false"/>
                <w:bCs w:val="false"/>
                <w:sz w:val="18"/>
                <w:szCs w:val="18"/>
              </w:rPr>
              <w:t xml:space="preserve">BB</w:t>
            </w:r>
          </w:p>
        </w:tc>
        <w:tc>
          <w:tcPr>
            <w:tcW w:type="dxa" w:w="1800"/>
          </w:tcPr>
          <w:p>
            <w:r>
              <w:rPr>
                <w:rFonts w:ascii="Calibri" w:cs="Calibri" w:eastAsia="Calibri" w:hAnsi="Calibri"/>
                <w:b w:val="false"/>
                <w:bCs w:val="false"/>
                <w:sz w:val="18"/>
                <w:szCs w:val="18"/>
              </w:rPr>
              <w:t xml:space="preserve">196</w:t>
            </w:r>
          </w:p>
        </w:tc>
        <w:tc>
          <w:tcPr>
            <w:tcW w:type="dxa" w:w="1800"/>
          </w:tcPr>
          <w:p>
            <w:r>
              <w:rPr>
                <w:rFonts w:ascii="Calibri" w:cs="Calibri" w:eastAsia="Calibri" w:hAnsi="Calibri"/>
                <w:b w:val="false"/>
                <w:bCs w:val="false"/>
                <w:sz w:val="18"/>
                <w:szCs w:val="18"/>
              </w:rPr>
              <w:t xml:space="preserve">265</w:t>
            </w:r>
          </w:p>
        </w:tc>
        <w:tc>
          <w:tcPr>
            <w:tcW w:type="dxa" w:w="1800"/>
          </w:tcPr>
          <w:p>
            <w:r>
              <w:rPr>
                <w:rFonts w:ascii="Calibri" w:cs="Calibri" w:eastAsia="Calibri" w:hAnsi="Calibri"/>
                <w:b w:val="false"/>
                <w:bCs w:val="false"/>
                <w:sz w:val="18"/>
                <w:szCs w:val="18"/>
              </w:rPr>
              <w:t xml:space="preserve">+69</w:t>
            </w:r>
          </w:p>
        </w:tc>
        <w:tc>
          <w:tcPr>
            <w:tcW w:type="dxa" w:w="1800"/>
          </w:tcPr>
          <w:p>
            <w:r>
              <w:rPr>
                <w:rFonts w:ascii="Calibri" w:cs="Calibri" w:eastAsia="Calibri" w:hAnsi="Calibri"/>
                <w:b w:val="false"/>
                <w:bCs w:val="false"/>
                <w:sz w:val="18"/>
                <w:szCs w:val="18"/>
              </w:rPr>
              <w:t xml:space="preserve">Modest HY repricing</w:t>
            </w:r>
          </w:p>
        </w:tc>
      </w:tr>
      <w:tr>
        <w:tc>
          <w:tcPr>
            <w:tcW w:type="dxa" w:w="1800"/>
          </w:tcPr>
          <w:p>
            <w:r>
              <w:rPr>
                <w:rFonts w:ascii="Calibri" w:cs="Calibri" w:eastAsia="Calibri" w:hAnsi="Calibri"/>
                <w:b w:val="false"/>
                <w:bCs w:val="false"/>
                <w:sz w:val="18"/>
                <w:szCs w:val="18"/>
              </w:rPr>
              <w:t xml:space="preserve">B</w:t>
            </w:r>
          </w:p>
        </w:tc>
        <w:tc>
          <w:tcPr>
            <w:tcW w:type="dxa" w:w="1800"/>
          </w:tcPr>
          <w:p>
            <w:r>
              <w:rPr>
                <w:rFonts w:ascii="Calibri" w:cs="Calibri" w:eastAsia="Calibri" w:hAnsi="Calibri"/>
                <w:b w:val="false"/>
                <w:bCs w:val="false"/>
                <w:sz w:val="18"/>
                <w:szCs w:val="18"/>
              </w:rPr>
              <w:t xml:space="preserve">352</w:t>
            </w:r>
          </w:p>
        </w:tc>
        <w:tc>
          <w:tcPr>
            <w:tcW w:type="dxa" w:w="1800"/>
          </w:tcPr>
          <w:p>
            <w:r>
              <w:rPr>
                <w:rFonts w:ascii="Calibri" w:cs="Calibri" w:eastAsia="Calibri" w:hAnsi="Calibri"/>
                <w:b w:val="false"/>
                <w:bCs w:val="false"/>
                <w:sz w:val="18"/>
                <w:szCs w:val="18"/>
              </w:rPr>
              <w:t xml:space="preserve">465</w:t>
            </w:r>
          </w:p>
        </w:tc>
        <w:tc>
          <w:tcPr>
            <w:tcW w:type="dxa" w:w="1800"/>
          </w:tcPr>
          <w:p>
            <w:r>
              <w:rPr>
                <w:rFonts w:ascii="Calibri" w:cs="Calibri" w:eastAsia="Calibri" w:hAnsi="Calibri"/>
                <w:b w:val="false"/>
                <w:bCs w:val="false"/>
                <w:sz w:val="18"/>
                <w:szCs w:val="18"/>
              </w:rPr>
              <w:t xml:space="preserve">+113</w:t>
            </w:r>
          </w:p>
        </w:tc>
        <w:tc>
          <w:tcPr>
            <w:tcW w:type="dxa" w:w="1800"/>
          </w:tcPr>
          <w:p>
            <w:r>
              <w:rPr>
                <w:rFonts w:ascii="Calibri" w:cs="Calibri" w:eastAsia="Calibri" w:hAnsi="Calibri"/>
                <w:b w:val="false"/>
                <w:bCs w:val="false"/>
                <w:sz w:val="18"/>
                <w:szCs w:val="18"/>
              </w:rPr>
              <w:t xml:space="preserve">Below 2022 rate shock peak (~480 bp)</w:t>
            </w:r>
          </w:p>
        </w:tc>
      </w:tr>
      <w:tr>
        <w:tc>
          <w:tcPr>
            <w:tcW w:type="dxa" w:w="1800"/>
          </w:tcPr>
          <w:p>
            <w:r>
              <w:rPr>
                <w:rFonts w:ascii="Calibri" w:cs="Calibri" w:eastAsia="Calibri" w:hAnsi="Calibri"/>
                <w:b w:val="false"/>
                <w:bCs w:val="false"/>
                <w:sz w:val="18"/>
                <w:szCs w:val="18"/>
              </w:rPr>
              <w:t xml:space="preserve">CCC</w:t>
            </w:r>
          </w:p>
        </w:tc>
        <w:tc>
          <w:tcPr>
            <w:tcW w:type="dxa" w:w="1800"/>
          </w:tcPr>
          <w:p>
            <w:r>
              <w:rPr>
                <w:rFonts w:ascii="Calibri" w:cs="Calibri" w:eastAsia="Calibri" w:hAnsi="Calibri"/>
                <w:b w:val="false"/>
                <w:bCs w:val="false"/>
                <w:sz w:val="18"/>
                <w:szCs w:val="18"/>
              </w:rPr>
              <w:t xml:space="preserve">969</w:t>
            </w:r>
          </w:p>
        </w:tc>
        <w:tc>
          <w:tcPr>
            <w:tcW w:type="dxa" w:w="1800"/>
          </w:tcPr>
          <w:p>
            <w:r>
              <w:rPr>
                <w:rFonts w:ascii="Calibri" w:cs="Calibri" w:eastAsia="Calibri" w:hAnsi="Calibri"/>
                <w:b w:val="false"/>
                <w:bCs w:val="false"/>
                <w:sz w:val="18"/>
                <w:szCs w:val="18"/>
              </w:rPr>
              <w:t xml:space="preserve">1,100</w:t>
            </w:r>
          </w:p>
        </w:tc>
        <w:tc>
          <w:tcPr>
            <w:tcW w:type="dxa" w:w="1800"/>
          </w:tcPr>
          <w:p>
            <w:r>
              <w:rPr>
                <w:rFonts w:ascii="Calibri" w:cs="Calibri" w:eastAsia="Calibri" w:hAnsi="Calibri"/>
                <w:b w:val="false"/>
                <w:bCs w:val="false"/>
                <w:sz w:val="18"/>
                <w:szCs w:val="18"/>
              </w:rPr>
              <w:t xml:space="preserve">+131</w:t>
            </w:r>
          </w:p>
        </w:tc>
        <w:tc>
          <w:tcPr>
            <w:tcW w:type="dxa" w:w="1800"/>
          </w:tcPr>
          <w:p>
            <w:r>
              <w:rPr>
                <w:rFonts w:ascii="Calibri" w:cs="Calibri" w:eastAsia="Calibri" w:hAnsi="Calibri"/>
                <w:b w:val="false"/>
                <w:bCs w:val="false"/>
                <w:sz w:val="18"/>
                <w:szCs w:val="18"/>
              </w:rPr>
              <w:t xml:space="preserve">Modestly above current (already near 20Y avg)</w:t>
            </w:r>
          </w:p>
        </w:tc>
      </w:tr>
      <w:tr>
        <w:tc>
          <w:tcPr>
            <w:tcW w:type="dxa" w:w="1800"/>
          </w:tcPr>
          <w:p>
            <w:r>
              <w:rPr>
                <w:rFonts w:ascii="Calibri" w:cs="Calibri" w:eastAsia="Calibri" w:hAnsi="Calibri"/>
                <w:b w:val="false"/>
                <w:bCs w:val="false"/>
                <w:sz w:val="18"/>
                <w:szCs w:val="18"/>
              </w:rPr>
              <w:t xml:space="preserve">D/DIST</w:t>
            </w:r>
          </w:p>
        </w:tc>
        <w:tc>
          <w:tcPr>
            <w:tcW w:type="dxa" w:w="1800"/>
          </w:tcPr>
          <w:p>
            <w:r>
              <w:rPr>
                <w:rFonts w:ascii="Calibri" w:cs="Calibri" w:eastAsia="Calibri" w:hAnsi="Calibri"/>
                <w:b w:val="false"/>
                <w:bCs w:val="false"/>
                <w:sz w:val="18"/>
                <w:szCs w:val="18"/>
              </w:rPr>
              <w:t xml:space="preserve">1,500</w:t>
            </w:r>
          </w:p>
        </w:tc>
        <w:tc>
          <w:tcPr>
            <w:tcW w:type="dxa" w:w="1800"/>
          </w:tcPr>
          <w:p>
            <w:r>
              <w:rPr>
                <w:rFonts w:ascii="Calibri" w:cs="Calibri" w:eastAsia="Calibri" w:hAnsi="Calibri"/>
                <w:b w:val="false"/>
                <w:bCs w:val="false"/>
                <w:sz w:val="18"/>
                <w:szCs w:val="18"/>
              </w:rPr>
              <w:t xml:space="preserve">1,800</w:t>
            </w:r>
          </w:p>
        </w:tc>
        <w:tc>
          <w:tcPr>
            <w:tcW w:type="dxa" w:w="1800"/>
          </w:tcPr>
          <w:p>
            <w:r>
              <w:rPr>
                <w:rFonts w:ascii="Calibri" w:cs="Calibri" w:eastAsia="Calibri" w:hAnsi="Calibri"/>
                <w:b w:val="false"/>
                <w:bCs w:val="false"/>
                <w:sz w:val="18"/>
                <w:szCs w:val="18"/>
              </w:rPr>
              <w:t xml:space="preserve">+300</w:t>
            </w:r>
          </w:p>
        </w:tc>
        <w:tc>
          <w:tcPr>
            <w:tcW w:type="dxa" w:w="1800"/>
          </w:tcPr>
          <w:p>
            <w:r>
              <w:rPr>
                <w:rFonts w:ascii="Calibri" w:cs="Calibri" w:eastAsia="Calibri" w:hAnsi="Calibri"/>
                <w:b w:val="false"/>
                <w:bCs w:val="false"/>
                <w:sz w:val="18"/>
                <w:szCs w:val="18"/>
              </w:rPr>
              <w:t xml:space="preserve">Modest distressed widening</w:t>
            </w:r>
          </w:p>
        </w:tc>
      </w:tr>
      <w:tr>
        <w:tc>
          <w:tcPr>
            <w:tcW w:type="dxa" w:w="1800"/>
          </w:tcPr>
          <w:p>
            <w:r>
              <w:rPr>
                <w:rFonts w:ascii="Calibri" w:cs="Calibri" w:eastAsia="Calibri" w:hAnsi="Calibri"/>
                <w:b w:val="false"/>
                <w:bCs w:val="false"/>
                <w:sz w:val="18"/>
                <w:szCs w:val="18"/>
              </w:rPr>
              <w:t xml:space="preserve">NR</w:t>
            </w:r>
          </w:p>
        </w:tc>
        <w:tc>
          <w:tcPr>
            <w:tcW w:type="dxa" w:w="1800"/>
          </w:tcPr>
          <w:p>
            <w:r>
              <w:rPr>
                <w:rFonts w:ascii="Calibri" w:cs="Calibri" w:eastAsia="Calibri" w:hAnsi="Calibri"/>
                <w:b w:val="false"/>
                <w:bCs w:val="false"/>
                <w:sz w:val="18"/>
                <w:szCs w:val="18"/>
              </w:rPr>
              <w:t xml:space="preserve">275</w:t>
            </w:r>
          </w:p>
        </w:tc>
        <w:tc>
          <w:tcPr>
            <w:tcW w:type="dxa" w:w="1800"/>
          </w:tcPr>
          <w:p>
            <w:r>
              <w:rPr>
                <w:rFonts w:ascii="Calibri" w:cs="Calibri" w:eastAsia="Calibri" w:hAnsi="Calibri"/>
                <w:b w:val="false"/>
                <w:bCs w:val="false"/>
                <w:sz w:val="18"/>
                <w:szCs w:val="18"/>
              </w:rPr>
              <w:t xml:space="preserve">365</w:t>
            </w:r>
          </w:p>
        </w:tc>
        <w:tc>
          <w:tcPr>
            <w:tcW w:type="dxa" w:w="1800"/>
          </w:tcPr>
          <w:p>
            <w:r>
              <w:rPr>
                <w:rFonts w:ascii="Calibri" w:cs="Calibri" w:eastAsia="Calibri" w:hAnsi="Calibri"/>
                <w:b w:val="false"/>
                <w:bCs w:val="false"/>
                <w:sz w:val="18"/>
                <w:szCs w:val="18"/>
              </w:rPr>
              <w:t xml:space="preserve">+90</w:t>
            </w:r>
          </w:p>
        </w:tc>
        <w:tc>
          <w:tcPr>
            <w:tcW w:type="dxa" w:w="1800"/>
          </w:tcPr>
          <w:p>
            <w:r>
              <w:rPr>
                <w:rFonts w:ascii="Calibri" w:cs="Calibri" w:eastAsia="Calibri" w:hAnsi="Calibri"/>
                <w:b w:val="false"/>
                <w:bCs w:val="false"/>
                <w:sz w:val="18"/>
                <w:szCs w:val="18"/>
              </w:rPr>
              <w:t xml:space="preserve">Proxied to BB/B blend</w:t>
            </w:r>
          </w:p>
        </w:tc>
      </w:tr>
    </w:tbl>
    <w:p>
      <w:r>
        <w:t xml:space="preserve"/>
      </w:r>
    </w:p>
    <w:p>
      <w:pPr>
        <w:spacing w:after="120"/>
      </w:pPr>
      <w:r>
        <w:rPr>
          <w:rFonts w:ascii="Calibri" w:cs="Calibri" w:eastAsia="Calibri" w:hAnsi="Calibri"/>
          <w:b/>
          <w:bCs/>
          <w:sz w:val="20"/>
          <w:szCs w:val="20"/>
        </w:rPr>
        <w:t xml:space="preserve">Note:</w:t>
      </w:r>
      <w:r>
        <w:rPr>
          <w:rFonts w:ascii="Calibri" w:cs="Calibri" w:eastAsia="Calibri" w:hAnsi="Calibri"/>
          <w:sz w:val="20"/>
          <w:szCs w:val="20"/>
        </w:rPr>
        <w:t xml:space="preserve"> Credit shocks at ~52% of Moderate, reflecting that the primary stress vector is rates, not credit. Tenor-dependent structure (1.20x front / 0.78x back) applies as in the Moderate. In a disinflationary scenario, rate declines can actually compress credit spreads for IG issuers (lower funding costs, improved debt service); these modest widenings conservatively assume some risk-appetite reduction.</w:t>
      </w:r>
    </w:p>
    <w:p>
      <w:pPr>
        <w:spacing w:after="120"/>
      </w:pPr>
      <w:r>
        <w:rPr>
          <w:rFonts w:ascii="Calibri" w:cs="Calibri" w:eastAsia="Calibri" w:hAnsi="Calibri"/>
          <w:b/>
          <w:bCs/>
          <w:sz w:val="20"/>
          <w:szCs w:val="20"/>
        </w:rPr>
        <w:t xml:space="preserve">2026 Flight to Quality: Credit Spread Shocks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Rating</w:t>
            </w:r>
          </w:p>
        </w:tc>
        <w:tc>
          <w:tcPr>
            <w:tcW w:type="dxa" w:w="1800"/>
          </w:tcPr>
          <w:p>
            <w:r>
              <w:rPr>
                <w:rFonts w:ascii="Calibri" w:cs="Calibri" w:eastAsia="Calibri" w:hAnsi="Calibri"/>
                <w:b/>
                <w:bCs/>
                <w:sz w:val="18"/>
                <w:szCs w:val="18"/>
              </w:rPr>
              <w:t xml:space="preserve">Starting OAS (bp)</w:t>
            </w:r>
          </w:p>
        </w:tc>
        <w:tc>
          <w:tcPr>
            <w:tcW w:type="dxa" w:w="1800"/>
          </w:tcPr>
          <w:p>
            <w:r>
              <w:rPr>
                <w:rFonts w:ascii="Calibri" w:cs="Calibri" w:eastAsia="Calibri" w:hAnsi="Calibri"/>
                <w:b/>
                <w:bCs/>
                <w:sz w:val="18"/>
                <w:szCs w:val="18"/>
              </w:rPr>
              <w:t xml:space="preserve">Target Stressed OAS (bp)</w:t>
            </w:r>
          </w:p>
        </w:tc>
        <w:tc>
          <w:tcPr>
            <w:tcW w:type="dxa" w:w="1800"/>
          </w:tcPr>
          <w:p>
            <w:r>
              <w:rPr>
                <w:rFonts w:ascii="Calibri" w:cs="Calibri" w:eastAsia="Calibri" w:hAnsi="Calibri"/>
                <w:b/>
                <w:bCs/>
                <w:sz w:val="18"/>
                <w:szCs w:val="18"/>
              </w:rPr>
              <w:t xml:space="preserve">Shock: 5Y Anchor (bp)</w:t>
            </w:r>
          </w:p>
        </w:tc>
        <w:tc>
          <w:tcPr>
            <w:tcW w:type="dxa" w:w="1800"/>
          </w:tcPr>
          <w:p>
            <w:r>
              <w:rPr>
                <w:rFonts w:ascii="Calibri" w:cs="Calibri" w:eastAsia="Calibri" w:hAnsi="Calibri"/>
                <w:b/>
                <w:bCs/>
                <w:sz w:val="18"/>
                <w:szCs w:val="18"/>
              </w:rPr>
              <w:t xml:space="preserve">Historical Reference</w:t>
            </w:r>
          </w:p>
        </w:tc>
      </w:tr>
      <w:tr>
        <w:tc>
          <w:tcPr>
            <w:tcW w:type="dxa" w:w="1800"/>
          </w:tcPr>
          <w:p>
            <w:r>
              <w:rPr>
                <w:rFonts w:ascii="Calibri" w:cs="Calibri" w:eastAsia="Calibri" w:hAnsi="Calibri"/>
                <w:b w:val="false"/>
                <w:bCs w:val="false"/>
                <w:sz w:val="18"/>
                <w:szCs w:val="18"/>
              </w:rPr>
              <w:t xml:space="preserve">AAA</w:t>
            </w:r>
          </w:p>
        </w:tc>
        <w:tc>
          <w:tcPr>
            <w:tcW w:type="dxa" w:w="1800"/>
          </w:tcPr>
          <w:p>
            <w:r>
              <w:rPr>
                <w:rFonts w:ascii="Calibri" w:cs="Calibri" w:eastAsia="Calibri" w:hAnsi="Calibri"/>
                <w:b w:val="false"/>
                <w:bCs w:val="false"/>
                <w:sz w:val="18"/>
                <w:szCs w:val="18"/>
              </w:rPr>
              <w:t xml:space="preserve">45</w:t>
            </w:r>
          </w:p>
        </w:tc>
        <w:tc>
          <w:tcPr>
            <w:tcW w:type="dxa" w:w="1800"/>
          </w:tcPr>
          <w:p>
            <w:r>
              <w:rPr>
                <w:rFonts w:ascii="Calibri" w:cs="Calibri" w:eastAsia="Calibri" w:hAnsi="Calibri"/>
                <w:b w:val="false"/>
                <w:bCs w:val="false"/>
                <w:sz w:val="18"/>
                <w:szCs w:val="18"/>
              </w:rPr>
              <w:t xml:space="preserve">62</w:t>
            </w:r>
          </w:p>
        </w:tc>
        <w:tc>
          <w:tcPr>
            <w:tcW w:type="dxa" w:w="1800"/>
          </w:tcPr>
          <w:p>
            <w:r>
              <w:rPr>
                <w:rFonts w:ascii="Calibri" w:cs="Calibri" w:eastAsia="Calibri" w:hAnsi="Calibri"/>
                <w:b w:val="false"/>
                <w:bCs w:val="false"/>
                <w:sz w:val="18"/>
                <w:szCs w:val="18"/>
              </w:rPr>
              <w:t xml:space="preserve">+17</w:t>
            </w:r>
          </w:p>
        </w:tc>
        <w:tc>
          <w:tcPr>
            <w:tcW w:type="dxa" w:w="1800"/>
          </w:tcPr>
          <w:p>
            <w:r>
              <w:rPr>
                <w:rFonts w:ascii="Calibri" w:cs="Calibri" w:eastAsia="Calibri" w:hAnsi="Calibri"/>
                <w:b w:val="false"/>
                <w:bCs w:val="false"/>
                <w:sz w:val="18"/>
                <w:szCs w:val="18"/>
              </w:rPr>
              <w:t xml:space="preserve">Near routine widening; AAA resilient</w:t>
            </w:r>
          </w:p>
        </w:tc>
      </w:tr>
      <w:tr>
        <w:tc>
          <w:tcPr>
            <w:tcW w:type="dxa" w:w="1800"/>
          </w:tcPr>
          <w:p>
            <w:r>
              <w:rPr>
                <w:rFonts w:ascii="Calibri" w:cs="Calibri" w:eastAsia="Calibri" w:hAnsi="Calibri"/>
                <w:b w:val="false"/>
                <w:bCs w:val="false"/>
                <w:sz w:val="18"/>
                <w:szCs w:val="18"/>
              </w:rPr>
              <w:t xml:space="preserve">AA</w:t>
            </w:r>
          </w:p>
        </w:tc>
        <w:tc>
          <w:tcPr>
            <w:tcW w:type="dxa" w:w="1800"/>
          </w:tcPr>
          <w:p>
            <w:r>
              <w:rPr>
                <w:rFonts w:ascii="Calibri" w:cs="Calibri" w:eastAsia="Calibri" w:hAnsi="Calibri"/>
                <w:b w:val="false"/>
                <w:bCs w:val="false"/>
                <w:sz w:val="18"/>
                <w:szCs w:val="18"/>
              </w:rPr>
              <w:t xml:space="preserve">55</w:t>
            </w:r>
          </w:p>
        </w:tc>
        <w:tc>
          <w:tcPr>
            <w:tcW w:type="dxa" w:w="1800"/>
          </w:tcPr>
          <w:p>
            <w:r>
              <w:rPr>
                <w:rFonts w:ascii="Calibri" w:cs="Calibri" w:eastAsia="Calibri" w:hAnsi="Calibri"/>
                <w:b w:val="false"/>
                <w:bCs w:val="false"/>
                <w:sz w:val="18"/>
                <w:szCs w:val="18"/>
              </w:rPr>
              <w:t xml:space="preserve">85</w:t>
            </w:r>
          </w:p>
        </w:tc>
        <w:tc>
          <w:tcPr>
            <w:tcW w:type="dxa" w:w="1800"/>
          </w:tcPr>
          <w:p>
            <w:r>
              <w:rPr>
                <w:rFonts w:ascii="Calibri" w:cs="Calibri" w:eastAsia="Calibri" w:hAnsi="Calibri"/>
                <w:b w:val="false"/>
                <w:bCs w:val="false"/>
                <w:sz w:val="18"/>
                <w:szCs w:val="18"/>
              </w:rPr>
              <w:t xml:space="preserve">+30</w:t>
            </w:r>
          </w:p>
        </w:tc>
        <w:tc>
          <w:tcPr>
            <w:tcW w:type="dxa" w:w="1800"/>
          </w:tcPr>
          <w:p>
            <w:r>
              <w:rPr>
                <w:rFonts w:ascii="Calibri" w:cs="Calibri" w:eastAsia="Calibri" w:hAnsi="Calibri"/>
                <w:b w:val="false"/>
                <w:bCs w:val="false"/>
                <w:sz w:val="18"/>
                <w:szCs w:val="18"/>
              </w:rPr>
              <w:t xml:space="preserve">Near 2015–16 peak</w:t>
            </w:r>
          </w:p>
        </w:tc>
      </w:tr>
      <w:tr>
        <w:tc>
          <w:tcPr>
            <w:tcW w:type="dxa" w:w="1800"/>
          </w:tcPr>
          <w:p>
            <w:r>
              <w:rPr>
                <w:rFonts w:ascii="Calibri" w:cs="Calibri" w:eastAsia="Calibri" w:hAnsi="Calibri"/>
                <w:b w:val="false"/>
                <w:bCs w:val="false"/>
                <w:sz w:val="18"/>
                <w:szCs w:val="18"/>
              </w:rPr>
              <w:t xml:space="preserve">A</w:t>
            </w:r>
          </w:p>
        </w:tc>
        <w:tc>
          <w:tcPr>
            <w:tcW w:type="dxa" w:w="1800"/>
          </w:tcPr>
          <w:p>
            <w:r>
              <w:rPr>
                <w:rFonts w:ascii="Calibri" w:cs="Calibri" w:eastAsia="Calibri" w:hAnsi="Calibri"/>
                <w:b w:val="false"/>
                <w:bCs w:val="false"/>
                <w:sz w:val="18"/>
                <w:szCs w:val="18"/>
              </w:rPr>
              <w:t xml:space="preserve">68</w:t>
            </w:r>
          </w:p>
        </w:tc>
        <w:tc>
          <w:tcPr>
            <w:tcW w:type="dxa" w:w="1800"/>
          </w:tcPr>
          <w:p>
            <w:r>
              <w:rPr>
                <w:rFonts w:ascii="Calibri" w:cs="Calibri" w:eastAsia="Calibri" w:hAnsi="Calibri"/>
                <w:b w:val="false"/>
                <w:bCs w:val="false"/>
                <w:sz w:val="18"/>
                <w:szCs w:val="18"/>
              </w:rPr>
              <w:t xml:space="preserve">125</w:t>
            </w:r>
          </w:p>
        </w:tc>
        <w:tc>
          <w:tcPr>
            <w:tcW w:type="dxa" w:w="1800"/>
          </w:tcPr>
          <w:p>
            <w:r>
              <w:rPr>
                <w:rFonts w:ascii="Calibri" w:cs="Calibri" w:eastAsia="Calibri" w:hAnsi="Calibri"/>
                <w:b w:val="false"/>
                <w:bCs w:val="false"/>
                <w:sz w:val="18"/>
                <w:szCs w:val="18"/>
              </w:rPr>
              <w:t xml:space="preserve">+57</w:t>
            </w:r>
          </w:p>
        </w:tc>
        <w:tc>
          <w:tcPr>
            <w:tcW w:type="dxa" w:w="1800"/>
          </w:tcPr>
          <w:p>
            <w:r>
              <w:rPr>
                <w:rFonts w:ascii="Calibri" w:cs="Calibri" w:eastAsia="Calibri" w:hAnsi="Calibri"/>
                <w:b w:val="false"/>
                <w:bCs w:val="false"/>
                <w:sz w:val="18"/>
                <w:szCs w:val="18"/>
              </w:rPr>
              <w:t xml:space="preserve">Between Moderate and Severe</w:t>
            </w:r>
          </w:p>
        </w:tc>
      </w:tr>
      <w:tr>
        <w:tc>
          <w:tcPr>
            <w:tcW w:type="dxa" w:w="1800"/>
          </w:tcPr>
          <w:p>
            <w:r>
              <w:rPr>
                <w:rFonts w:ascii="Calibri" w:cs="Calibri" w:eastAsia="Calibri" w:hAnsi="Calibri"/>
                <w:b w:val="false"/>
                <w:bCs w:val="false"/>
                <w:sz w:val="18"/>
                <w:szCs w:val="18"/>
              </w:rPr>
              <w:t xml:space="preserve">BBB</w:t>
            </w:r>
          </w:p>
        </w:tc>
        <w:tc>
          <w:tcPr>
            <w:tcW w:type="dxa" w:w="1800"/>
          </w:tcPr>
          <w:p>
            <w:r>
              <w:rPr>
                <w:rFonts w:ascii="Calibri" w:cs="Calibri" w:eastAsia="Calibri" w:hAnsi="Calibri"/>
                <w:b w:val="false"/>
                <w:bCs w:val="false"/>
                <w:sz w:val="18"/>
                <w:szCs w:val="18"/>
              </w:rPr>
              <w:t xml:space="preserve">107</w:t>
            </w:r>
          </w:p>
        </w:tc>
        <w:tc>
          <w:tcPr>
            <w:tcW w:type="dxa" w:w="1800"/>
          </w:tcPr>
          <w:p>
            <w:r>
              <w:rPr>
                <w:rFonts w:ascii="Calibri" w:cs="Calibri" w:eastAsia="Calibri" w:hAnsi="Calibri"/>
                <w:b w:val="false"/>
                <w:bCs w:val="false"/>
                <w:sz w:val="18"/>
                <w:szCs w:val="18"/>
              </w:rPr>
              <w:t xml:space="preserve">185</w:t>
            </w:r>
          </w:p>
        </w:tc>
        <w:tc>
          <w:tcPr>
            <w:tcW w:type="dxa" w:w="1800"/>
          </w:tcPr>
          <w:p>
            <w:r>
              <w:rPr>
                <w:rFonts w:ascii="Calibri" w:cs="Calibri" w:eastAsia="Calibri" w:hAnsi="Calibri"/>
                <w:b w:val="false"/>
                <w:bCs w:val="false"/>
                <w:sz w:val="18"/>
                <w:szCs w:val="18"/>
              </w:rPr>
              <w:t xml:space="preserve">+78</w:t>
            </w:r>
          </w:p>
        </w:tc>
        <w:tc>
          <w:tcPr>
            <w:tcW w:type="dxa" w:w="1800"/>
          </w:tcPr>
          <w:p>
            <w:r>
              <w:rPr>
                <w:rFonts w:ascii="Calibri" w:cs="Calibri" w:eastAsia="Calibri" w:hAnsi="Calibri"/>
                <w:b w:val="false"/>
                <w:bCs w:val="false"/>
                <w:sz w:val="18"/>
                <w:szCs w:val="18"/>
              </w:rPr>
              <w:t xml:space="preserve">Above 20Y median; liquidity premium over Moderate</w:t>
            </w:r>
          </w:p>
        </w:tc>
      </w:tr>
      <w:tr>
        <w:tc>
          <w:tcPr>
            <w:tcW w:type="dxa" w:w="1800"/>
          </w:tcPr>
          <w:p>
            <w:r>
              <w:rPr>
                <w:rFonts w:ascii="Calibri" w:cs="Calibri" w:eastAsia="Calibri" w:hAnsi="Calibri"/>
                <w:b w:val="false"/>
                <w:bCs w:val="false"/>
                <w:sz w:val="18"/>
                <w:szCs w:val="18"/>
              </w:rPr>
              <w:t xml:space="preserve">BB</w:t>
            </w:r>
          </w:p>
        </w:tc>
        <w:tc>
          <w:tcPr>
            <w:tcW w:type="dxa" w:w="1800"/>
          </w:tcPr>
          <w:p>
            <w:r>
              <w:rPr>
                <w:rFonts w:ascii="Calibri" w:cs="Calibri" w:eastAsia="Calibri" w:hAnsi="Calibri"/>
                <w:b w:val="false"/>
                <w:bCs w:val="false"/>
                <w:sz w:val="18"/>
                <w:szCs w:val="18"/>
              </w:rPr>
              <w:t xml:space="preserve">196</w:t>
            </w:r>
          </w:p>
        </w:tc>
        <w:tc>
          <w:tcPr>
            <w:tcW w:type="dxa" w:w="1800"/>
          </w:tcPr>
          <w:p>
            <w:r>
              <w:rPr>
                <w:rFonts w:ascii="Calibri" w:cs="Calibri" w:eastAsia="Calibri" w:hAnsi="Calibri"/>
                <w:b w:val="false"/>
                <w:bCs w:val="false"/>
                <w:sz w:val="18"/>
                <w:szCs w:val="18"/>
              </w:rPr>
              <w:t xml:space="preserve">370</w:t>
            </w:r>
          </w:p>
        </w:tc>
        <w:tc>
          <w:tcPr>
            <w:tcW w:type="dxa" w:w="1800"/>
          </w:tcPr>
          <w:p>
            <w:r>
              <w:rPr>
                <w:rFonts w:ascii="Calibri" w:cs="Calibri" w:eastAsia="Calibri" w:hAnsi="Calibri"/>
                <w:b w:val="false"/>
                <w:bCs w:val="false"/>
                <w:sz w:val="18"/>
                <w:szCs w:val="18"/>
              </w:rPr>
              <w:t xml:space="preserve">+174</w:t>
            </w:r>
          </w:p>
        </w:tc>
        <w:tc>
          <w:tcPr>
            <w:tcW w:type="dxa" w:w="1800"/>
          </w:tcPr>
          <w:p>
            <w:r>
              <w:rPr>
                <w:rFonts w:ascii="Calibri" w:cs="Calibri" w:eastAsia="Calibri" w:hAnsi="Calibri"/>
                <w:b w:val="false"/>
                <w:bCs w:val="false"/>
                <w:sz w:val="18"/>
                <w:szCs w:val="18"/>
              </w:rPr>
              <w:t xml:space="preserve">Significant HY repricing; liquidity-driven</w:t>
            </w:r>
          </w:p>
        </w:tc>
      </w:tr>
      <w:tr>
        <w:tc>
          <w:tcPr>
            <w:tcW w:type="dxa" w:w="1800"/>
          </w:tcPr>
          <w:p>
            <w:r>
              <w:rPr>
                <w:rFonts w:ascii="Calibri" w:cs="Calibri" w:eastAsia="Calibri" w:hAnsi="Calibri"/>
                <w:b w:val="false"/>
                <w:bCs w:val="false"/>
                <w:sz w:val="18"/>
                <w:szCs w:val="18"/>
              </w:rPr>
              <w:t xml:space="preserve">B</w:t>
            </w:r>
          </w:p>
        </w:tc>
        <w:tc>
          <w:tcPr>
            <w:tcW w:type="dxa" w:w="1800"/>
          </w:tcPr>
          <w:p>
            <w:r>
              <w:rPr>
                <w:rFonts w:ascii="Calibri" w:cs="Calibri" w:eastAsia="Calibri" w:hAnsi="Calibri"/>
                <w:b w:val="false"/>
                <w:bCs w:val="false"/>
                <w:sz w:val="18"/>
                <w:szCs w:val="18"/>
              </w:rPr>
              <w:t xml:space="preserve">352</w:t>
            </w:r>
          </w:p>
        </w:tc>
        <w:tc>
          <w:tcPr>
            <w:tcW w:type="dxa" w:w="1800"/>
          </w:tcPr>
          <w:p>
            <w:r>
              <w:rPr>
                <w:rFonts w:ascii="Calibri" w:cs="Calibri" w:eastAsia="Calibri" w:hAnsi="Calibri"/>
                <w:b w:val="false"/>
                <w:bCs w:val="false"/>
                <w:sz w:val="18"/>
                <w:szCs w:val="18"/>
              </w:rPr>
              <w:t xml:space="preserve">610</w:t>
            </w:r>
          </w:p>
        </w:tc>
        <w:tc>
          <w:tcPr>
            <w:tcW w:type="dxa" w:w="1800"/>
          </w:tcPr>
          <w:p>
            <w:r>
              <w:rPr>
                <w:rFonts w:ascii="Calibri" w:cs="Calibri" w:eastAsia="Calibri" w:hAnsi="Calibri"/>
                <w:b w:val="false"/>
                <w:bCs w:val="false"/>
                <w:sz w:val="18"/>
                <w:szCs w:val="18"/>
              </w:rPr>
              <w:t xml:space="preserve">+258</w:t>
            </w:r>
          </w:p>
        </w:tc>
        <w:tc>
          <w:tcPr>
            <w:tcW w:type="dxa" w:w="1800"/>
          </w:tcPr>
          <w:p>
            <w:r>
              <w:rPr>
                <w:rFonts w:ascii="Calibri" w:cs="Calibri" w:eastAsia="Calibri" w:hAnsi="Calibri"/>
                <w:b w:val="false"/>
                <w:bCs w:val="false"/>
                <w:sz w:val="18"/>
                <w:szCs w:val="18"/>
              </w:rPr>
              <w:t xml:space="preserve">Near 2015–16 B peak</w:t>
            </w:r>
          </w:p>
        </w:tc>
      </w:tr>
      <w:tr>
        <w:tc>
          <w:tcPr>
            <w:tcW w:type="dxa" w:w="1800"/>
          </w:tcPr>
          <w:p>
            <w:r>
              <w:rPr>
                <w:rFonts w:ascii="Calibri" w:cs="Calibri" w:eastAsia="Calibri" w:hAnsi="Calibri"/>
                <w:b w:val="false"/>
                <w:bCs w:val="false"/>
                <w:sz w:val="18"/>
                <w:szCs w:val="18"/>
              </w:rPr>
              <w:t xml:space="preserve">CCC</w:t>
            </w:r>
          </w:p>
        </w:tc>
        <w:tc>
          <w:tcPr>
            <w:tcW w:type="dxa" w:w="1800"/>
          </w:tcPr>
          <w:p>
            <w:r>
              <w:rPr>
                <w:rFonts w:ascii="Calibri" w:cs="Calibri" w:eastAsia="Calibri" w:hAnsi="Calibri"/>
                <w:b w:val="false"/>
                <w:bCs w:val="false"/>
                <w:sz w:val="18"/>
                <w:szCs w:val="18"/>
              </w:rPr>
              <w:t xml:space="preserve">969</w:t>
            </w:r>
          </w:p>
        </w:tc>
        <w:tc>
          <w:tcPr>
            <w:tcW w:type="dxa" w:w="1800"/>
          </w:tcPr>
          <w:p>
            <w:r>
              <w:rPr>
                <w:rFonts w:ascii="Calibri" w:cs="Calibri" w:eastAsia="Calibri" w:hAnsi="Calibri"/>
                <w:b w:val="false"/>
                <w:bCs w:val="false"/>
                <w:sz w:val="18"/>
                <w:szCs w:val="18"/>
              </w:rPr>
              <w:t xml:space="preserve">1,400</w:t>
            </w:r>
          </w:p>
        </w:tc>
        <w:tc>
          <w:tcPr>
            <w:tcW w:type="dxa" w:w="1800"/>
          </w:tcPr>
          <w:p>
            <w:r>
              <w:rPr>
                <w:rFonts w:ascii="Calibri" w:cs="Calibri" w:eastAsia="Calibri" w:hAnsi="Calibri"/>
                <w:b w:val="false"/>
                <w:bCs w:val="false"/>
                <w:sz w:val="18"/>
                <w:szCs w:val="18"/>
              </w:rPr>
              <w:t xml:space="preserve">+431</w:t>
            </w:r>
          </w:p>
        </w:tc>
        <w:tc>
          <w:tcPr>
            <w:tcW w:type="dxa" w:w="1800"/>
          </w:tcPr>
          <w:p>
            <w:r>
              <w:rPr>
                <w:rFonts w:ascii="Calibri" w:cs="Calibri" w:eastAsia="Calibri" w:hAnsi="Calibri"/>
                <w:b w:val="false"/>
                <w:bCs w:val="false"/>
                <w:sz w:val="18"/>
                <w:szCs w:val="18"/>
              </w:rPr>
              <w:t xml:space="preserve">Above Moderate; liquidity premium</w:t>
            </w:r>
          </w:p>
        </w:tc>
      </w:tr>
      <w:tr>
        <w:tc>
          <w:tcPr>
            <w:tcW w:type="dxa" w:w="1800"/>
          </w:tcPr>
          <w:p>
            <w:r>
              <w:rPr>
                <w:rFonts w:ascii="Calibri" w:cs="Calibri" w:eastAsia="Calibri" w:hAnsi="Calibri"/>
                <w:b w:val="false"/>
                <w:bCs w:val="false"/>
                <w:sz w:val="18"/>
                <w:szCs w:val="18"/>
              </w:rPr>
              <w:t xml:space="preserve">D/DIST</w:t>
            </w:r>
          </w:p>
        </w:tc>
        <w:tc>
          <w:tcPr>
            <w:tcW w:type="dxa" w:w="1800"/>
          </w:tcPr>
          <w:p>
            <w:r>
              <w:rPr>
                <w:rFonts w:ascii="Calibri" w:cs="Calibri" w:eastAsia="Calibri" w:hAnsi="Calibri"/>
                <w:b w:val="false"/>
                <w:bCs w:val="false"/>
                <w:sz w:val="18"/>
                <w:szCs w:val="18"/>
              </w:rPr>
              <w:t xml:space="preserve">1,500</w:t>
            </w:r>
          </w:p>
        </w:tc>
        <w:tc>
          <w:tcPr>
            <w:tcW w:type="dxa" w:w="1800"/>
          </w:tcPr>
          <w:p>
            <w:r>
              <w:rPr>
                <w:rFonts w:ascii="Calibri" w:cs="Calibri" w:eastAsia="Calibri" w:hAnsi="Calibri"/>
                <w:b w:val="false"/>
                <w:bCs w:val="false"/>
                <w:sz w:val="18"/>
                <w:szCs w:val="18"/>
              </w:rPr>
              <w:t xml:space="preserve">2,500</w:t>
            </w:r>
          </w:p>
        </w:tc>
        <w:tc>
          <w:tcPr>
            <w:tcW w:type="dxa" w:w="1800"/>
          </w:tcPr>
          <w:p>
            <w:r>
              <w:rPr>
                <w:rFonts w:ascii="Calibri" w:cs="Calibri" w:eastAsia="Calibri" w:hAnsi="Calibri"/>
                <w:b w:val="false"/>
                <w:bCs w:val="false"/>
                <w:sz w:val="18"/>
                <w:szCs w:val="18"/>
              </w:rPr>
              <w:t xml:space="preserve">+1,000</w:t>
            </w:r>
          </w:p>
        </w:tc>
        <w:tc>
          <w:tcPr>
            <w:tcW w:type="dxa" w:w="1800"/>
          </w:tcPr>
          <w:p>
            <w:r>
              <w:rPr>
                <w:rFonts w:ascii="Calibri" w:cs="Calibri" w:eastAsia="Calibri" w:hAnsi="Calibri"/>
                <w:b w:val="false"/>
                <w:bCs w:val="false"/>
                <w:sz w:val="18"/>
                <w:szCs w:val="18"/>
              </w:rPr>
              <w:t xml:space="preserve">Severe distressed widening</w:t>
            </w:r>
          </w:p>
        </w:tc>
      </w:tr>
      <w:tr>
        <w:tc>
          <w:tcPr>
            <w:tcW w:type="dxa" w:w="1800"/>
          </w:tcPr>
          <w:p>
            <w:r>
              <w:rPr>
                <w:rFonts w:ascii="Calibri" w:cs="Calibri" w:eastAsia="Calibri" w:hAnsi="Calibri"/>
                <w:b w:val="false"/>
                <w:bCs w:val="false"/>
                <w:sz w:val="18"/>
                <w:szCs w:val="18"/>
              </w:rPr>
              <w:t xml:space="preserve">NR</w:t>
            </w:r>
          </w:p>
        </w:tc>
        <w:tc>
          <w:tcPr>
            <w:tcW w:type="dxa" w:w="1800"/>
          </w:tcPr>
          <w:p>
            <w:r>
              <w:rPr>
                <w:rFonts w:ascii="Calibri" w:cs="Calibri" w:eastAsia="Calibri" w:hAnsi="Calibri"/>
                <w:b w:val="false"/>
                <w:bCs w:val="false"/>
                <w:sz w:val="18"/>
                <w:szCs w:val="18"/>
              </w:rPr>
              <w:t xml:space="preserve">275</w:t>
            </w:r>
          </w:p>
        </w:tc>
        <w:tc>
          <w:tcPr>
            <w:tcW w:type="dxa" w:w="1800"/>
          </w:tcPr>
          <w:p>
            <w:r>
              <w:rPr>
                <w:rFonts w:ascii="Calibri" w:cs="Calibri" w:eastAsia="Calibri" w:hAnsi="Calibri"/>
                <w:b w:val="false"/>
                <w:bCs w:val="false"/>
                <w:sz w:val="18"/>
                <w:szCs w:val="18"/>
              </w:rPr>
              <w:t xml:space="preserve">575</w:t>
            </w:r>
          </w:p>
        </w:tc>
        <w:tc>
          <w:tcPr>
            <w:tcW w:type="dxa" w:w="1800"/>
          </w:tcPr>
          <w:p>
            <w:r>
              <w:rPr>
                <w:rFonts w:ascii="Calibri" w:cs="Calibri" w:eastAsia="Calibri" w:hAnsi="Calibri"/>
                <w:b w:val="false"/>
                <w:bCs w:val="false"/>
                <w:sz w:val="18"/>
                <w:szCs w:val="18"/>
              </w:rPr>
              <w:t xml:space="preserve">+300</w:t>
            </w:r>
          </w:p>
        </w:tc>
        <w:tc>
          <w:tcPr>
            <w:tcW w:type="dxa" w:w="1800"/>
          </w:tcPr>
          <w:p>
            <w:r>
              <w:rPr>
                <w:rFonts w:ascii="Calibri" w:cs="Calibri" w:eastAsia="Calibri" w:hAnsi="Calibri"/>
                <w:b w:val="false"/>
                <w:bCs w:val="false"/>
                <w:sz w:val="18"/>
                <w:szCs w:val="18"/>
              </w:rPr>
              <w:t xml:space="preserve">Proxied to B/CCC blend</w:t>
            </w:r>
          </w:p>
        </w:tc>
      </w:tr>
    </w:tbl>
    <w:p>
      <w:r>
        <w:t xml:space="preserve"/>
      </w:r>
    </w:p>
    <w:p>
      <w:pPr>
        <w:spacing w:after="120"/>
      </w:pPr>
      <w:r>
        <w:rPr>
          <w:rFonts w:ascii="Calibri" w:cs="Calibri" w:eastAsia="Calibri" w:hAnsi="Calibri"/>
          <w:b/>
          <w:bCs/>
          <w:sz w:val="20"/>
          <w:szCs w:val="20"/>
        </w:rPr>
        <w:t xml:space="preserve">Note:</w:t>
      </w:r>
      <w:r>
        <w:rPr>
          <w:rFonts w:ascii="Calibri" w:cs="Calibri" w:eastAsia="Calibri" w:hAnsi="Calibri"/>
          <w:sz w:val="20"/>
          <w:szCs w:val="20"/>
        </w:rPr>
        <w:t xml:space="preserve"> Credit shocks EXCEED the Moderate despite similar overall severity. The ~24% premium reflects liquidity-driven repricing: in a flight-to-quality episode, bid-ask spreads widen, market makers withdraw, and forced selling amplifies mark-to-market losses. Tenor-dependent structure applies (front-loaded liquidity premium). Historical analog: August–October 2011 (BBB peaked at ~340 bp from ~120 bp starting).</w:t>
      </w:r>
    </w:p>
    <w:p>
      <w:pPr>
        <w:spacing w:after="120"/>
      </w:pPr>
      <w:r>
        <w:rPr>
          <w:rFonts w:ascii="Calibri" w:cs="Calibri" w:eastAsia="Calibri" w:hAnsi="Calibri"/>
          <w:b/>
          <w:bCs/>
          <w:sz w:val="20"/>
          <w:szCs w:val="20"/>
        </w:rPr>
        <w:t xml:space="preserve">2026 Severe Rates Rally: Credit Spread Shocks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Rating</w:t>
            </w:r>
          </w:p>
        </w:tc>
        <w:tc>
          <w:tcPr>
            <w:tcW w:type="dxa" w:w="1800"/>
          </w:tcPr>
          <w:p>
            <w:r>
              <w:rPr>
                <w:rFonts w:ascii="Calibri" w:cs="Calibri" w:eastAsia="Calibri" w:hAnsi="Calibri"/>
                <w:b/>
                <w:bCs/>
                <w:sz w:val="18"/>
                <w:szCs w:val="18"/>
              </w:rPr>
              <w:t xml:space="preserve">Starting OAS (bp)</w:t>
            </w:r>
          </w:p>
        </w:tc>
        <w:tc>
          <w:tcPr>
            <w:tcW w:type="dxa" w:w="1800"/>
          </w:tcPr>
          <w:p>
            <w:r>
              <w:rPr>
                <w:rFonts w:ascii="Calibri" w:cs="Calibri" w:eastAsia="Calibri" w:hAnsi="Calibri"/>
                <w:b/>
                <w:bCs/>
                <w:sz w:val="18"/>
                <w:szCs w:val="18"/>
              </w:rPr>
              <w:t xml:space="preserve">Target Stressed OAS (bp)</w:t>
            </w:r>
          </w:p>
        </w:tc>
        <w:tc>
          <w:tcPr>
            <w:tcW w:type="dxa" w:w="1800"/>
          </w:tcPr>
          <w:p>
            <w:r>
              <w:rPr>
                <w:rFonts w:ascii="Calibri" w:cs="Calibri" w:eastAsia="Calibri" w:hAnsi="Calibri"/>
                <w:b/>
                <w:bCs/>
                <w:sz w:val="18"/>
                <w:szCs w:val="18"/>
              </w:rPr>
              <w:t xml:space="preserve">Shock (bp, flat)</w:t>
            </w:r>
          </w:p>
        </w:tc>
        <w:tc>
          <w:tcPr>
            <w:tcW w:type="dxa" w:w="1800"/>
          </w:tcPr>
          <w:p>
            <w:r>
              <w:rPr>
                <w:rFonts w:ascii="Calibri" w:cs="Calibri" w:eastAsia="Calibri" w:hAnsi="Calibri"/>
                <w:b/>
                <w:bCs/>
                <w:sz w:val="18"/>
                <w:szCs w:val="18"/>
              </w:rPr>
              <w:t xml:space="preserve">Historical Reference</w:t>
            </w:r>
          </w:p>
        </w:tc>
      </w:tr>
      <w:tr>
        <w:tc>
          <w:tcPr>
            <w:tcW w:type="dxa" w:w="1800"/>
          </w:tcPr>
          <w:p>
            <w:r>
              <w:rPr>
                <w:rFonts w:ascii="Calibri" w:cs="Calibri" w:eastAsia="Calibri" w:hAnsi="Calibri"/>
                <w:b w:val="false"/>
                <w:bCs w:val="false"/>
                <w:sz w:val="18"/>
                <w:szCs w:val="18"/>
              </w:rPr>
              <w:t xml:space="preserve">AAA</w:t>
            </w:r>
          </w:p>
        </w:tc>
        <w:tc>
          <w:tcPr>
            <w:tcW w:type="dxa" w:w="1800"/>
          </w:tcPr>
          <w:p>
            <w:r>
              <w:rPr>
                <w:rFonts w:ascii="Calibri" w:cs="Calibri" w:eastAsia="Calibri" w:hAnsi="Calibri"/>
                <w:b w:val="false"/>
                <w:bCs w:val="false"/>
                <w:sz w:val="18"/>
                <w:szCs w:val="18"/>
              </w:rPr>
              <w:t xml:space="preserve">45</w:t>
            </w:r>
          </w:p>
        </w:tc>
        <w:tc>
          <w:tcPr>
            <w:tcW w:type="dxa" w:w="1800"/>
          </w:tcPr>
          <w:p>
            <w:r>
              <w:rPr>
                <w:rFonts w:ascii="Calibri" w:cs="Calibri" w:eastAsia="Calibri" w:hAnsi="Calibri"/>
                <w:b w:val="false"/>
                <w:bCs w:val="false"/>
                <w:sz w:val="18"/>
                <w:szCs w:val="18"/>
              </w:rPr>
              <w:t xml:space="preserve">70</w:t>
            </w:r>
          </w:p>
        </w:tc>
        <w:tc>
          <w:tcPr>
            <w:tcW w:type="dxa" w:w="1800"/>
          </w:tcPr>
          <w:p>
            <w:r>
              <w:rPr>
                <w:rFonts w:ascii="Calibri" w:cs="Calibri" w:eastAsia="Calibri" w:hAnsi="Calibri"/>
                <w:b w:val="false"/>
                <w:bCs w:val="false"/>
                <w:sz w:val="18"/>
                <w:szCs w:val="18"/>
              </w:rPr>
              <w:t xml:space="preserve">+25</w:t>
            </w:r>
          </w:p>
        </w:tc>
        <w:tc>
          <w:tcPr>
            <w:tcW w:type="dxa" w:w="1800"/>
          </w:tcPr>
          <w:p>
            <w:r>
              <w:rPr>
                <w:rFonts w:ascii="Calibri" w:cs="Calibri" w:eastAsia="Calibri" w:hAnsi="Calibri"/>
                <w:b w:val="false"/>
                <w:bCs w:val="false"/>
                <w:sz w:val="18"/>
                <w:szCs w:val="18"/>
              </w:rPr>
              <w:t xml:space="preserve">Near 2020 early-phase level</w:t>
            </w:r>
          </w:p>
        </w:tc>
      </w:tr>
      <w:tr>
        <w:tc>
          <w:tcPr>
            <w:tcW w:type="dxa" w:w="1800"/>
          </w:tcPr>
          <w:p>
            <w:r>
              <w:rPr>
                <w:rFonts w:ascii="Calibri" w:cs="Calibri" w:eastAsia="Calibri" w:hAnsi="Calibri"/>
                <w:b w:val="false"/>
                <w:bCs w:val="false"/>
                <w:sz w:val="18"/>
                <w:szCs w:val="18"/>
              </w:rPr>
              <w:t xml:space="preserve">AA</w:t>
            </w:r>
          </w:p>
        </w:tc>
        <w:tc>
          <w:tcPr>
            <w:tcW w:type="dxa" w:w="1800"/>
          </w:tcPr>
          <w:p>
            <w:r>
              <w:rPr>
                <w:rFonts w:ascii="Calibri" w:cs="Calibri" w:eastAsia="Calibri" w:hAnsi="Calibri"/>
                <w:b w:val="false"/>
                <w:bCs w:val="false"/>
                <w:sz w:val="18"/>
                <w:szCs w:val="18"/>
              </w:rPr>
              <w:t xml:space="preserve">55</w:t>
            </w:r>
          </w:p>
        </w:tc>
        <w:tc>
          <w:tcPr>
            <w:tcW w:type="dxa" w:w="1800"/>
          </w:tcPr>
          <w:p>
            <w:r>
              <w:rPr>
                <w:rFonts w:ascii="Calibri" w:cs="Calibri" w:eastAsia="Calibri" w:hAnsi="Calibri"/>
                <w:b w:val="false"/>
                <w:bCs w:val="false"/>
                <w:sz w:val="18"/>
                <w:szCs w:val="18"/>
              </w:rPr>
              <w:t xml:space="preserve">100</w:t>
            </w:r>
          </w:p>
        </w:tc>
        <w:tc>
          <w:tcPr>
            <w:tcW w:type="dxa" w:w="1800"/>
          </w:tcPr>
          <w:p>
            <w:r>
              <w:rPr>
                <w:rFonts w:ascii="Calibri" w:cs="Calibri" w:eastAsia="Calibri" w:hAnsi="Calibri"/>
                <w:b w:val="false"/>
                <w:bCs w:val="false"/>
                <w:sz w:val="18"/>
                <w:szCs w:val="18"/>
              </w:rPr>
              <w:t xml:space="preserve">+45</w:t>
            </w:r>
          </w:p>
        </w:tc>
        <w:tc>
          <w:tcPr>
            <w:tcW w:type="dxa" w:w="1800"/>
          </w:tcPr>
          <w:p>
            <w:r>
              <w:rPr>
                <w:rFonts w:ascii="Calibri" w:cs="Calibri" w:eastAsia="Calibri" w:hAnsi="Calibri"/>
                <w:b w:val="false"/>
                <w:bCs w:val="false"/>
                <w:sz w:val="18"/>
                <w:szCs w:val="18"/>
              </w:rPr>
              <w:t xml:space="preserve">Between 2022 (~95 bp) and 2020 (~120 bp)</w:t>
            </w:r>
          </w:p>
        </w:tc>
      </w:tr>
      <w:tr>
        <w:tc>
          <w:tcPr>
            <w:tcW w:type="dxa" w:w="1800"/>
          </w:tcPr>
          <w:p>
            <w:r>
              <w:rPr>
                <w:rFonts w:ascii="Calibri" w:cs="Calibri" w:eastAsia="Calibri" w:hAnsi="Calibri"/>
                <w:b w:val="false"/>
                <w:bCs w:val="false"/>
                <w:sz w:val="18"/>
                <w:szCs w:val="18"/>
              </w:rPr>
              <w:t xml:space="preserve">A</w:t>
            </w:r>
          </w:p>
        </w:tc>
        <w:tc>
          <w:tcPr>
            <w:tcW w:type="dxa" w:w="1800"/>
          </w:tcPr>
          <w:p>
            <w:r>
              <w:rPr>
                <w:rFonts w:ascii="Calibri" w:cs="Calibri" w:eastAsia="Calibri" w:hAnsi="Calibri"/>
                <w:b w:val="false"/>
                <w:bCs w:val="false"/>
                <w:sz w:val="18"/>
                <w:szCs w:val="18"/>
              </w:rPr>
              <w:t xml:space="preserve">68</w:t>
            </w:r>
          </w:p>
        </w:tc>
        <w:tc>
          <w:tcPr>
            <w:tcW w:type="dxa" w:w="1800"/>
          </w:tcPr>
          <w:p>
            <w:r>
              <w:rPr>
                <w:rFonts w:ascii="Calibri" w:cs="Calibri" w:eastAsia="Calibri" w:hAnsi="Calibri"/>
                <w:b w:val="false"/>
                <w:bCs w:val="false"/>
                <w:sz w:val="18"/>
                <w:szCs w:val="18"/>
              </w:rPr>
              <w:t xml:space="preserve">160</w:t>
            </w:r>
          </w:p>
        </w:tc>
        <w:tc>
          <w:tcPr>
            <w:tcW w:type="dxa" w:w="1800"/>
          </w:tcPr>
          <w:p>
            <w:r>
              <w:rPr>
                <w:rFonts w:ascii="Calibri" w:cs="Calibri" w:eastAsia="Calibri" w:hAnsi="Calibri"/>
                <w:b w:val="false"/>
                <w:bCs w:val="false"/>
                <w:sz w:val="18"/>
                <w:szCs w:val="18"/>
              </w:rPr>
              <w:t xml:space="preserve">+92</w:t>
            </w:r>
          </w:p>
        </w:tc>
        <w:tc>
          <w:tcPr>
            <w:tcW w:type="dxa" w:w="1800"/>
          </w:tcPr>
          <w:p>
            <w:r>
              <w:rPr>
                <w:rFonts w:ascii="Calibri" w:cs="Calibri" w:eastAsia="Calibri" w:hAnsi="Calibri"/>
                <w:b w:val="false"/>
                <w:bCs w:val="false"/>
                <w:sz w:val="18"/>
                <w:szCs w:val="18"/>
              </w:rPr>
              <w:t xml:space="preserve">Near early-2020 before Fed QE</w:t>
            </w:r>
          </w:p>
        </w:tc>
      </w:tr>
      <w:tr>
        <w:tc>
          <w:tcPr>
            <w:tcW w:type="dxa" w:w="1800"/>
          </w:tcPr>
          <w:p>
            <w:r>
              <w:rPr>
                <w:rFonts w:ascii="Calibri" w:cs="Calibri" w:eastAsia="Calibri" w:hAnsi="Calibri"/>
                <w:b w:val="false"/>
                <w:bCs w:val="false"/>
                <w:sz w:val="18"/>
                <w:szCs w:val="18"/>
              </w:rPr>
              <w:t xml:space="preserve">BBB</w:t>
            </w:r>
          </w:p>
        </w:tc>
        <w:tc>
          <w:tcPr>
            <w:tcW w:type="dxa" w:w="1800"/>
          </w:tcPr>
          <w:p>
            <w:r>
              <w:rPr>
                <w:rFonts w:ascii="Calibri" w:cs="Calibri" w:eastAsia="Calibri" w:hAnsi="Calibri"/>
                <w:b w:val="false"/>
                <w:bCs w:val="false"/>
                <w:sz w:val="18"/>
                <w:szCs w:val="18"/>
              </w:rPr>
              <w:t xml:space="preserve">107</w:t>
            </w:r>
          </w:p>
        </w:tc>
        <w:tc>
          <w:tcPr>
            <w:tcW w:type="dxa" w:w="1800"/>
          </w:tcPr>
          <w:p>
            <w:r>
              <w:rPr>
                <w:rFonts w:ascii="Calibri" w:cs="Calibri" w:eastAsia="Calibri" w:hAnsi="Calibri"/>
                <w:b w:val="false"/>
                <w:bCs w:val="false"/>
                <w:sz w:val="18"/>
                <w:szCs w:val="18"/>
              </w:rPr>
              <w:t xml:space="preserve">240</w:t>
            </w:r>
          </w:p>
        </w:tc>
        <w:tc>
          <w:tcPr>
            <w:tcW w:type="dxa" w:w="1800"/>
          </w:tcPr>
          <w:p>
            <w:r>
              <w:rPr>
                <w:rFonts w:ascii="Calibri" w:cs="Calibri" w:eastAsia="Calibri" w:hAnsi="Calibri"/>
                <w:b w:val="false"/>
                <w:bCs w:val="false"/>
                <w:sz w:val="18"/>
                <w:szCs w:val="18"/>
              </w:rPr>
              <w:t xml:space="preserve">+133</w:t>
            </w:r>
          </w:p>
        </w:tc>
        <w:tc>
          <w:tcPr>
            <w:tcW w:type="dxa" w:w="1800"/>
          </w:tcPr>
          <w:p>
            <w:r>
              <w:rPr>
                <w:rFonts w:ascii="Calibri" w:cs="Calibri" w:eastAsia="Calibri" w:hAnsi="Calibri"/>
                <w:b w:val="false"/>
                <w:bCs w:val="false"/>
                <w:sz w:val="18"/>
                <w:szCs w:val="18"/>
              </w:rPr>
              <w:t xml:space="preserve">Near early-2020 levels; below post-QE ~430 peak</w:t>
            </w:r>
          </w:p>
        </w:tc>
      </w:tr>
      <w:tr>
        <w:tc>
          <w:tcPr>
            <w:tcW w:type="dxa" w:w="1800"/>
          </w:tcPr>
          <w:p>
            <w:r>
              <w:rPr>
                <w:rFonts w:ascii="Calibri" w:cs="Calibri" w:eastAsia="Calibri" w:hAnsi="Calibri"/>
                <w:b w:val="false"/>
                <w:bCs w:val="false"/>
                <w:sz w:val="18"/>
                <w:szCs w:val="18"/>
              </w:rPr>
              <w:t xml:space="preserve">BB</w:t>
            </w:r>
          </w:p>
        </w:tc>
        <w:tc>
          <w:tcPr>
            <w:tcW w:type="dxa" w:w="1800"/>
          </w:tcPr>
          <w:p>
            <w:r>
              <w:rPr>
                <w:rFonts w:ascii="Calibri" w:cs="Calibri" w:eastAsia="Calibri" w:hAnsi="Calibri"/>
                <w:b w:val="false"/>
                <w:bCs w:val="false"/>
                <w:sz w:val="18"/>
                <w:szCs w:val="18"/>
              </w:rPr>
              <w:t xml:space="preserve">196</w:t>
            </w:r>
          </w:p>
        </w:tc>
        <w:tc>
          <w:tcPr>
            <w:tcW w:type="dxa" w:w="1800"/>
          </w:tcPr>
          <w:p>
            <w:r>
              <w:rPr>
                <w:rFonts w:ascii="Calibri" w:cs="Calibri" w:eastAsia="Calibri" w:hAnsi="Calibri"/>
                <w:b w:val="false"/>
                <w:bCs w:val="false"/>
                <w:sz w:val="18"/>
                <w:szCs w:val="18"/>
              </w:rPr>
              <w:t xml:space="preserve">480</w:t>
            </w:r>
          </w:p>
        </w:tc>
        <w:tc>
          <w:tcPr>
            <w:tcW w:type="dxa" w:w="1800"/>
          </w:tcPr>
          <w:p>
            <w:r>
              <w:rPr>
                <w:rFonts w:ascii="Calibri" w:cs="Calibri" w:eastAsia="Calibri" w:hAnsi="Calibri"/>
                <w:b w:val="false"/>
                <w:bCs w:val="false"/>
                <w:sz w:val="18"/>
                <w:szCs w:val="18"/>
              </w:rPr>
              <w:t xml:space="preserve">+284</w:t>
            </w:r>
          </w:p>
        </w:tc>
        <w:tc>
          <w:tcPr>
            <w:tcW w:type="dxa" w:w="1800"/>
          </w:tcPr>
          <w:p>
            <w:r>
              <w:rPr>
                <w:rFonts w:ascii="Calibri" w:cs="Calibri" w:eastAsia="Calibri" w:hAnsi="Calibri"/>
                <w:b w:val="false"/>
                <w:bCs w:val="false"/>
                <w:sz w:val="18"/>
                <w:szCs w:val="18"/>
              </w:rPr>
              <w:t xml:space="preserve">Near 2015–16 peak (~500 bp)</w:t>
            </w:r>
          </w:p>
        </w:tc>
      </w:tr>
      <w:tr>
        <w:tc>
          <w:tcPr>
            <w:tcW w:type="dxa" w:w="1800"/>
          </w:tcPr>
          <w:p>
            <w:r>
              <w:rPr>
                <w:rFonts w:ascii="Calibri" w:cs="Calibri" w:eastAsia="Calibri" w:hAnsi="Calibri"/>
                <w:b w:val="false"/>
                <w:bCs w:val="false"/>
                <w:sz w:val="18"/>
                <w:szCs w:val="18"/>
              </w:rPr>
              <w:t xml:space="preserve">B</w:t>
            </w:r>
          </w:p>
        </w:tc>
        <w:tc>
          <w:tcPr>
            <w:tcW w:type="dxa" w:w="1800"/>
          </w:tcPr>
          <w:p>
            <w:r>
              <w:rPr>
                <w:rFonts w:ascii="Calibri" w:cs="Calibri" w:eastAsia="Calibri" w:hAnsi="Calibri"/>
                <w:b w:val="false"/>
                <w:bCs w:val="false"/>
                <w:sz w:val="18"/>
                <w:szCs w:val="18"/>
              </w:rPr>
              <w:t xml:space="preserve">352</w:t>
            </w:r>
          </w:p>
        </w:tc>
        <w:tc>
          <w:tcPr>
            <w:tcW w:type="dxa" w:w="1800"/>
          </w:tcPr>
          <w:p>
            <w:r>
              <w:rPr>
                <w:rFonts w:ascii="Calibri" w:cs="Calibri" w:eastAsia="Calibri" w:hAnsi="Calibri"/>
                <w:b w:val="false"/>
                <w:bCs w:val="false"/>
                <w:sz w:val="18"/>
                <w:szCs w:val="18"/>
              </w:rPr>
              <w:t xml:space="preserve">780</w:t>
            </w:r>
          </w:p>
        </w:tc>
        <w:tc>
          <w:tcPr>
            <w:tcW w:type="dxa" w:w="1800"/>
          </w:tcPr>
          <w:p>
            <w:r>
              <w:rPr>
                <w:rFonts w:ascii="Calibri" w:cs="Calibri" w:eastAsia="Calibri" w:hAnsi="Calibri"/>
                <w:b w:val="false"/>
                <w:bCs w:val="false"/>
                <w:sz w:val="18"/>
                <w:szCs w:val="18"/>
              </w:rPr>
              <w:t xml:space="preserve">+428</w:t>
            </w:r>
          </w:p>
        </w:tc>
        <w:tc>
          <w:tcPr>
            <w:tcW w:type="dxa" w:w="1800"/>
          </w:tcPr>
          <w:p>
            <w:r>
              <w:rPr>
                <w:rFonts w:ascii="Calibri" w:cs="Calibri" w:eastAsia="Calibri" w:hAnsi="Calibri"/>
                <w:b w:val="false"/>
                <w:bCs w:val="false"/>
                <w:sz w:val="18"/>
                <w:szCs w:val="18"/>
              </w:rPr>
              <w:t xml:space="preserve">Near 2015–16 B peak (~750 bp)</w:t>
            </w:r>
          </w:p>
        </w:tc>
      </w:tr>
      <w:tr>
        <w:tc>
          <w:tcPr>
            <w:tcW w:type="dxa" w:w="1800"/>
          </w:tcPr>
          <w:p>
            <w:r>
              <w:rPr>
                <w:rFonts w:ascii="Calibri" w:cs="Calibri" w:eastAsia="Calibri" w:hAnsi="Calibri"/>
                <w:b w:val="false"/>
                <w:bCs w:val="false"/>
                <w:sz w:val="18"/>
                <w:szCs w:val="18"/>
              </w:rPr>
              <w:t xml:space="preserve">CCC</w:t>
            </w:r>
          </w:p>
        </w:tc>
        <w:tc>
          <w:tcPr>
            <w:tcW w:type="dxa" w:w="1800"/>
          </w:tcPr>
          <w:p>
            <w:r>
              <w:rPr>
                <w:rFonts w:ascii="Calibri" w:cs="Calibri" w:eastAsia="Calibri" w:hAnsi="Calibri"/>
                <w:b w:val="false"/>
                <w:bCs w:val="false"/>
                <w:sz w:val="18"/>
                <w:szCs w:val="18"/>
              </w:rPr>
              <w:t xml:space="preserve">969</w:t>
            </w:r>
          </w:p>
        </w:tc>
        <w:tc>
          <w:tcPr>
            <w:tcW w:type="dxa" w:w="1800"/>
          </w:tcPr>
          <w:p>
            <w:r>
              <w:rPr>
                <w:rFonts w:ascii="Calibri" w:cs="Calibri" w:eastAsia="Calibri" w:hAnsi="Calibri"/>
                <w:b w:val="false"/>
                <w:bCs w:val="false"/>
                <w:sz w:val="18"/>
                <w:szCs w:val="18"/>
              </w:rPr>
              <w:t xml:space="preserve">1,750</w:t>
            </w:r>
          </w:p>
        </w:tc>
        <w:tc>
          <w:tcPr>
            <w:tcW w:type="dxa" w:w="1800"/>
          </w:tcPr>
          <w:p>
            <w:r>
              <w:rPr>
                <w:rFonts w:ascii="Calibri" w:cs="Calibri" w:eastAsia="Calibri" w:hAnsi="Calibri"/>
                <w:b w:val="false"/>
                <w:bCs w:val="false"/>
                <w:sz w:val="18"/>
                <w:szCs w:val="18"/>
              </w:rPr>
              <w:t xml:space="preserve">+781</w:t>
            </w:r>
          </w:p>
        </w:tc>
        <w:tc>
          <w:tcPr>
            <w:tcW w:type="dxa" w:w="1800"/>
          </w:tcPr>
          <w:p>
            <w:r>
              <w:rPr>
                <w:rFonts w:ascii="Calibri" w:cs="Calibri" w:eastAsia="Calibri" w:hAnsi="Calibri"/>
                <w:b w:val="false"/>
                <w:bCs w:val="false"/>
                <w:sz w:val="18"/>
                <w:szCs w:val="18"/>
              </w:rPr>
              <w:t xml:space="preserve">Between 2015–16 and 2020 peaks</w:t>
            </w:r>
          </w:p>
        </w:tc>
      </w:tr>
      <w:tr>
        <w:tc>
          <w:tcPr>
            <w:tcW w:type="dxa" w:w="1800"/>
          </w:tcPr>
          <w:p>
            <w:r>
              <w:rPr>
                <w:rFonts w:ascii="Calibri" w:cs="Calibri" w:eastAsia="Calibri" w:hAnsi="Calibri"/>
                <w:b w:val="false"/>
                <w:bCs w:val="false"/>
                <w:sz w:val="18"/>
                <w:szCs w:val="18"/>
              </w:rPr>
              <w:t xml:space="preserve">D/DIST</w:t>
            </w:r>
          </w:p>
        </w:tc>
        <w:tc>
          <w:tcPr>
            <w:tcW w:type="dxa" w:w="1800"/>
          </w:tcPr>
          <w:p>
            <w:r>
              <w:rPr>
                <w:rFonts w:ascii="Calibri" w:cs="Calibri" w:eastAsia="Calibri" w:hAnsi="Calibri"/>
                <w:b w:val="false"/>
                <w:bCs w:val="false"/>
                <w:sz w:val="18"/>
                <w:szCs w:val="18"/>
              </w:rPr>
              <w:t xml:space="preserve">1,500</w:t>
            </w:r>
          </w:p>
        </w:tc>
        <w:tc>
          <w:tcPr>
            <w:tcW w:type="dxa" w:w="1800"/>
          </w:tcPr>
          <w:p>
            <w:r>
              <w:rPr>
                <w:rFonts w:ascii="Calibri" w:cs="Calibri" w:eastAsia="Calibri" w:hAnsi="Calibri"/>
                <w:b w:val="false"/>
                <w:bCs w:val="false"/>
                <w:sz w:val="18"/>
                <w:szCs w:val="18"/>
              </w:rPr>
              <w:t xml:space="preserve">2,900</w:t>
            </w:r>
          </w:p>
        </w:tc>
        <w:tc>
          <w:tcPr>
            <w:tcW w:type="dxa" w:w="1800"/>
          </w:tcPr>
          <w:p>
            <w:r>
              <w:rPr>
                <w:rFonts w:ascii="Calibri" w:cs="Calibri" w:eastAsia="Calibri" w:hAnsi="Calibri"/>
                <w:b w:val="false"/>
                <w:bCs w:val="false"/>
                <w:sz w:val="18"/>
                <w:szCs w:val="18"/>
              </w:rPr>
              <w:t xml:space="preserve">+1,400</w:t>
            </w:r>
          </w:p>
        </w:tc>
        <w:tc>
          <w:tcPr>
            <w:tcW w:type="dxa" w:w="1800"/>
          </w:tcPr>
          <w:p>
            <w:r>
              <w:rPr>
                <w:rFonts w:ascii="Calibri" w:cs="Calibri" w:eastAsia="Calibri" w:hAnsi="Calibri"/>
                <w:b w:val="false"/>
                <w:bCs w:val="false"/>
                <w:sz w:val="18"/>
                <w:szCs w:val="18"/>
              </w:rPr>
              <w:t xml:space="preserve">Severe distressed level</w:t>
            </w:r>
          </w:p>
        </w:tc>
      </w:tr>
      <w:tr>
        <w:tc>
          <w:tcPr>
            <w:tcW w:type="dxa" w:w="1800"/>
          </w:tcPr>
          <w:p>
            <w:r>
              <w:rPr>
                <w:rFonts w:ascii="Calibri" w:cs="Calibri" w:eastAsia="Calibri" w:hAnsi="Calibri"/>
                <w:b w:val="false"/>
                <w:bCs w:val="false"/>
                <w:sz w:val="18"/>
                <w:szCs w:val="18"/>
              </w:rPr>
              <w:t xml:space="preserve">NR</w:t>
            </w:r>
          </w:p>
        </w:tc>
        <w:tc>
          <w:tcPr>
            <w:tcW w:type="dxa" w:w="1800"/>
          </w:tcPr>
          <w:p>
            <w:r>
              <w:rPr>
                <w:rFonts w:ascii="Calibri" w:cs="Calibri" w:eastAsia="Calibri" w:hAnsi="Calibri"/>
                <w:b w:val="false"/>
                <w:bCs w:val="false"/>
                <w:sz w:val="18"/>
                <w:szCs w:val="18"/>
              </w:rPr>
              <w:t xml:space="preserve">275</w:t>
            </w:r>
          </w:p>
        </w:tc>
        <w:tc>
          <w:tcPr>
            <w:tcW w:type="dxa" w:w="1800"/>
          </w:tcPr>
          <w:p>
            <w:r>
              <w:rPr>
                <w:rFonts w:ascii="Calibri" w:cs="Calibri" w:eastAsia="Calibri" w:hAnsi="Calibri"/>
                <w:b w:val="false"/>
                <w:bCs w:val="false"/>
                <w:sz w:val="18"/>
                <w:szCs w:val="18"/>
              </w:rPr>
              <w:t xml:space="preserve">635</w:t>
            </w:r>
          </w:p>
        </w:tc>
        <w:tc>
          <w:tcPr>
            <w:tcW w:type="dxa" w:w="1800"/>
          </w:tcPr>
          <w:p>
            <w:r>
              <w:rPr>
                <w:rFonts w:ascii="Calibri" w:cs="Calibri" w:eastAsia="Calibri" w:hAnsi="Calibri"/>
                <w:b w:val="false"/>
                <w:bCs w:val="false"/>
                <w:sz w:val="18"/>
                <w:szCs w:val="18"/>
              </w:rPr>
              <w:t xml:space="preserve">+360</w:t>
            </w:r>
          </w:p>
        </w:tc>
        <w:tc>
          <w:tcPr>
            <w:tcW w:type="dxa" w:w="1800"/>
          </w:tcPr>
          <w:p>
            <w:r>
              <w:rPr>
                <w:rFonts w:ascii="Calibri" w:cs="Calibri" w:eastAsia="Calibri" w:hAnsi="Calibri"/>
                <w:b w:val="false"/>
                <w:bCs w:val="false"/>
                <w:sz w:val="18"/>
                <w:szCs w:val="18"/>
              </w:rPr>
              <w:t xml:space="preserve">Proxied to B/CCC blend</w:t>
            </w:r>
          </w:p>
        </w:tc>
      </w:tr>
    </w:tbl>
    <w:p>
      <w:r>
        <w:t xml:space="preserve"/>
      </w:r>
    </w:p>
    <w:p>
      <w:pPr>
        <w:spacing w:after="120"/>
      </w:pPr>
      <w:r>
        <w:rPr>
          <w:rFonts w:ascii="Calibri" w:cs="Calibri" w:eastAsia="Calibri" w:hAnsi="Calibri"/>
          <w:b/>
          <w:bCs/>
          <w:sz w:val="20"/>
          <w:szCs w:val="20"/>
        </w:rPr>
        <w:t xml:space="preserve">Note:</w:t>
      </w:r>
      <w:r>
        <w:rPr>
          <w:rFonts w:ascii="Calibri" w:cs="Calibri" w:eastAsia="Calibri" w:hAnsi="Calibri"/>
          <w:sz w:val="20"/>
          <w:szCs w:val="20"/>
        </w:rPr>
        <w:t xml:space="preserve"> Flat (non-tenor-dependent) shocks as in Severe Stagflation — the recession-driven fundamentals repricing affects all maturities equally. Credit shocks at ~82% of Severe Stagflation: the deep recession drives significant defaults, but the absence of the stagflation energy multiplier and the benefit of lower rates on debt service partially offset. CDS-cash basis: +25 bp (IG), +45 bp (HY). Recovery rate: 30%.</w:t>
      </w:r>
    </w:p>
    <w:p>
      <w:pPr>
        <w:pStyle w:val="Heading4"/>
      </w:pPr>
      <w:r>
        <w:rPr>
          <w:sz w:val="22"/>
          <w:szCs w:val="22"/>
        </w:rPr>
        <w:t xml:space="preserve">3.2.3 CDS-Based Credit (Including Recovery Buckets)</w:t>
      </w:r>
    </w:p>
    <w:p>
      <w:pPr>
        <w:pStyle w:val="ListParagraph"/>
        <w:numPr>
          <w:ilvl w:val="0"/>
          <w:numId w:val="1"/>
        </w:numPr>
      </w:pPr>
      <w:r>
        <w:rPr>
          <w:rFonts w:ascii="Calibri" w:cs="Calibri" w:eastAsia="Calibri" w:hAnsi="Calibri"/>
          <w:b/>
          <w:bCs/>
          <w:sz w:val="20"/>
          <w:szCs w:val="20"/>
        </w:rPr>
        <w:t xml:space="preserve">CDS-cash basis</w:t>
      </w:r>
      <w:r>
        <w:rPr>
          <w:rFonts w:ascii="Calibri" w:cs="Calibri" w:eastAsia="Calibri" w:hAnsi="Calibri"/>
          <w:sz w:val="20"/>
          <w:szCs w:val="20"/>
        </w:rPr>
        <w:t xml:space="preserve">: Apply +15 bp basis widening in Moderate, +30 bp in Severe (CDS wider than cash in stress)</w:t>
      </w:r>
    </w:p>
    <w:p>
      <w:pPr>
        <w:pStyle w:val="ListParagraph"/>
        <w:numPr>
          <w:ilvl w:val="0"/>
          <w:numId w:val="1"/>
        </w:numPr>
      </w:pPr>
      <w:r>
        <w:rPr>
          <w:rFonts w:ascii="Calibri" w:cs="Calibri" w:eastAsia="Calibri" w:hAnsi="Calibri"/>
          <w:b/>
          <w:bCs/>
          <w:sz w:val="20"/>
          <w:szCs w:val="20"/>
        </w:rPr>
        <w:t xml:space="preserve">Recovery rate assumptions</w:t>
      </w:r>
      <w:r>
        <w:rPr>
          <w:rFonts w:ascii="Calibri" w:cs="Calibri" w:eastAsia="Calibri" w:hAnsi="Calibri"/>
          <w:sz w:val="20"/>
          <w:szCs w:val="20"/>
        </w:rPr>
        <w:t xml:space="preserve">: Moderate: 35% (from 40% base); Severe: 25%</w:t>
      </w:r>
    </w:p>
    <w:p>
      <w:pPr>
        <w:pStyle w:val="Heading4"/>
      </w:pPr>
      <w:r>
        <w:rPr>
          <w:sz w:val="22"/>
          <w:szCs w:val="22"/>
        </w:rPr>
        <w:t xml:space="preserve">3.2.4 Starting-Point Sensitivity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Rating</w:t>
            </w:r>
          </w:p>
        </w:tc>
        <w:tc>
          <w:tcPr>
            <w:tcW w:type="dxa" w:w="1800"/>
          </w:tcPr>
          <w:p>
            <w:r>
              <w:rPr>
                <w:rFonts w:ascii="Calibri" w:cs="Calibri" w:eastAsia="Calibri" w:hAnsi="Calibri"/>
                <w:b/>
                <w:bCs/>
                <w:sz w:val="18"/>
                <w:szCs w:val="18"/>
              </w:rPr>
              <w:t xml:space="preserve">Starting OAS -10bp</w:t>
            </w:r>
          </w:p>
        </w:tc>
        <w:tc>
          <w:tcPr>
            <w:tcW w:type="dxa" w:w="1800"/>
          </w:tcPr>
          <w:p>
            <w:r>
              <w:rPr>
                <w:rFonts w:ascii="Calibri" w:cs="Calibri" w:eastAsia="Calibri" w:hAnsi="Calibri"/>
                <w:b/>
                <w:bCs/>
                <w:sz w:val="18"/>
                <w:szCs w:val="18"/>
              </w:rPr>
              <w:t xml:space="preserve">Starting OAS (Base)</w:t>
            </w:r>
          </w:p>
        </w:tc>
        <w:tc>
          <w:tcPr>
            <w:tcW w:type="dxa" w:w="1800"/>
          </w:tcPr>
          <w:p>
            <w:r>
              <w:rPr>
                <w:rFonts w:ascii="Calibri" w:cs="Calibri" w:eastAsia="Calibri" w:hAnsi="Calibri"/>
                <w:b/>
                <w:bCs/>
                <w:sz w:val="18"/>
                <w:szCs w:val="18"/>
              </w:rPr>
              <w:t xml:space="preserve">Starting OAS +25bp</w:t>
            </w:r>
          </w:p>
        </w:tc>
        <w:tc>
          <w:tcPr>
            <w:tcW w:type="dxa" w:w="1800"/>
          </w:tcPr>
          <w:p>
            <w:r>
              <w:rPr>
                <w:rFonts w:ascii="Calibri" w:cs="Calibri" w:eastAsia="Calibri" w:hAnsi="Calibri"/>
                <w:b/>
                <w:bCs/>
                <w:sz w:val="18"/>
                <w:szCs w:val="18"/>
              </w:rPr>
              <w:t xml:space="preserve">Starting OAS +50bp</w:t>
            </w:r>
          </w:p>
        </w:tc>
      </w:tr>
      <w:tr>
        <w:tc>
          <w:tcPr>
            <w:tcW w:type="dxa" w:w="1800"/>
          </w:tcPr>
          <w:p>
            <w:r>
              <w:rPr>
                <w:rFonts w:ascii="Calibri" w:cs="Calibri" w:eastAsia="Calibri" w:hAnsi="Calibri"/>
                <w:b w:val="false"/>
                <w:bCs w:val="false"/>
                <w:sz w:val="18"/>
                <w:szCs w:val="18"/>
              </w:rPr>
              <w:t xml:space="preserve">BBB Moderate shock</w:t>
            </w:r>
          </w:p>
        </w:tc>
        <w:tc>
          <w:tcPr>
            <w:tcW w:type="dxa" w:w="1800"/>
          </w:tcPr>
          <w:p>
            <w:r>
              <w:rPr>
                <w:rFonts w:ascii="Calibri" w:cs="Calibri" w:eastAsia="Calibri" w:hAnsi="Calibri"/>
                <w:b w:val="false"/>
                <w:bCs w:val="false"/>
                <w:sz w:val="18"/>
                <w:szCs w:val="18"/>
              </w:rPr>
              <w:t xml:space="preserve">+73 bp</w:t>
            </w:r>
          </w:p>
        </w:tc>
        <w:tc>
          <w:tcPr>
            <w:tcW w:type="dxa" w:w="1800"/>
          </w:tcPr>
          <w:p>
            <w:r>
              <w:rPr>
                <w:rFonts w:ascii="Calibri" w:cs="Calibri" w:eastAsia="Calibri" w:hAnsi="Calibri"/>
                <w:b w:val="false"/>
                <w:bCs w:val="false"/>
                <w:sz w:val="18"/>
                <w:szCs w:val="18"/>
              </w:rPr>
              <w:t xml:space="preserve">+63 bp</w:t>
            </w:r>
          </w:p>
        </w:tc>
        <w:tc>
          <w:tcPr>
            <w:tcW w:type="dxa" w:w="1800"/>
          </w:tcPr>
          <w:p>
            <w:r>
              <w:rPr>
                <w:rFonts w:ascii="Calibri" w:cs="Calibri" w:eastAsia="Calibri" w:hAnsi="Calibri"/>
                <w:b w:val="false"/>
                <w:bCs w:val="false"/>
                <w:sz w:val="18"/>
                <w:szCs w:val="18"/>
              </w:rPr>
              <w:t xml:space="preserve">+38 bp</w:t>
            </w:r>
          </w:p>
        </w:tc>
        <w:tc>
          <w:tcPr>
            <w:tcW w:type="dxa" w:w="1800"/>
          </w:tcPr>
          <w:p>
            <w:r>
              <w:rPr>
                <w:rFonts w:ascii="Calibri" w:cs="Calibri" w:eastAsia="Calibri" w:hAnsi="Calibri"/>
                <w:b w:val="false"/>
                <w:bCs w:val="false"/>
                <w:sz w:val="18"/>
                <w:szCs w:val="18"/>
              </w:rPr>
              <w:t xml:space="preserve">+13 bp</w:t>
            </w:r>
          </w:p>
        </w:tc>
      </w:tr>
      <w:tr>
        <w:tc>
          <w:tcPr>
            <w:tcW w:type="dxa" w:w="1800"/>
          </w:tcPr>
          <w:p>
            <w:r>
              <w:rPr>
                <w:rFonts w:ascii="Calibri" w:cs="Calibri" w:eastAsia="Calibri" w:hAnsi="Calibri"/>
                <w:b w:val="false"/>
                <w:bCs w:val="false"/>
                <w:sz w:val="18"/>
                <w:szCs w:val="18"/>
              </w:rPr>
              <w:t xml:space="preserve">BBB Severe shock</w:t>
            </w:r>
          </w:p>
        </w:tc>
        <w:tc>
          <w:tcPr>
            <w:tcW w:type="dxa" w:w="1800"/>
          </w:tcPr>
          <w:p>
            <w:r>
              <w:rPr>
                <w:rFonts w:ascii="Calibri" w:cs="Calibri" w:eastAsia="Calibri" w:hAnsi="Calibri"/>
                <w:b w:val="false"/>
                <w:bCs w:val="false"/>
                <w:sz w:val="18"/>
                <w:szCs w:val="18"/>
              </w:rPr>
              <w:t xml:space="preserve">+173 bp</w:t>
            </w:r>
          </w:p>
        </w:tc>
        <w:tc>
          <w:tcPr>
            <w:tcW w:type="dxa" w:w="1800"/>
          </w:tcPr>
          <w:p>
            <w:r>
              <w:rPr>
                <w:rFonts w:ascii="Calibri" w:cs="Calibri" w:eastAsia="Calibri" w:hAnsi="Calibri"/>
                <w:b w:val="false"/>
                <w:bCs w:val="false"/>
                <w:sz w:val="18"/>
                <w:szCs w:val="18"/>
              </w:rPr>
              <w:t xml:space="preserve">+163 bp</w:t>
            </w:r>
          </w:p>
        </w:tc>
        <w:tc>
          <w:tcPr>
            <w:tcW w:type="dxa" w:w="1800"/>
          </w:tcPr>
          <w:p>
            <w:r>
              <w:rPr>
                <w:rFonts w:ascii="Calibri" w:cs="Calibri" w:eastAsia="Calibri" w:hAnsi="Calibri"/>
                <w:b w:val="false"/>
                <w:bCs w:val="false"/>
                <w:sz w:val="18"/>
                <w:szCs w:val="18"/>
              </w:rPr>
              <w:t xml:space="preserve">+138 bp</w:t>
            </w:r>
          </w:p>
        </w:tc>
        <w:tc>
          <w:tcPr>
            <w:tcW w:type="dxa" w:w="1800"/>
          </w:tcPr>
          <w:p>
            <w:r>
              <w:rPr>
                <w:rFonts w:ascii="Calibri" w:cs="Calibri" w:eastAsia="Calibri" w:hAnsi="Calibri"/>
                <w:b w:val="false"/>
                <w:bCs w:val="false"/>
                <w:sz w:val="18"/>
                <w:szCs w:val="18"/>
              </w:rPr>
              <w:t xml:space="preserve">+113 bp</w:t>
            </w:r>
          </w:p>
        </w:tc>
      </w:tr>
    </w:tbl>
    <w:p>
      <w:r>
        <w:t xml:space="preserve"/>
      </w:r>
    </w:p>
    <w:p>
      <w:pPr>
        <w:spacing w:after="120"/>
      </w:pPr>
      <w:r>
        <w:rPr>
          <w:rFonts w:ascii="Calibri" w:cs="Calibri" w:eastAsia="Calibri" w:hAnsi="Calibri"/>
          <w:sz w:val="20"/>
          <w:szCs w:val="20"/>
        </w:rPr>
        <w:t xml:space="preserve">The target levels, not the shock magnitudes, are the primary calibration anchor.</w:t>
      </w:r>
    </w:p>
    <w:p>
      <w:pPr>
        <w:pStyle w:val="Heading3"/>
      </w:pPr>
      <w:r>
        <w:rPr>
          <w:sz w:val="24"/>
          <w:szCs w:val="24"/>
        </w:rPr>
        <w:t xml:space="preserve">3.3 Loans &amp; Corporate Price Risk</w:t>
      </w:r>
    </w:p>
    <w:p>
      <w:pPr>
        <w:pStyle w:val="Heading4"/>
      </w:pPr>
      <w:r>
        <w:rPr>
          <w:sz w:val="22"/>
          <w:szCs w:val="22"/>
        </w:rPr>
        <w:t xml:space="preserve">3.3.1 2026 Loan Price Calibration</w:t>
      </w:r>
    </w:p>
    <w:p>
      <w:pPr>
        <w:spacing w:after="120"/>
      </w:pPr>
      <w:r>
        <w:rPr>
          <w:rFonts w:ascii="Calibri" w:cs="Calibri" w:eastAsia="Calibri" w:hAnsi="Calibri"/>
          <w:b/>
          <w:bCs/>
          <w:sz w:val="20"/>
          <w:szCs w:val="20"/>
        </w:rPr>
        <w:t xml:space="preserve">Moderate Scenario: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Loan Category</w:t>
            </w:r>
          </w:p>
        </w:tc>
        <w:tc>
          <w:tcPr>
            <w:tcW w:type="dxa" w:w="2250"/>
          </w:tcPr>
          <w:p>
            <w:r>
              <w:rPr>
                <w:rFonts w:ascii="Calibri" w:cs="Calibri" w:eastAsia="Calibri" w:hAnsi="Calibri"/>
                <w:b/>
                <w:bCs/>
                <w:sz w:val="18"/>
                <w:szCs w:val="18"/>
              </w:rPr>
              <w:t xml:space="preserve">2025 Shock</w:t>
            </w:r>
          </w:p>
        </w:tc>
        <w:tc>
          <w:tcPr>
            <w:tcW w:type="dxa" w:w="2250"/>
          </w:tcPr>
          <w:p>
            <w:r>
              <w:rPr>
                <w:rFonts w:ascii="Calibri" w:cs="Calibri" w:eastAsia="Calibri" w:hAnsi="Calibri"/>
                <w:b/>
                <w:bCs/>
                <w:sz w:val="18"/>
                <w:szCs w:val="18"/>
              </w:rPr>
              <w:t xml:space="preserve">2026 Shock</w:t>
            </w:r>
          </w:p>
        </w:tc>
        <w:tc>
          <w:tcPr>
            <w:tcW w:type="dxa" w:w="2250"/>
          </w:tcPr>
          <w:p>
            <w:r>
              <w:rPr>
                <w:rFonts w:ascii="Calibri" w:cs="Calibri" w:eastAsia="Calibri" w:hAnsi="Calibri"/>
                <w:b/>
                <w:bCs/>
                <w:sz w:val="18"/>
                <w:szCs w:val="18"/>
              </w:rPr>
              <w:t xml:space="preserve">Rationale</w:t>
            </w:r>
          </w:p>
        </w:tc>
      </w:tr>
      <w:tr>
        <w:tc>
          <w:tcPr>
            <w:tcW w:type="dxa" w:w="2250"/>
          </w:tcPr>
          <w:p>
            <w:r>
              <w:rPr>
                <w:rFonts w:ascii="Calibri" w:cs="Calibri" w:eastAsia="Calibri" w:hAnsi="Calibri"/>
                <w:b w:val="false"/>
                <w:bCs w:val="false"/>
                <w:sz w:val="18"/>
                <w:szCs w:val="18"/>
              </w:rPr>
              <w:t xml:space="preserve">IG Loans (BBB)</w:t>
            </w:r>
          </w:p>
        </w:tc>
        <w:tc>
          <w:tcPr>
            <w:tcW w:type="dxa" w:w="2250"/>
          </w:tcPr>
          <w:p>
            <w:r>
              <w:rPr>
                <w:rFonts w:ascii="Calibri" w:cs="Calibri" w:eastAsia="Calibri" w:hAnsi="Calibri"/>
                <w:b w:val="false"/>
                <w:bCs w:val="false"/>
                <w:sz w:val="18"/>
                <w:szCs w:val="18"/>
              </w:rPr>
              <w:t xml:space="preserve">-5%</w:t>
            </w:r>
          </w:p>
        </w:tc>
        <w:tc>
          <w:tcPr>
            <w:tcW w:type="dxa" w:w="2250"/>
          </w:tcPr>
          <w:p>
            <w:r>
              <w:rPr>
                <w:rFonts w:ascii="Calibri" w:cs="Calibri" w:eastAsia="Calibri" w:hAnsi="Calibri"/>
                <w:b/>
                <w:bCs/>
                <w:sz w:val="18"/>
                <w:szCs w:val="18"/>
              </w:rPr>
              <w:t xml:space="preserve">-8%</w:t>
            </w:r>
          </w:p>
        </w:tc>
        <w:tc>
          <w:tcPr>
            <w:tcW w:type="dxa" w:w="2250"/>
          </w:tcPr>
          <w:p>
            <w:r>
              <w:rPr>
                <w:rFonts w:ascii="Calibri" w:cs="Calibri" w:eastAsia="Calibri" w:hAnsi="Calibri"/>
                <w:b w:val="false"/>
                <w:bCs w:val="false"/>
                <w:sz w:val="18"/>
                <w:szCs w:val="18"/>
              </w:rPr>
              <w:t xml:space="preserve">Duration x ΔOAS (~2.5%) + liquidity premium (~3%) + technical (~2.5%)</w:t>
            </w:r>
          </w:p>
        </w:tc>
      </w:tr>
      <w:tr>
        <w:tc>
          <w:tcPr>
            <w:tcW w:type="dxa" w:w="2250"/>
          </w:tcPr>
          <w:p>
            <w:r>
              <w:rPr>
                <w:rFonts w:ascii="Calibri" w:cs="Calibri" w:eastAsia="Calibri" w:hAnsi="Calibri"/>
                <w:b w:val="false"/>
                <w:bCs w:val="false"/>
                <w:sz w:val="18"/>
                <w:szCs w:val="18"/>
              </w:rPr>
              <w:t xml:space="preserve">HY Loans (BB)</w:t>
            </w:r>
          </w:p>
        </w:tc>
        <w:tc>
          <w:tcPr>
            <w:tcW w:type="dxa" w:w="2250"/>
          </w:tcPr>
          <w:p>
            <w:r>
              <w:rPr>
                <w:rFonts w:ascii="Calibri" w:cs="Calibri" w:eastAsia="Calibri" w:hAnsi="Calibri"/>
                <w:b w:val="false"/>
                <w:bCs w:val="false"/>
                <w:sz w:val="18"/>
                <w:szCs w:val="18"/>
              </w:rPr>
              <w:t xml:space="preserve">-6.5%</w:t>
            </w:r>
          </w:p>
        </w:tc>
        <w:tc>
          <w:tcPr>
            <w:tcW w:type="dxa" w:w="2250"/>
          </w:tcPr>
          <w:p>
            <w:r>
              <w:rPr>
                <w:rFonts w:ascii="Calibri" w:cs="Calibri" w:eastAsia="Calibri" w:hAnsi="Calibri"/>
                <w:b/>
                <w:bCs/>
                <w:sz w:val="18"/>
                <w:szCs w:val="18"/>
              </w:rPr>
              <w:t xml:space="preserve">-14%</w:t>
            </w:r>
          </w:p>
        </w:tc>
        <w:tc>
          <w:tcPr>
            <w:tcW w:type="dxa" w:w="2250"/>
          </w:tcPr>
          <w:p>
            <w:r>
              <w:rPr>
                <w:rFonts w:ascii="Calibri" w:cs="Calibri" w:eastAsia="Calibri" w:hAnsi="Calibri"/>
                <w:b w:val="false"/>
                <w:bCs w:val="false"/>
                <w:sz w:val="18"/>
                <w:szCs w:val="18"/>
              </w:rPr>
              <w:t xml:space="preserve">Higher spread sensitivity; leveraged borrowers more exposed</w:t>
            </w:r>
          </w:p>
        </w:tc>
      </w:tr>
      <w:tr>
        <w:tc>
          <w:tcPr>
            <w:tcW w:type="dxa" w:w="2250"/>
          </w:tcPr>
          <w:p>
            <w:r>
              <w:rPr>
                <w:rFonts w:ascii="Calibri" w:cs="Calibri" w:eastAsia="Calibri" w:hAnsi="Calibri"/>
                <w:b w:val="false"/>
                <w:bCs w:val="false"/>
                <w:sz w:val="18"/>
                <w:szCs w:val="18"/>
              </w:rPr>
              <w:t xml:space="preserve">HY Loans (B)</w:t>
            </w:r>
          </w:p>
        </w:tc>
        <w:tc>
          <w:tcPr>
            <w:tcW w:type="dxa" w:w="2250"/>
          </w:tcPr>
          <w:p>
            <w:r>
              <w:rPr>
                <w:rFonts w:ascii="Calibri" w:cs="Calibri" w:eastAsia="Calibri" w:hAnsi="Calibri"/>
                <w:b w:val="false"/>
                <w:bCs w:val="false"/>
                <w:sz w:val="18"/>
                <w:szCs w:val="18"/>
              </w:rPr>
              <w:t xml:space="preserve">-9.5%</w:t>
            </w:r>
          </w:p>
        </w:tc>
        <w:tc>
          <w:tcPr>
            <w:tcW w:type="dxa" w:w="2250"/>
          </w:tcPr>
          <w:p>
            <w:r>
              <w:rPr>
                <w:rFonts w:ascii="Calibri" w:cs="Calibri" w:eastAsia="Calibri" w:hAnsi="Calibri"/>
                <w:b/>
                <w:bCs/>
                <w:sz w:val="18"/>
                <w:szCs w:val="18"/>
              </w:rPr>
              <w:t xml:space="preserve">-19%</w:t>
            </w:r>
          </w:p>
        </w:tc>
        <w:tc>
          <w:tcPr>
            <w:tcW w:type="dxa" w:w="2250"/>
          </w:tcPr>
          <w:p>
            <w:r>
              <w:rPr>
                <w:rFonts w:ascii="Calibri" w:cs="Calibri" w:eastAsia="Calibri" w:hAnsi="Calibri"/>
                <w:b w:val="false"/>
                <w:bCs w:val="false"/>
                <w:sz w:val="18"/>
                <w:szCs w:val="18"/>
              </w:rPr>
              <w:t xml:space="preserve">~76th percentile of historical B-rated loan price declines</w:t>
            </w:r>
          </w:p>
        </w:tc>
      </w:tr>
      <w:tr>
        <w:tc>
          <w:tcPr>
            <w:tcW w:type="dxa" w:w="2250"/>
          </w:tcPr>
          <w:p>
            <w:r>
              <w:rPr>
                <w:rFonts w:ascii="Calibri" w:cs="Calibri" w:eastAsia="Calibri" w:hAnsi="Calibri"/>
                <w:b w:val="false"/>
                <w:bCs w:val="false"/>
                <w:sz w:val="18"/>
                <w:szCs w:val="18"/>
              </w:rPr>
              <w:t xml:space="preserve">Distressed (CCC)</w:t>
            </w:r>
          </w:p>
        </w:tc>
        <w:tc>
          <w:tcPr>
            <w:tcW w:type="dxa" w:w="2250"/>
          </w:tcPr>
          <w:p>
            <w:r>
              <w:rPr>
                <w:rFonts w:ascii="Calibri" w:cs="Calibri" w:eastAsia="Calibri" w:hAnsi="Calibri"/>
                <w:b w:val="false"/>
                <w:bCs w:val="false"/>
                <w:sz w:val="18"/>
                <w:szCs w:val="18"/>
              </w:rPr>
              <w:t xml:space="preserve">-10% est.</w:t>
            </w:r>
          </w:p>
        </w:tc>
        <w:tc>
          <w:tcPr>
            <w:tcW w:type="dxa" w:w="2250"/>
          </w:tcPr>
          <w:p>
            <w:r>
              <w:rPr>
                <w:rFonts w:ascii="Calibri" w:cs="Calibri" w:eastAsia="Calibri" w:hAnsi="Calibri"/>
                <w:b/>
                <w:bCs/>
                <w:sz w:val="18"/>
                <w:szCs w:val="18"/>
              </w:rPr>
              <w:t xml:space="preserve">-28%</w:t>
            </w:r>
          </w:p>
        </w:tc>
        <w:tc>
          <w:tcPr>
            <w:tcW w:type="dxa" w:w="2250"/>
          </w:tcPr>
          <w:p>
            <w:r>
              <w:rPr>
                <w:rFonts w:ascii="Calibri" w:cs="Calibri" w:eastAsia="Calibri" w:hAnsi="Calibri"/>
                <w:b w:val="false"/>
                <w:bCs w:val="false"/>
                <w:sz w:val="18"/>
                <w:szCs w:val="18"/>
              </w:rPr>
              <w:t xml:space="preserve">2020 avg CCC bid ~$72</w:t>
            </w:r>
          </w:p>
        </w:tc>
      </w:tr>
      <w:tr>
        <w:tc>
          <w:tcPr>
            <w:tcW w:type="dxa" w:w="2250"/>
          </w:tcPr>
          <w:p>
            <w:r>
              <w:rPr>
                <w:rFonts w:ascii="Calibri" w:cs="Calibri" w:eastAsia="Calibri" w:hAnsi="Calibri"/>
                <w:b w:val="false"/>
                <w:bCs w:val="false"/>
                <w:sz w:val="18"/>
                <w:szCs w:val="18"/>
              </w:rPr>
              <w:t xml:space="preserve">Deeply Distressed / D</w:t>
            </w:r>
          </w:p>
        </w:tc>
        <w:tc>
          <w:tcPr>
            <w:tcW w:type="dxa" w:w="2250"/>
          </w:tcPr>
          <w:p>
            <w:r>
              <w:rPr>
                <w:rFonts w:ascii="Calibri" w:cs="Calibri" w:eastAsia="Calibri" w:hAnsi="Calibri"/>
                <w:b w:val="false"/>
                <w:bCs w:val="false"/>
                <w:sz w:val="18"/>
                <w:szCs w:val="18"/>
              </w:rPr>
              <w:t xml:space="preserve">-14%</w:t>
            </w:r>
          </w:p>
        </w:tc>
        <w:tc>
          <w:tcPr>
            <w:tcW w:type="dxa" w:w="2250"/>
          </w:tcPr>
          <w:p>
            <w:r>
              <w:rPr>
                <w:rFonts w:ascii="Calibri" w:cs="Calibri" w:eastAsia="Calibri" w:hAnsi="Calibri"/>
                <w:b/>
                <w:bCs/>
                <w:sz w:val="18"/>
                <w:szCs w:val="18"/>
              </w:rPr>
              <w:t xml:space="preserve">-38%</w:t>
            </w:r>
          </w:p>
        </w:tc>
        <w:tc>
          <w:tcPr>
            <w:tcW w:type="dxa" w:w="2250"/>
          </w:tcPr>
          <w:p>
            <w:r>
              <w:rPr>
                <w:rFonts w:ascii="Calibri" w:cs="Calibri" w:eastAsia="Calibri" w:hAnsi="Calibri"/>
                <w:b w:val="false"/>
                <w:bCs w:val="false"/>
                <w:sz w:val="18"/>
                <w:szCs w:val="18"/>
              </w:rPr>
              <w:t xml:space="preserve">Approaching expected recovery values</w:t>
            </w:r>
          </w:p>
        </w:tc>
      </w:tr>
    </w:tbl>
    <w:p>
      <w:r>
        <w:t xml:space="preserve"/>
      </w:r>
    </w:p>
    <w:p>
      <w:pPr>
        <w:spacing w:after="120"/>
      </w:pPr>
      <w:r>
        <w:rPr>
          <w:rFonts w:ascii="Calibri" w:cs="Calibri" w:eastAsia="Calibri" w:hAnsi="Calibri"/>
          <w:b/>
          <w:bCs/>
          <w:sz w:val="20"/>
          <w:szCs w:val="20"/>
        </w:rPr>
        <w:t xml:space="preserve">Severe Scenario: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Loan Category</w:t>
            </w:r>
          </w:p>
        </w:tc>
        <w:tc>
          <w:tcPr>
            <w:tcW w:type="dxa" w:w="2250"/>
          </w:tcPr>
          <w:p>
            <w:r>
              <w:rPr>
                <w:rFonts w:ascii="Calibri" w:cs="Calibri" w:eastAsia="Calibri" w:hAnsi="Calibri"/>
                <w:b/>
                <w:bCs/>
                <w:sz w:val="18"/>
                <w:szCs w:val="18"/>
              </w:rPr>
              <w:t xml:space="preserve">2025 Shock</w:t>
            </w:r>
          </w:p>
        </w:tc>
        <w:tc>
          <w:tcPr>
            <w:tcW w:type="dxa" w:w="2250"/>
          </w:tcPr>
          <w:p>
            <w:r>
              <w:rPr>
                <w:rFonts w:ascii="Calibri" w:cs="Calibri" w:eastAsia="Calibri" w:hAnsi="Calibri"/>
                <w:b/>
                <w:bCs/>
                <w:sz w:val="18"/>
                <w:szCs w:val="18"/>
              </w:rPr>
              <w:t xml:space="preserve">2026 Shock</w:t>
            </w:r>
          </w:p>
        </w:tc>
        <w:tc>
          <w:tcPr>
            <w:tcW w:type="dxa" w:w="2250"/>
          </w:tcPr>
          <w:p>
            <w:r>
              <w:rPr>
                <w:rFonts w:ascii="Calibri" w:cs="Calibri" w:eastAsia="Calibri" w:hAnsi="Calibri"/>
                <w:b/>
                <w:bCs/>
                <w:sz w:val="18"/>
                <w:szCs w:val="18"/>
              </w:rPr>
              <w:t xml:space="preserve">Rationale</w:t>
            </w:r>
          </w:p>
        </w:tc>
      </w:tr>
      <w:tr>
        <w:tc>
          <w:tcPr>
            <w:tcW w:type="dxa" w:w="2250"/>
          </w:tcPr>
          <w:p>
            <w:r>
              <w:rPr>
                <w:rFonts w:ascii="Calibri" w:cs="Calibri" w:eastAsia="Calibri" w:hAnsi="Calibri"/>
                <w:b w:val="false"/>
                <w:bCs w:val="false"/>
                <w:sz w:val="18"/>
                <w:szCs w:val="18"/>
              </w:rPr>
              <w:t xml:space="preserve">IG Loans (BBB)</w:t>
            </w:r>
          </w:p>
        </w:tc>
        <w:tc>
          <w:tcPr>
            <w:tcW w:type="dxa" w:w="2250"/>
          </w:tcPr>
          <w:p>
            <w:r>
              <w:rPr>
                <w:rFonts w:ascii="Calibri" w:cs="Calibri" w:eastAsia="Calibri" w:hAnsi="Calibri"/>
                <w:b w:val="false"/>
                <w:bCs w:val="false"/>
                <w:sz w:val="18"/>
                <w:szCs w:val="18"/>
              </w:rPr>
              <w:t xml:space="preserve">-12%</w:t>
            </w:r>
          </w:p>
        </w:tc>
        <w:tc>
          <w:tcPr>
            <w:tcW w:type="dxa" w:w="2250"/>
          </w:tcPr>
          <w:p>
            <w:r>
              <w:rPr>
                <w:rFonts w:ascii="Calibri" w:cs="Calibri" w:eastAsia="Calibri" w:hAnsi="Calibri"/>
                <w:b/>
                <w:bCs/>
                <w:sz w:val="18"/>
                <w:szCs w:val="18"/>
              </w:rPr>
              <w:t xml:space="preserve">-18%</w:t>
            </w:r>
          </w:p>
        </w:tc>
        <w:tc>
          <w:tcPr>
            <w:tcW w:type="dxa" w:w="2250"/>
          </w:tcPr>
          <w:p>
            <w:r>
              <w:rPr>
                <w:rFonts w:ascii="Calibri" w:cs="Calibri" w:eastAsia="Calibri" w:hAnsi="Calibri"/>
                <w:b w:val="false"/>
                <w:bCs w:val="false"/>
                <w:sz w:val="18"/>
                <w:szCs w:val="18"/>
              </w:rPr>
              <w:t xml:space="preserve">2020 COVID loan index trough: avg bid 76.2 (~-20% from par)</w:t>
            </w:r>
          </w:p>
        </w:tc>
      </w:tr>
      <w:tr>
        <w:tc>
          <w:tcPr>
            <w:tcW w:type="dxa" w:w="2250"/>
          </w:tcPr>
          <w:p>
            <w:r>
              <w:rPr>
                <w:rFonts w:ascii="Calibri" w:cs="Calibri" w:eastAsia="Calibri" w:hAnsi="Calibri"/>
                <w:b w:val="false"/>
                <w:bCs w:val="false"/>
                <w:sz w:val="18"/>
                <w:szCs w:val="18"/>
              </w:rPr>
              <w:t xml:space="preserve">HY Loans (BB)</w:t>
            </w:r>
          </w:p>
        </w:tc>
        <w:tc>
          <w:tcPr>
            <w:tcW w:type="dxa" w:w="2250"/>
          </w:tcPr>
          <w:p>
            <w:r>
              <w:rPr>
                <w:rFonts w:ascii="Calibri" w:cs="Calibri" w:eastAsia="Calibri" w:hAnsi="Calibri"/>
                <w:b w:val="false"/>
                <w:bCs w:val="false"/>
                <w:sz w:val="18"/>
                <w:szCs w:val="18"/>
              </w:rPr>
              <w:t xml:space="preserve">-15%</w:t>
            </w:r>
          </w:p>
        </w:tc>
        <w:tc>
          <w:tcPr>
            <w:tcW w:type="dxa" w:w="2250"/>
          </w:tcPr>
          <w:p>
            <w:r>
              <w:rPr>
                <w:rFonts w:ascii="Calibri" w:cs="Calibri" w:eastAsia="Calibri" w:hAnsi="Calibri"/>
                <w:b/>
                <w:bCs/>
                <w:sz w:val="18"/>
                <w:szCs w:val="18"/>
              </w:rPr>
              <w:t xml:space="preserve">-25%</w:t>
            </w:r>
          </w:p>
        </w:tc>
        <w:tc>
          <w:tcPr>
            <w:tcW w:type="dxa" w:w="2250"/>
          </w:tcPr>
          <w:p>
            <w:r>
              <w:rPr>
                <w:rFonts w:ascii="Calibri" w:cs="Calibri" w:eastAsia="Calibri" w:hAnsi="Calibri"/>
                <w:b w:val="false"/>
                <w:bCs w:val="false"/>
                <w:sz w:val="18"/>
                <w:szCs w:val="18"/>
              </w:rPr>
              <w:t xml:space="preserve">Consistent with 2020 BB loan price trough</w:t>
            </w:r>
          </w:p>
        </w:tc>
      </w:tr>
      <w:tr>
        <w:tc>
          <w:tcPr>
            <w:tcW w:type="dxa" w:w="2250"/>
          </w:tcPr>
          <w:p>
            <w:r>
              <w:rPr>
                <w:rFonts w:ascii="Calibri" w:cs="Calibri" w:eastAsia="Calibri" w:hAnsi="Calibri"/>
                <w:b w:val="false"/>
                <w:bCs w:val="false"/>
                <w:sz w:val="18"/>
                <w:szCs w:val="18"/>
              </w:rPr>
              <w:t xml:space="preserve">HY Loans (B)</w:t>
            </w:r>
          </w:p>
        </w:tc>
        <w:tc>
          <w:tcPr>
            <w:tcW w:type="dxa" w:w="2250"/>
          </w:tcPr>
          <w:p>
            <w:r>
              <w:rPr>
                <w:rFonts w:ascii="Calibri" w:cs="Calibri" w:eastAsia="Calibri" w:hAnsi="Calibri"/>
                <w:b w:val="false"/>
                <w:bCs w:val="false"/>
                <w:sz w:val="18"/>
                <w:szCs w:val="18"/>
              </w:rPr>
              <w:t xml:space="preserve">-18%</w:t>
            </w:r>
          </w:p>
        </w:tc>
        <w:tc>
          <w:tcPr>
            <w:tcW w:type="dxa" w:w="2250"/>
          </w:tcPr>
          <w:p>
            <w:r>
              <w:rPr>
                <w:rFonts w:ascii="Calibri" w:cs="Calibri" w:eastAsia="Calibri" w:hAnsi="Calibri"/>
                <w:b/>
                <w:bCs/>
                <w:sz w:val="18"/>
                <w:szCs w:val="18"/>
              </w:rPr>
              <w:t xml:space="preserve">-32%</w:t>
            </w:r>
          </w:p>
        </w:tc>
        <w:tc>
          <w:tcPr>
            <w:tcW w:type="dxa" w:w="2250"/>
          </w:tcPr>
          <w:p>
            <w:r>
              <w:rPr>
                <w:rFonts w:ascii="Calibri" w:cs="Calibri" w:eastAsia="Calibri" w:hAnsi="Calibri"/>
                <w:b w:val="false"/>
                <w:bCs w:val="false"/>
                <w:sz w:val="18"/>
                <w:szCs w:val="18"/>
              </w:rPr>
              <w:t xml:space="preserve">2020 B-rated trough ~$68–72</w:t>
            </w:r>
          </w:p>
        </w:tc>
      </w:tr>
      <w:tr>
        <w:tc>
          <w:tcPr>
            <w:tcW w:type="dxa" w:w="2250"/>
          </w:tcPr>
          <w:p>
            <w:r>
              <w:rPr>
                <w:rFonts w:ascii="Calibri" w:cs="Calibri" w:eastAsia="Calibri" w:hAnsi="Calibri"/>
                <w:b w:val="false"/>
                <w:bCs w:val="false"/>
                <w:sz w:val="18"/>
                <w:szCs w:val="18"/>
              </w:rPr>
              <w:t xml:space="preserve">Distressed (CCC)</w:t>
            </w:r>
          </w:p>
        </w:tc>
        <w:tc>
          <w:tcPr>
            <w:tcW w:type="dxa" w:w="2250"/>
          </w:tcPr>
          <w:p>
            <w:r>
              <w:rPr>
                <w:rFonts w:ascii="Calibri" w:cs="Calibri" w:eastAsia="Calibri" w:hAnsi="Calibri"/>
                <w:b w:val="false"/>
                <w:bCs w:val="false"/>
                <w:sz w:val="18"/>
                <w:szCs w:val="18"/>
              </w:rPr>
              <w:t xml:space="preserve">-22%</w:t>
            </w:r>
          </w:p>
        </w:tc>
        <w:tc>
          <w:tcPr>
            <w:tcW w:type="dxa" w:w="2250"/>
          </w:tcPr>
          <w:p>
            <w:r>
              <w:rPr>
                <w:rFonts w:ascii="Calibri" w:cs="Calibri" w:eastAsia="Calibri" w:hAnsi="Calibri"/>
                <w:b/>
                <w:bCs/>
                <w:sz w:val="18"/>
                <w:szCs w:val="18"/>
              </w:rPr>
              <w:t xml:space="preserve">-45%</w:t>
            </w:r>
          </w:p>
        </w:tc>
        <w:tc>
          <w:tcPr>
            <w:tcW w:type="dxa" w:w="2250"/>
          </w:tcPr>
          <w:p>
            <w:r>
              <w:rPr>
                <w:rFonts w:ascii="Calibri" w:cs="Calibri" w:eastAsia="Calibri" w:hAnsi="Calibri"/>
                <w:b w:val="false"/>
                <w:bCs w:val="false"/>
                <w:sz w:val="18"/>
                <w:szCs w:val="18"/>
              </w:rPr>
              <w:t xml:space="preserve">CCC loans in 2008 traded at $40–50</w:t>
            </w:r>
          </w:p>
        </w:tc>
      </w:tr>
      <w:tr>
        <w:tc>
          <w:tcPr>
            <w:tcW w:type="dxa" w:w="2250"/>
          </w:tcPr>
          <w:p>
            <w:r>
              <w:rPr>
                <w:rFonts w:ascii="Calibri" w:cs="Calibri" w:eastAsia="Calibri" w:hAnsi="Calibri"/>
                <w:b w:val="false"/>
                <w:bCs w:val="false"/>
                <w:sz w:val="18"/>
                <w:szCs w:val="18"/>
              </w:rPr>
              <w:t xml:space="preserve">Deeply Distressed / D</w:t>
            </w:r>
          </w:p>
        </w:tc>
        <w:tc>
          <w:tcPr>
            <w:tcW w:type="dxa" w:w="2250"/>
          </w:tcPr>
          <w:p>
            <w:r>
              <w:rPr>
                <w:rFonts w:ascii="Calibri" w:cs="Calibri" w:eastAsia="Calibri" w:hAnsi="Calibri"/>
                <w:b w:val="false"/>
                <w:bCs w:val="false"/>
                <w:sz w:val="18"/>
                <w:szCs w:val="18"/>
              </w:rPr>
              <w:t xml:space="preserve">-35%</w:t>
            </w:r>
          </w:p>
        </w:tc>
        <w:tc>
          <w:tcPr>
            <w:tcW w:type="dxa" w:w="2250"/>
          </w:tcPr>
          <w:p>
            <w:r>
              <w:rPr>
                <w:rFonts w:ascii="Calibri" w:cs="Calibri" w:eastAsia="Calibri" w:hAnsi="Calibri"/>
                <w:b/>
                <w:bCs/>
                <w:sz w:val="18"/>
                <w:szCs w:val="18"/>
              </w:rPr>
              <w:t xml:space="preserve">-60%</w:t>
            </w:r>
          </w:p>
        </w:tc>
        <w:tc>
          <w:tcPr>
            <w:tcW w:type="dxa" w:w="2250"/>
          </w:tcPr>
          <w:p>
            <w:r>
              <w:rPr>
                <w:rFonts w:ascii="Calibri" w:cs="Calibri" w:eastAsia="Calibri" w:hAnsi="Calibri"/>
                <w:b w:val="false"/>
                <w:bCs w:val="false"/>
                <w:sz w:val="18"/>
                <w:szCs w:val="18"/>
              </w:rPr>
              <w:t xml:space="preserve">Recovery value scenario; ~$40 average bid</w:t>
            </w:r>
          </w:p>
        </w:tc>
      </w:tr>
    </w:tbl>
    <w:p>
      <w:r>
        <w:t xml:space="preserve"/>
      </w:r>
    </w:p>
    <w:p>
      <w:pPr>
        <w:spacing w:after="120"/>
      </w:pPr>
      <w:r>
        <w:rPr>
          <w:rFonts w:ascii="Calibri" w:cs="Calibri" w:eastAsia="Calibri" w:hAnsi="Calibri"/>
          <w:b/>
          <w:bCs/>
          <w:sz w:val="20"/>
          <w:szCs w:val="20"/>
        </w:rPr>
        <w:t xml:space="preserve">Rates Rally Scenario: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Loan Category</w:t>
            </w:r>
          </w:p>
        </w:tc>
        <w:tc>
          <w:tcPr>
            <w:tcW w:type="dxa" w:w="2250"/>
          </w:tcPr>
          <w:p>
            <w:r>
              <w:rPr>
                <w:rFonts w:ascii="Calibri" w:cs="Calibri" w:eastAsia="Calibri" w:hAnsi="Calibri"/>
                <w:b/>
                <w:bCs/>
                <w:sz w:val="18"/>
                <w:szCs w:val="18"/>
              </w:rPr>
              <w:t xml:space="preserve">Price Shock</w:t>
            </w:r>
          </w:p>
        </w:tc>
        <w:tc>
          <w:tcPr>
            <w:tcW w:type="dxa" w:w="2250"/>
          </w:tcPr>
          <w:p>
            <w:r>
              <w:rPr>
                <w:rFonts w:ascii="Calibri" w:cs="Calibri" w:eastAsia="Calibri" w:hAnsi="Calibri"/>
                <w:b/>
                <w:bCs/>
                <w:sz w:val="18"/>
                <w:szCs w:val="18"/>
              </w:rPr>
              <w:t xml:space="preserve">Target Price</w:t>
            </w:r>
          </w:p>
        </w:tc>
        <w:tc>
          <w:tcPr>
            <w:tcW w:type="dxa" w:w="2250"/>
          </w:tcPr>
          <w:p>
            <w:r>
              <w:rPr>
                <w:rFonts w:ascii="Calibri" w:cs="Calibri" w:eastAsia="Calibri" w:hAnsi="Calibri"/>
                <w:b/>
                <w:bCs/>
                <w:sz w:val="18"/>
                <w:szCs w:val="18"/>
              </w:rPr>
              <w:t xml:space="preserve">Rationale</w:t>
            </w:r>
          </w:p>
        </w:tc>
      </w:tr>
      <w:tr>
        <w:tc>
          <w:tcPr>
            <w:tcW w:type="dxa" w:w="2250"/>
          </w:tcPr>
          <w:p>
            <w:r>
              <w:rPr>
                <w:rFonts w:ascii="Calibri" w:cs="Calibri" w:eastAsia="Calibri" w:hAnsi="Calibri"/>
                <w:b w:val="false"/>
                <w:bCs w:val="false"/>
                <w:sz w:val="18"/>
                <w:szCs w:val="18"/>
              </w:rPr>
              <w:t xml:space="preserve">IG Loans (BBB)</w:t>
            </w:r>
          </w:p>
        </w:tc>
        <w:tc>
          <w:tcPr>
            <w:tcW w:type="dxa" w:w="2250"/>
          </w:tcPr>
          <w:p>
            <w:r>
              <w:rPr>
                <w:rFonts w:ascii="Calibri" w:cs="Calibri" w:eastAsia="Calibri" w:hAnsi="Calibri"/>
                <w:b/>
                <w:bCs/>
                <w:sz w:val="18"/>
                <w:szCs w:val="18"/>
              </w:rPr>
              <w:t xml:space="preserve">-4%</w:t>
            </w:r>
          </w:p>
        </w:tc>
        <w:tc>
          <w:tcPr>
            <w:tcW w:type="dxa" w:w="2250"/>
          </w:tcPr>
          <w:p>
            <w:r>
              <w:rPr>
                <w:rFonts w:ascii="Calibri" w:cs="Calibri" w:eastAsia="Calibri" w:hAnsi="Calibri"/>
                <w:b w:val="false"/>
                <w:bCs w:val="false"/>
                <w:sz w:val="18"/>
                <w:szCs w:val="18"/>
              </w:rPr>
              <w:t xml:space="preserve">$96</w:t>
            </w:r>
          </w:p>
        </w:tc>
        <w:tc>
          <w:tcPr>
            <w:tcW w:type="dxa" w:w="2250"/>
          </w:tcPr>
          <w:p>
            <w:r>
              <w:rPr>
                <w:rFonts w:ascii="Calibri" w:cs="Calibri" w:eastAsia="Calibri" w:hAnsi="Calibri"/>
                <w:b w:val="false"/>
                <w:bCs w:val="false"/>
                <w:sz w:val="18"/>
                <w:szCs w:val="18"/>
              </w:rPr>
              <w:t xml:space="preserve">Minimal credit stress; rate decline helps borrowers</w:t>
            </w:r>
          </w:p>
        </w:tc>
      </w:tr>
      <w:tr>
        <w:tc>
          <w:tcPr>
            <w:tcW w:type="dxa" w:w="2250"/>
          </w:tcPr>
          <w:p>
            <w:r>
              <w:rPr>
                <w:rFonts w:ascii="Calibri" w:cs="Calibri" w:eastAsia="Calibri" w:hAnsi="Calibri"/>
                <w:b w:val="false"/>
                <w:bCs w:val="false"/>
                <w:sz w:val="18"/>
                <w:szCs w:val="18"/>
              </w:rPr>
              <w:t xml:space="preserve">HY Loans (BB)</w:t>
            </w:r>
          </w:p>
        </w:tc>
        <w:tc>
          <w:tcPr>
            <w:tcW w:type="dxa" w:w="2250"/>
          </w:tcPr>
          <w:p>
            <w:r>
              <w:rPr>
                <w:rFonts w:ascii="Calibri" w:cs="Calibri" w:eastAsia="Calibri" w:hAnsi="Calibri"/>
                <w:b/>
                <w:bCs/>
                <w:sz w:val="18"/>
                <w:szCs w:val="18"/>
              </w:rPr>
              <w:t xml:space="preserve">-7%</w:t>
            </w:r>
          </w:p>
        </w:tc>
        <w:tc>
          <w:tcPr>
            <w:tcW w:type="dxa" w:w="2250"/>
          </w:tcPr>
          <w:p>
            <w:r>
              <w:rPr>
                <w:rFonts w:ascii="Calibri" w:cs="Calibri" w:eastAsia="Calibri" w:hAnsi="Calibri"/>
                <w:b w:val="false"/>
                <w:bCs w:val="false"/>
                <w:sz w:val="18"/>
                <w:szCs w:val="18"/>
              </w:rPr>
              <w:t xml:space="preserve">$93</w:t>
            </w:r>
          </w:p>
        </w:tc>
        <w:tc>
          <w:tcPr>
            <w:tcW w:type="dxa" w:w="2250"/>
          </w:tcPr>
          <w:p>
            <w:r>
              <w:rPr>
                <w:rFonts w:ascii="Calibri" w:cs="Calibri" w:eastAsia="Calibri" w:hAnsi="Calibri"/>
                <w:b w:val="false"/>
                <w:bCs w:val="false"/>
                <w:sz w:val="18"/>
                <w:szCs w:val="18"/>
              </w:rPr>
              <w:t xml:space="preserve">Modest repricing</w:t>
            </w:r>
          </w:p>
        </w:tc>
      </w:tr>
      <w:tr>
        <w:tc>
          <w:tcPr>
            <w:tcW w:type="dxa" w:w="2250"/>
          </w:tcPr>
          <w:p>
            <w:r>
              <w:rPr>
                <w:rFonts w:ascii="Calibri" w:cs="Calibri" w:eastAsia="Calibri" w:hAnsi="Calibri"/>
                <w:b w:val="false"/>
                <w:bCs w:val="false"/>
                <w:sz w:val="18"/>
                <w:szCs w:val="18"/>
              </w:rPr>
              <w:t xml:space="preserve">HY Loans (B)</w:t>
            </w:r>
          </w:p>
        </w:tc>
        <w:tc>
          <w:tcPr>
            <w:tcW w:type="dxa" w:w="2250"/>
          </w:tcPr>
          <w:p>
            <w:r>
              <w:rPr>
                <w:rFonts w:ascii="Calibri" w:cs="Calibri" w:eastAsia="Calibri" w:hAnsi="Calibri"/>
                <w:b/>
                <w:bCs/>
                <w:sz w:val="18"/>
                <w:szCs w:val="18"/>
              </w:rPr>
              <w:t xml:space="preserve">-10%</w:t>
            </w:r>
          </w:p>
        </w:tc>
        <w:tc>
          <w:tcPr>
            <w:tcW w:type="dxa" w:w="2250"/>
          </w:tcPr>
          <w:p>
            <w:r>
              <w:rPr>
                <w:rFonts w:ascii="Calibri" w:cs="Calibri" w:eastAsia="Calibri" w:hAnsi="Calibri"/>
                <w:b w:val="false"/>
                <w:bCs w:val="false"/>
                <w:sz w:val="18"/>
                <w:szCs w:val="18"/>
              </w:rPr>
              <w:t xml:space="preserve">$90</w:t>
            </w:r>
          </w:p>
        </w:tc>
        <w:tc>
          <w:tcPr>
            <w:tcW w:type="dxa" w:w="2250"/>
          </w:tcPr>
          <w:p>
            <w:r>
              <w:rPr>
                <w:rFonts w:ascii="Calibri" w:cs="Calibri" w:eastAsia="Calibri" w:hAnsi="Calibri"/>
                <w:b w:val="false"/>
                <w:bCs w:val="false"/>
                <w:sz w:val="18"/>
                <w:szCs w:val="18"/>
              </w:rPr>
              <w:t xml:space="preserve"/>
            </w:r>
          </w:p>
        </w:tc>
      </w:tr>
      <w:tr>
        <w:tc>
          <w:tcPr>
            <w:tcW w:type="dxa" w:w="2250"/>
          </w:tcPr>
          <w:p>
            <w:r>
              <w:rPr>
                <w:rFonts w:ascii="Calibri" w:cs="Calibri" w:eastAsia="Calibri" w:hAnsi="Calibri"/>
                <w:b w:val="false"/>
                <w:bCs w:val="false"/>
                <w:sz w:val="18"/>
                <w:szCs w:val="18"/>
              </w:rPr>
              <w:t xml:space="preserve">Distressed (CCC)</w:t>
            </w:r>
          </w:p>
        </w:tc>
        <w:tc>
          <w:tcPr>
            <w:tcW w:type="dxa" w:w="2250"/>
          </w:tcPr>
          <w:p>
            <w:r>
              <w:rPr>
                <w:rFonts w:ascii="Calibri" w:cs="Calibri" w:eastAsia="Calibri" w:hAnsi="Calibri"/>
                <w:b/>
                <w:bCs/>
                <w:sz w:val="18"/>
                <w:szCs w:val="18"/>
              </w:rPr>
              <w:t xml:space="preserve">-15%</w:t>
            </w:r>
          </w:p>
        </w:tc>
        <w:tc>
          <w:tcPr>
            <w:tcW w:type="dxa" w:w="2250"/>
          </w:tcPr>
          <w:p>
            <w:r>
              <w:rPr>
                <w:rFonts w:ascii="Calibri" w:cs="Calibri" w:eastAsia="Calibri" w:hAnsi="Calibri"/>
                <w:b w:val="false"/>
                <w:bCs w:val="false"/>
                <w:sz w:val="18"/>
                <w:szCs w:val="18"/>
              </w:rPr>
              <w:t xml:space="preserve">$85</w:t>
            </w:r>
          </w:p>
        </w:tc>
        <w:tc>
          <w:tcPr>
            <w:tcW w:type="dxa" w:w="2250"/>
          </w:tcPr>
          <w:p>
            <w:r>
              <w:rPr>
                <w:rFonts w:ascii="Calibri" w:cs="Calibri" w:eastAsia="Calibri" w:hAnsi="Calibri"/>
                <w:b w:val="false"/>
                <w:bCs w:val="false"/>
                <w:sz w:val="18"/>
                <w:szCs w:val="18"/>
              </w:rPr>
              <w:t xml:space="preserve"/>
            </w:r>
          </w:p>
        </w:tc>
      </w:tr>
      <w:tr>
        <w:tc>
          <w:tcPr>
            <w:tcW w:type="dxa" w:w="2250"/>
          </w:tcPr>
          <w:p>
            <w:r>
              <w:rPr>
                <w:rFonts w:ascii="Calibri" w:cs="Calibri" w:eastAsia="Calibri" w:hAnsi="Calibri"/>
                <w:b w:val="false"/>
                <w:bCs w:val="false"/>
                <w:sz w:val="18"/>
                <w:szCs w:val="18"/>
              </w:rPr>
              <w:t xml:space="preserve">Deeply Distressed / D</w:t>
            </w:r>
          </w:p>
        </w:tc>
        <w:tc>
          <w:tcPr>
            <w:tcW w:type="dxa" w:w="2250"/>
          </w:tcPr>
          <w:p>
            <w:r>
              <w:rPr>
                <w:rFonts w:ascii="Calibri" w:cs="Calibri" w:eastAsia="Calibri" w:hAnsi="Calibri"/>
                <w:b/>
                <w:bCs/>
                <w:sz w:val="18"/>
                <w:szCs w:val="18"/>
              </w:rPr>
              <w:t xml:space="preserve">-20%</w:t>
            </w:r>
          </w:p>
        </w:tc>
        <w:tc>
          <w:tcPr>
            <w:tcW w:type="dxa" w:w="2250"/>
          </w:tcPr>
          <w:p>
            <w:r>
              <w:rPr>
                <w:rFonts w:ascii="Calibri" w:cs="Calibri" w:eastAsia="Calibri" w:hAnsi="Calibri"/>
                <w:b w:val="false"/>
                <w:bCs w:val="false"/>
                <w:sz w:val="18"/>
                <w:szCs w:val="18"/>
              </w:rPr>
              <w:t xml:space="preserve">$80</w:t>
            </w:r>
          </w:p>
        </w:tc>
        <w:tc>
          <w:tcPr>
            <w:tcW w:type="dxa" w:w="2250"/>
          </w:tcPr>
          <w:p>
            <w:r>
              <w:rPr>
                <w:rFonts w:ascii="Calibri" w:cs="Calibri" w:eastAsia="Calibri" w:hAnsi="Calibri"/>
                <w:b w:val="false"/>
                <w:bCs w:val="false"/>
                <w:sz w:val="18"/>
                <w:szCs w:val="18"/>
              </w:rPr>
              <w:t xml:space="preserve"/>
            </w:r>
          </w:p>
        </w:tc>
      </w:tr>
    </w:tbl>
    <w:p>
      <w:r>
        <w:t xml:space="preserve"/>
      </w:r>
    </w:p>
    <w:p>
      <w:pPr>
        <w:spacing w:after="120"/>
      </w:pPr>
      <w:r>
        <w:rPr>
          <w:rFonts w:ascii="Calibri" w:cs="Calibri" w:eastAsia="Calibri" w:hAnsi="Calibri"/>
          <w:b/>
          <w:bCs/>
          <w:sz w:val="20"/>
          <w:szCs w:val="20"/>
        </w:rPr>
        <w:t xml:space="preserve">Flight to Quality Scenario: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Loan Category</w:t>
            </w:r>
          </w:p>
        </w:tc>
        <w:tc>
          <w:tcPr>
            <w:tcW w:type="dxa" w:w="2250"/>
          </w:tcPr>
          <w:p>
            <w:r>
              <w:rPr>
                <w:rFonts w:ascii="Calibri" w:cs="Calibri" w:eastAsia="Calibri" w:hAnsi="Calibri"/>
                <w:b/>
                <w:bCs/>
                <w:sz w:val="18"/>
                <w:szCs w:val="18"/>
              </w:rPr>
              <w:t xml:space="preserve">Price Shock</w:t>
            </w:r>
          </w:p>
        </w:tc>
        <w:tc>
          <w:tcPr>
            <w:tcW w:type="dxa" w:w="2250"/>
          </w:tcPr>
          <w:p>
            <w:r>
              <w:rPr>
                <w:rFonts w:ascii="Calibri" w:cs="Calibri" w:eastAsia="Calibri" w:hAnsi="Calibri"/>
                <w:b/>
                <w:bCs/>
                <w:sz w:val="18"/>
                <w:szCs w:val="18"/>
              </w:rPr>
              <w:t xml:space="preserve">Target Price</w:t>
            </w:r>
          </w:p>
        </w:tc>
        <w:tc>
          <w:tcPr>
            <w:tcW w:type="dxa" w:w="2250"/>
          </w:tcPr>
          <w:p>
            <w:r>
              <w:rPr>
                <w:rFonts w:ascii="Calibri" w:cs="Calibri" w:eastAsia="Calibri" w:hAnsi="Calibri"/>
                <w:b/>
                <w:bCs/>
                <w:sz w:val="18"/>
                <w:szCs w:val="18"/>
              </w:rPr>
              <w:t xml:space="preserve">Rationale</w:t>
            </w:r>
          </w:p>
        </w:tc>
      </w:tr>
      <w:tr>
        <w:tc>
          <w:tcPr>
            <w:tcW w:type="dxa" w:w="2250"/>
          </w:tcPr>
          <w:p>
            <w:r>
              <w:rPr>
                <w:rFonts w:ascii="Calibri" w:cs="Calibri" w:eastAsia="Calibri" w:hAnsi="Calibri"/>
                <w:b w:val="false"/>
                <w:bCs w:val="false"/>
                <w:sz w:val="18"/>
                <w:szCs w:val="18"/>
              </w:rPr>
              <w:t xml:space="preserve">IG Loans (BBB)</w:t>
            </w:r>
          </w:p>
        </w:tc>
        <w:tc>
          <w:tcPr>
            <w:tcW w:type="dxa" w:w="2250"/>
          </w:tcPr>
          <w:p>
            <w:r>
              <w:rPr>
                <w:rFonts w:ascii="Calibri" w:cs="Calibri" w:eastAsia="Calibri" w:hAnsi="Calibri"/>
                <w:b/>
                <w:bCs/>
                <w:sz w:val="18"/>
                <w:szCs w:val="18"/>
              </w:rPr>
              <w:t xml:space="preserve">-10%</w:t>
            </w:r>
          </w:p>
        </w:tc>
        <w:tc>
          <w:tcPr>
            <w:tcW w:type="dxa" w:w="2250"/>
          </w:tcPr>
          <w:p>
            <w:r>
              <w:rPr>
                <w:rFonts w:ascii="Calibri" w:cs="Calibri" w:eastAsia="Calibri" w:hAnsi="Calibri"/>
                <w:b w:val="false"/>
                <w:bCs w:val="false"/>
                <w:sz w:val="18"/>
                <w:szCs w:val="18"/>
              </w:rPr>
              <w:t xml:space="preserve">$90</w:t>
            </w:r>
          </w:p>
        </w:tc>
        <w:tc>
          <w:tcPr>
            <w:tcW w:type="dxa" w:w="2250"/>
          </w:tcPr>
          <w:p>
            <w:r>
              <w:rPr>
                <w:rFonts w:ascii="Calibri" w:cs="Calibri" w:eastAsia="Calibri" w:hAnsi="Calibri"/>
                <w:b w:val="false"/>
                <w:bCs w:val="false"/>
                <w:sz w:val="18"/>
                <w:szCs w:val="18"/>
              </w:rPr>
              <w:t xml:space="preserve">Liquidity premium over Moderate</w:t>
            </w:r>
          </w:p>
        </w:tc>
      </w:tr>
      <w:tr>
        <w:tc>
          <w:tcPr>
            <w:tcW w:type="dxa" w:w="2250"/>
          </w:tcPr>
          <w:p>
            <w:r>
              <w:rPr>
                <w:rFonts w:ascii="Calibri" w:cs="Calibri" w:eastAsia="Calibri" w:hAnsi="Calibri"/>
                <w:b w:val="false"/>
                <w:bCs w:val="false"/>
                <w:sz w:val="18"/>
                <w:szCs w:val="18"/>
              </w:rPr>
              <w:t xml:space="preserve">HY Loans (BB)</w:t>
            </w:r>
          </w:p>
        </w:tc>
        <w:tc>
          <w:tcPr>
            <w:tcW w:type="dxa" w:w="2250"/>
          </w:tcPr>
          <w:p>
            <w:r>
              <w:rPr>
                <w:rFonts w:ascii="Calibri" w:cs="Calibri" w:eastAsia="Calibri" w:hAnsi="Calibri"/>
                <w:b/>
                <w:bCs/>
                <w:sz w:val="18"/>
                <w:szCs w:val="18"/>
              </w:rPr>
              <w:t xml:space="preserve">-17%</w:t>
            </w:r>
          </w:p>
        </w:tc>
        <w:tc>
          <w:tcPr>
            <w:tcW w:type="dxa" w:w="2250"/>
          </w:tcPr>
          <w:p>
            <w:r>
              <w:rPr>
                <w:rFonts w:ascii="Calibri" w:cs="Calibri" w:eastAsia="Calibri" w:hAnsi="Calibri"/>
                <w:b w:val="false"/>
                <w:bCs w:val="false"/>
                <w:sz w:val="18"/>
                <w:szCs w:val="18"/>
              </w:rPr>
              <w:t xml:space="preserve">$83</w:t>
            </w:r>
          </w:p>
        </w:tc>
        <w:tc>
          <w:tcPr>
            <w:tcW w:type="dxa" w:w="2250"/>
          </w:tcPr>
          <w:p>
            <w:r>
              <w:rPr>
                <w:rFonts w:ascii="Calibri" w:cs="Calibri" w:eastAsia="Calibri" w:hAnsi="Calibri"/>
                <w:b w:val="false"/>
                <w:bCs w:val="false"/>
                <w:sz w:val="18"/>
                <w:szCs w:val="18"/>
              </w:rPr>
              <w:t xml:space="preserve">Forced selling; bid-ask blowout</w:t>
            </w:r>
          </w:p>
        </w:tc>
      </w:tr>
      <w:tr>
        <w:tc>
          <w:tcPr>
            <w:tcW w:type="dxa" w:w="2250"/>
          </w:tcPr>
          <w:p>
            <w:r>
              <w:rPr>
                <w:rFonts w:ascii="Calibri" w:cs="Calibri" w:eastAsia="Calibri" w:hAnsi="Calibri"/>
                <w:b w:val="false"/>
                <w:bCs w:val="false"/>
                <w:sz w:val="18"/>
                <w:szCs w:val="18"/>
              </w:rPr>
              <w:t xml:space="preserve">HY Loans (B)</w:t>
            </w:r>
          </w:p>
        </w:tc>
        <w:tc>
          <w:tcPr>
            <w:tcW w:type="dxa" w:w="2250"/>
          </w:tcPr>
          <w:p>
            <w:r>
              <w:rPr>
                <w:rFonts w:ascii="Calibri" w:cs="Calibri" w:eastAsia="Calibri" w:hAnsi="Calibri"/>
                <w:b/>
                <w:bCs/>
                <w:sz w:val="18"/>
                <w:szCs w:val="18"/>
              </w:rPr>
              <w:t xml:space="preserve">-23%</w:t>
            </w:r>
          </w:p>
        </w:tc>
        <w:tc>
          <w:tcPr>
            <w:tcW w:type="dxa" w:w="2250"/>
          </w:tcPr>
          <w:p>
            <w:r>
              <w:rPr>
                <w:rFonts w:ascii="Calibri" w:cs="Calibri" w:eastAsia="Calibri" w:hAnsi="Calibri"/>
                <w:b w:val="false"/>
                <w:bCs w:val="false"/>
                <w:sz w:val="18"/>
                <w:szCs w:val="18"/>
              </w:rPr>
              <w:t xml:space="preserve">$77</w:t>
            </w:r>
          </w:p>
        </w:tc>
        <w:tc>
          <w:tcPr>
            <w:tcW w:type="dxa" w:w="2250"/>
          </w:tcPr>
          <w:p>
            <w:r>
              <w:rPr>
                <w:rFonts w:ascii="Calibri" w:cs="Calibri" w:eastAsia="Calibri" w:hAnsi="Calibri"/>
                <w:b w:val="false"/>
                <w:bCs w:val="false"/>
                <w:sz w:val="18"/>
                <w:szCs w:val="18"/>
              </w:rPr>
              <w:t xml:space="preserve"/>
            </w:r>
          </w:p>
        </w:tc>
      </w:tr>
      <w:tr>
        <w:tc>
          <w:tcPr>
            <w:tcW w:type="dxa" w:w="2250"/>
          </w:tcPr>
          <w:p>
            <w:r>
              <w:rPr>
                <w:rFonts w:ascii="Calibri" w:cs="Calibri" w:eastAsia="Calibri" w:hAnsi="Calibri"/>
                <w:b w:val="false"/>
                <w:bCs w:val="false"/>
                <w:sz w:val="18"/>
                <w:szCs w:val="18"/>
              </w:rPr>
              <w:t xml:space="preserve">Distressed (CCC)</w:t>
            </w:r>
          </w:p>
        </w:tc>
        <w:tc>
          <w:tcPr>
            <w:tcW w:type="dxa" w:w="2250"/>
          </w:tcPr>
          <w:p>
            <w:r>
              <w:rPr>
                <w:rFonts w:ascii="Calibri" w:cs="Calibri" w:eastAsia="Calibri" w:hAnsi="Calibri"/>
                <w:b/>
                <w:bCs/>
                <w:sz w:val="18"/>
                <w:szCs w:val="18"/>
              </w:rPr>
              <w:t xml:space="preserve">-34%</w:t>
            </w:r>
          </w:p>
        </w:tc>
        <w:tc>
          <w:tcPr>
            <w:tcW w:type="dxa" w:w="2250"/>
          </w:tcPr>
          <w:p>
            <w:r>
              <w:rPr>
                <w:rFonts w:ascii="Calibri" w:cs="Calibri" w:eastAsia="Calibri" w:hAnsi="Calibri"/>
                <w:b w:val="false"/>
                <w:bCs w:val="false"/>
                <w:sz w:val="18"/>
                <w:szCs w:val="18"/>
              </w:rPr>
              <w:t xml:space="preserve">$66</w:t>
            </w:r>
          </w:p>
        </w:tc>
        <w:tc>
          <w:tcPr>
            <w:tcW w:type="dxa" w:w="2250"/>
          </w:tcPr>
          <w:p>
            <w:r>
              <w:rPr>
                <w:rFonts w:ascii="Calibri" w:cs="Calibri" w:eastAsia="Calibri" w:hAnsi="Calibri"/>
                <w:b w:val="false"/>
                <w:bCs w:val="false"/>
                <w:sz w:val="18"/>
                <w:szCs w:val="18"/>
              </w:rPr>
              <w:t xml:space="preserve"/>
            </w:r>
          </w:p>
        </w:tc>
      </w:tr>
      <w:tr>
        <w:tc>
          <w:tcPr>
            <w:tcW w:type="dxa" w:w="2250"/>
          </w:tcPr>
          <w:p>
            <w:r>
              <w:rPr>
                <w:rFonts w:ascii="Calibri" w:cs="Calibri" w:eastAsia="Calibri" w:hAnsi="Calibri"/>
                <w:b w:val="false"/>
                <w:bCs w:val="false"/>
                <w:sz w:val="18"/>
                <w:szCs w:val="18"/>
              </w:rPr>
              <w:t xml:space="preserve">Deeply Distressed / D</w:t>
            </w:r>
          </w:p>
        </w:tc>
        <w:tc>
          <w:tcPr>
            <w:tcW w:type="dxa" w:w="2250"/>
          </w:tcPr>
          <w:p>
            <w:r>
              <w:rPr>
                <w:rFonts w:ascii="Calibri" w:cs="Calibri" w:eastAsia="Calibri" w:hAnsi="Calibri"/>
                <w:b/>
                <w:bCs/>
                <w:sz w:val="18"/>
                <w:szCs w:val="18"/>
              </w:rPr>
              <w:t xml:space="preserve">-44%</w:t>
            </w:r>
          </w:p>
        </w:tc>
        <w:tc>
          <w:tcPr>
            <w:tcW w:type="dxa" w:w="2250"/>
          </w:tcPr>
          <w:p>
            <w:r>
              <w:rPr>
                <w:rFonts w:ascii="Calibri" w:cs="Calibri" w:eastAsia="Calibri" w:hAnsi="Calibri"/>
                <w:b w:val="false"/>
                <w:bCs w:val="false"/>
                <w:sz w:val="18"/>
                <w:szCs w:val="18"/>
              </w:rPr>
              <w:t xml:space="preserve">$56</w:t>
            </w:r>
          </w:p>
        </w:tc>
        <w:tc>
          <w:tcPr>
            <w:tcW w:type="dxa" w:w="2250"/>
          </w:tcPr>
          <w:p>
            <w:r>
              <w:rPr>
                <w:rFonts w:ascii="Calibri" w:cs="Calibri" w:eastAsia="Calibri" w:hAnsi="Calibri"/>
                <w:b w:val="false"/>
                <w:bCs w:val="false"/>
                <w:sz w:val="18"/>
                <w:szCs w:val="18"/>
              </w:rPr>
              <w:t xml:space="preserve"/>
            </w:r>
          </w:p>
        </w:tc>
      </w:tr>
    </w:tbl>
    <w:p>
      <w:r>
        <w:t xml:space="preserve"/>
      </w:r>
    </w:p>
    <w:p>
      <w:pPr>
        <w:spacing w:after="120"/>
      </w:pPr>
      <w:r>
        <w:rPr>
          <w:rFonts w:ascii="Calibri" w:cs="Calibri" w:eastAsia="Calibri" w:hAnsi="Calibri"/>
          <w:b/>
          <w:bCs/>
          <w:sz w:val="20"/>
          <w:szCs w:val="20"/>
        </w:rPr>
        <w:t xml:space="preserve">Severe Rates Rally Scenario: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Loan Category</w:t>
            </w:r>
          </w:p>
        </w:tc>
        <w:tc>
          <w:tcPr>
            <w:tcW w:type="dxa" w:w="2250"/>
          </w:tcPr>
          <w:p>
            <w:r>
              <w:rPr>
                <w:rFonts w:ascii="Calibri" w:cs="Calibri" w:eastAsia="Calibri" w:hAnsi="Calibri"/>
                <w:b/>
                <w:bCs/>
                <w:sz w:val="18"/>
                <w:szCs w:val="18"/>
              </w:rPr>
              <w:t xml:space="preserve">Price Shock</w:t>
            </w:r>
          </w:p>
        </w:tc>
        <w:tc>
          <w:tcPr>
            <w:tcW w:type="dxa" w:w="2250"/>
          </w:tcPr>
          <w:p>
            <w:r>
              <w:rPr>
                <w:rFonts w:ascii="Calibri" w:cs="Calibri" w:eastAsia="Calibri" w:hAnsi="Calibri"/>
                <w:b/>
                <w:bCs/>
                <w:sz w:val="18"/>
                <w:szCs w:val="18"/>
              </w:rPr>
              <w:t xml:space="preserve">Target Price</w:t>
            </w:r>
          </w:p>
        </w:tc>
        <w:tc>
          <w:tcPr>
            <w:tcW w:type="dxa" w:w="2250"/>
          </w:tcPr>
          <w:p>
            <w:r>
              <w:rPr>
                <w:rFonts w:ascii="Calibri" w:cs="Calibri" w:eastAsia="Calibri" w:hAnsi="Calibri"/>
                <w:b/>
                <w:bCs/>
                <w:sz w:val="18"/>
                <w:szCs w:val="18"/>
              </w:rPr>
              <w:t xml:space="preserve">Rationale</w:t>
            </w:r>
          </w:p>
        </w:tc>
      </w:tr>
      <w:tr>
        <w:tc>
          <w:tcPr>
            <w:tcW w:type="dxa" w:w="2250"/>
          </w:tcPr>
          <w:p>
            <w:r>
              <w:rPr>
                <w:rFonts w:ascii="Calibri" w:cs="Calibri" w:eastAsia="Calibri" w:hAnsi="Calibri"/>
                <w:b w:val="false"/>
                <w:bCs w:val="false"/>
                <w:sz w:val="18"/>
                <w:szCs w:val="18"/>
              </w:rPr>
              <w:t xml:space="preserve">IG Loans (BBB)</w:t>
            </w:r>
          </w:p>
        </w:tc>
        <w:tc>
          <w:tcPr>
            <w:tcW w:type="dxa" w:w="2250"/>
          </w:tcPr>
          <w:p>
            <w:r>
              <w:rPr>
                <w:rFonts w:ascii="Calibri" w:cs="Calibri" w:eastAsia="Calibri" w:hAnsi="Calibri"/>
                <w:b/>
                <w:bCs/>
                <w:sz w:val="18"/>
                <w:szCs w:val="18"/>
              </w:rPr>
              <w:t xml:space="preserve">-15%</w:t>
            </w:r>
          </w:p>
        </w:tc>
        <w:tc>
          <w:tcPr>
            <w:tcW w:type="dxa" w:w="2250"/>
          </w:tcPr>
          <w:p>
            <w:r>
              <w:rPr>
                <w:rFonts w:ascii="Calibri" w:cs="Calibri" w:eastAsia="Calibri" w:hAnsi="Calibri"/>
                <w:b w:val="false"/>
                <w:bCs w:val="false"/>
                <w:sz w:val="18"/>
                <w:szCs w:val="18"/>
              </w:rPr>
              <w:t xml:space="preserve">$85</w:t>
            </w:r>
          </w:p>
        </w:tc>
        <w:tc>
          <w:tcPr>
            <w:tcW w:type="dxa" w:w="2250"/>
          </w:tcPr>
          <w:p>
            <w:r>
              <w:rPr>
                <w:rFonts w:ascii="Calibri" w:cs="Calibri" w:eastAsia="Calibri" w:hAnsi="Calibri"/>
                <w:b w:val="false"/>
                <w:bCs w:val="false"/>
                <w:sz w:val="18"/>
                <w:szCs w:val="18"/>
              </w:rPr>
              <w:t xml:space="preserve">Recession-driven credit stress; lower rates partially offset</w:t>
            </w:r>
          </w:p>
        </w:tc>
      </w:tr>
      <w:tr>
        <w:tc>
          <w:tcPr>
            <w:tcW w:type="dxa" w:w="2250"/>
          </w:tcPr>
          <w:p>
            <w:r>
              <w:rPr>
                <w:rFonts w:ascii="Calibri" w:cs="Calibri" w:eastAsia="Calibri" w:hAnsi="Calibri"/>
                <w:b w:val="false"/>
                <w:bCs w:val="false"/>
                <w:sz w:val="18"/>
                <w:szCs w:val="18"/>
              </w:rPr>
              <w:t xml:space="preserve">HY Loans (BB)</w:t>
            </w:r>
          </w:p>
        </w:tc>
        <w:tc>
          <w:tcPr>
            <w:tcW w:type="dxa" w:w="2250"/>
          </w:tcPr>
          <w:p>
            <w:r>
              <w:rPr>
                <w:rFonts w:ascii="Calibri" w:cs="Calibri" w:eastAsia="Calibri" w:hAnsi="Calibri"/>
                <w:b/>
                <w:bCs/>
                <w:sz w:val="18"/>
                <w:szCs w:val="18"/>
              </w:rPr>
              <w:t xml:space="preserve">-20%</w:t>
            </w:r>
          </w:p>
        </w:tc>
        <w:tc>
          <w:tcPr>
            <w:tcW w:type="dxa" w:w="2250"/>
          </w:tcPr>
          <w:p>
            <w:r>
              <w:rPr>
                <w:rFonts w:ascii="Calibri" w:cs="Calibri" w:eastAsia="Calibri" w:hAnsi="Calibri"/>
                <w:b w:val="false"/>
                <w:bCs w:val="false"/>
                <w:sz w:val="18"/>
                <w:szCs w:val="18"/>
              </w:rPr>
              <w:t xml:space="preserve">$80</w:t>
            </w:r>
          </w:p>
        </w:tc>
        <w:tc>
          <w:tcPr>
            <w:tcW w:type="dxa" w:w="2250"/>
          </w:tcPr>
          <w:p>
            <w:r>
              <w:rPr>
                <w:rFonts w:ascii="Calibri" w:cs="Calibri" w:eastAsia="Calibri" w:hAnsi="Calibri"/>
                <w:b w:val="false"/>
                <w:bCs w:val="false"/>
                <w:sz w:val="18"/>
                <w:szCs w:val="18"/>
              </w:rPr>
              <w:t xml:space="preserve"/>
            </w:r>
          </w:p>
        </w:tc>
      </w:tr>
      <w:tr>
        <w:tc>
          <w:tcPr>
            <w:tcW w:type="dxa" w:w="2250"/>
          </w:tcPr>
          <w:p>
            <w:r>
              <w:rPr>
                <w:rFonts w:ascii="Calibri" w:cs="Calibri" w:eastAsia="Calibri" w:hAnsi="Calibri"/>
                <w:b w:val="false"/>
                <w:bCs w:val="false"/>
                <w:sz w:val="18"/>
                <w:szCs w:val="18"/>
              </w:rPr>
              <w:t xml:space="preserve">HY Loans (B)</w:t>
            </w:r>
          </w:p>
        </w:tc>
        <w:tc>
          <w:tcPr>
            <w:tcW w:type="dxa" w:w="2250"/>
          </w:tcPr>
          <w:p>
            <w:r>
              <w:rPr>
                <w:rFonts w:ascii="Calibri" w:cs="Calibri" w:eastAsia="Calibri" w:hAnsi="Calibri"/>
                <w:b/>
                <w:bCs/>
                <w:sz w:val="18"/>
                <w:szCs w:val="18"/>
              </w:rPr>
              <w:t xml:space="preserve">-26%</w:t>
            </w:r>
          </w:p>
        </w:tc>
        <w:tc>
          <w:tcPr>
            <w:tcW w:type="dxa" w:w="2250"/>
          </w:tcPr>
          <w:p>
            <w:r>
              <w:rPr>
                <w:rFonts w:ascii="Calibri" w:cs="Calibri" w:eastAsia="Calibri" w:hAnsi="Calibri"/>
                <w:b w:val="false"/>
                <w:bCs w:val="false"/>
                <w:sz w:val="18"/>
                <w:szCs w:val="18"/>
              </w:rPr>
              <w:t xml:space="preserve">$74</w:t>
            </w:r>
          </w:p>
        </w:tc>
        <w:tc>
          <w:tcPr>
            <w:tcW w:type="dxa" w:w="2250"/>
          </w:tcPr>
          <w:p>
            <w:r>
              <w:rPr>
                <w:rFonts w:ascii="Calibri" w:cs="Calibri" w:eastAsia="Calibri" w:hAnsi="Calibri"/>
                <w:b w:val="false"/>
                <w:bCs w:val="false"/>
                <w:sz w:val="18"/>
                <w:szCs w:val="18"/>
              </w:rPr>
              <w:t xml:space="preserve"/>
            </w:r>
          </w:p>
        </w:tc>
      </w:tr>
      <w:tr>
        <w:tc>
          <w:tcPr>
            <w:tcW w:type="dxa" w:w="2250"/>
          </w:tcPr>
          <w:p>
            <w:r>
              <w:rPr>
                <w:rFonts w:ascii="Calibri" w:cs="Calibri" w:eastAsia="Calibri" w:hAnsi="Calibri"/>
                <w:b w:val="false"/>
                <w:bCs w:val="false"/>
                <w:sz w:val="18"/>
                <w:szCs w:val="18"/>
              </w:rPr>
              <w:t xml:space="preserve">Distressed (CCC)</w:t>
            </w:r>
          </w:p>
        </w:tc>
        <w:tc>
          <w:tcPr>
            <w:tcW w:type="dxa" w:w="2250"/>
          </w:tcPr>
          <w:p>
            <w:r>
              <w:rPr>
                <w:rFonts w:ascii="Calibri" w:cs="Calibri" w:eastAsia="Calibri" w:hAnsi="Calibri"/>
                <w:b/>
                <w:bCs/>
                <w:sz w:val="18"/>
                <w:szCs w:val="18"/>
              </w:rPr>
              <w:t xml:space="preserve">-36%</w:t>
            </w:r>
          </w:p>
        </w:tc>
        <w:tc>
          <w:tcPr>
            <w:tcW w:type="dxa" w:w="2250"/>
          </w:tcPr>
          <w:p>
            <w:r>
              <w:rPr>
                <w:rFonts w:ascii="Calibri" w:cs="Calibri" w:eastAsia="Calibri" w:hAnsi="Calibri"/>
                <w:b w:val="false"/>
                <w:bCs w:val="false"/>
                <w:sz w:val="18"/>
                <w:szCs w:val="18"/>
              </w:rPr>
              <w:t xml:space="preserve">$64</w:t>
            </w:r>
          </w:p>
        </w:tc>
        <w:tc>
          <w:tcPr>
            <w:tcW w:type="dxa" w:w="2250"/>
          </w:tcPr>
          <w:p>
            <w:r>
              <w:rPr>
                <w:rFonts w:ascii="Calibri" w:cs="Calibri" w:eastAsia="Calibri" w:hAnsi="Calibri"/>
                <w:b w:val="false"/>
                <w:bCs w:val="false"/>
                <w:sz w:val="18"/>
                <w:szCs w:val="18"/>
              </w:rPr>
              <w:t xml:space="preserve"/>
            </w:r>
          </w:p>
        </w:tc>
      </w:tr>
      <w:tr>
        <w:tc>
          <w:tcPr>
            <w:tcW w:type="dxa" w:w="2250"/>
          </w:tcPr>
          <w:p>
            <w:r>
              <w:rPr>
                <w:rFonts w:ascii="Calibri" w:cs="Calibri" w:eastAsia="Calibri" w:hAnsi="Calibri"/>
                <w:b w:val="false"/>
                <w:bCs w:val="false"/>
                <w:sz w:val="18"/>
                <w:szCs w:val="18"/>
              </w:rPr>
              <w:t xml:space="preserve">Deeply Distressed / D</w:t>
            </w:r>
          </w:p>
        </w:tc>
        <w:tc>
          <w:tcPr>
            <w:tcW w:type="dxa" w:w="2250"/>
          </w:tcPr>
          <w:p>
            <w:r>
              <w:rPr>
                <w:rFonts w:ascii="Calibri" w:cs="Calibri" w:eastAsia="Calibri" w:hAnsi="Calibri"/>
                <w:b/>
                <w:bCs/>
                <w:sz w:val="18"/>
                <w:szCs w:val="18"/>
              </w:rPr>
              <w:t xml:space="preserve">-48%</w:t>
            </w:r>
          </w:p>
        </w:tc>
        <w:tc>
          <w:tcPr>
            <w:tcW w:type="dxa" w:w="2250"/>
          </w:tcPr>
          <w:p>
            <w:r>
              <w:rPr>
                <w:rFonts w:ascii="Calibri" w:cs="Calibri" w:eastAsia="Calibri" w:hAnsi="Calibri"/>
                <w:b w:val="false"/>
                <w:bCs w:val="false"/>
                <w:sz w:val="18"/>
                <w:szCs w:val="18"/>
              </w:rPr>
              <w:t xml:space="preserve">$52</w:t>
            </w:r>
          </w:p>
        </w:tc>
        <w:tc>
          <w:tcPr>
            <w:tcW w:type="dxa" w:w="2250"/>
          </w:tcPr>
          <w:p>
            <w:r>
              <w:rPr>
                <w:rFonts w:ascii="Calibri" w:cs="Calibri" w:eastAsia="Calibri" w:hAnsi="Calibri"/>
                <w:b w:val="false"/>
                <w:bCs w:val="false"/>
                <w:sz w:val="18"/>
                <w:szCs w:val="18"/>
              </w:rPr>
              <w:t xml:space="preserve"/>
            </w:r>
          </w:p>
        </w:tc>
      </w:tr>
    </w:tbl>
    <w:p>
      <w:r>
        <w:t xml:space="preserve"/>
      </w:r>
    </w:p>
    <w:p>
      <w:pPr>
        <w:spacing w:after="120"/>
      </w:pPr>
      <w:r>
        <w:rPr>
          <w:rFonts w:ascii="Calibri" w:cs="Calibri" w:eastAsia="Calibri" w:hAnsi="Calibri"/>
          <w:b/>
          <w:bCs/>
          <w:sz w:val="20"/>
          <w:szCs w:val="20"/>
        </w:rPr>
        <w:t xml:space="preserve">Cross-check: Loan price vs. spread coherence</w:t>
      </w:r>
    </w:p>
    <w:p>
      <w:pPr>
        <w:spacing w:after="120"/>
      </w:pPr>
      <w:r>
        <w:rPr>
          <w:rFonts w:ascii="Calibri" w:cs="Calibri" w:eastAsia="Calibri" w:hAnsi="Calibri"/>
          <w:sz w:val="20"/>
          <w:szCs w:val="20"/>
        </w:rPr>
        <w:t xml:space="preserve">For Moderate, BBB loans: spread shock +63 bp × 3.5Y duration = ~2.2% spread-implied + ~5.8% liquidity/technical = ~8.0% total. ✓</w:t>
      </w:r>
    </w:p>
    <w:p>
      <w:pPr>
        <w:spacing w:after="120"/>
      </w:pPr>
      <w:r>
        <w:rPr>
          <w:rFonts w:ascii="Calibri" w:cs="Calibri" w:eastAsia="Calibri" w:hAnsi="Calibri"/>
          <w:sz w:val="20"/>
          <w:szCs w:val="20"/>
        </w:rPr>
        <w:t xml:space="preserve">For Severe, B loans: spread shock +508 bp × 3.0Y duration = ~15.2% + ~16.8% liquidity/technical = ~32% total. ✓</w:t>
      </w:r>
    </w:p>
    <w:p>
      <w:pPr>
        <w:spacing w:after="120"/>
      </w:pPr>
      <w:r>
        <w:rPr>
          <w:rFonts w:ascii="Calibri" w:cs="Calibri" w:eastAsia="Calibri" w:hAnsi="Calibri"/>
          <w:sz w:val="20"/>
          <w:szCs w:val="20"/>
        </w:rPr>
        <w:t xml:space="preserve">For FTQ, BB loans: spread shock +174 bp × 3.0Y duration = ~5.2% + ~11.8% liquidity/technical = ~17%. ✓ (higher liquidity premium vs. Moderate)</w:t>
      </w:r>
    </w:p>
    <w:p>
      <w:pPr>
        <w:spacing w:after="120"/>
      </w:pPr>
      <w:r>
        <w:rPr>
          <w:rFonts w:ascii="Calibri" w:cs="Calibri" w:eastAsia="Calibri" w:hAnsi="Calibri"/>
          <w:sz w:val="20"/>
          <w:szCs w:val="20"/>
        </w:rPr>
        <w:t xml:space="preserve">For Sev Rally, BBB loans: spread shock +133 bp × 3.5Y duration = ~4.7% + ~10.3% liquidity/technical = ~15%. ✓</w:t>
      </w:r>
    </w:p>
    <w:p>
      <w:pPr>
        <w:pStyle w:val="Heading3"/>
      </w:pPr>
      <w:r>
        <w:rPr>
          <w:sz w:val="24"/>
          <w:szCs w:val="24"/>
        </w:rPr>
        <w:t xml:space="preserve">3.4 Structured Credit / ABS</w:t>
      </w:r>
    </w:p>
    <w:p>
      <w:pPr>
        <w:pStyle w:val="Heading4"/>
      </w:pPr>
      <w:r>
        <w:rPr>
          <w:sz w:val="22"/>
          <w:szCs w:val="22"/>
        </w:rPr>
        <w:t xml:space="preserve">3.4.1 Assessment</w:t>
      </w:r>
    </w:p>
    <w:p>
      <w:pPr>
        <w:spacing w:after="120"/>
      </w:pPr>
      <w:r>
        <w:rPr>
          <w:rFonts w:ascii="Calibri" w:cs="Calibri" w:eastAsia="Calibri" w:hAnsi="Calibri"/>
          <w:sz w:val="20"/>
          <w:szCs w:val="20"/>
        </w:rPr>
        <w:t xml:space="preserve">The 2025 approach of predominantly rating-driven shocks needs three enhancements: (a) collateral differentiation (subprime auto 60+ day delinquency at a 32-year record 6.9% vs. prime performing well at 0.39%); (b) LIBOR-swap proxy migration; (c) structured-to-corporate basis specification.</w:t>
      </w:r>
    </w:p>
    <w:p>
      <w:pPr>
        <w:pStyle w:val="Heading4"/>
      </w:pPr>
      <w:r>
        <w:rPr>
          <w:sz w:val="22"/>
          <w:szCs w:val="22"/>
        </w:rPr>
        <w:t xml:space="preserve">3.4.2 2026 Structured Credit Calibration</w:t>
      </w:r>
    </w:p>
    <w:p>
      <w:pPr>
        <w:spacing w:after="120"/>
      </w:pPr>
      <w:r>
        <w:rPr>
          <w:rFonts w:ascii="Calibri" w:cs="Calibri" w:eastAsia="Calibri" w:hAnsi="Calibri"/>
          <w:b/>
          <w:bCs/>
          <w:sz w:val="20"/>
          <w:szCs w:val="20"/>
        </w:rPr>
        <w:t xml:space="preserve">Base Rating-Driven Shocks (All Structured Credit):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Rating</w:t>
            </w:r>
          </w:p>
        </w:tc>
        <w:tc>
          <w:tcPr>
            <w:tcW w:type="dxa" w:w="1800"/>
          </w:tcPr>
          <w:p>
            <w:r>
              <w:rPr>
                <w:rFonts w:ascii="Calibri" w:cs="Calibri" w:eastAsia="Calibri" w:hAnsi="Calibri"/>
                <w:b/>
                <w:bCs/>
                <w:sz w:val="18"/>
                <w:szCs w:val="18"/>
              </w:rPr>
              <w:t xml:space="preserve">Moderate Shock (bp)</w:t>
            </w:r>
          </w:p>
        </w:tc>
        <w:tc>
          <w:tcPr>
            <w:tcW w:type="dxa" w:w="1800"/>
          </w:tcPr>
          <w:p>
            <w:r>
              <w:rPr>
                <w:rFonts w:ascii="Calibri" w:cs="Calibri" w:eastAsia="Calibri" w:hAnsi="Calibri"/>
                <w:b/>
                <w:bCs/>
                <w:sz w:val="18"/>
                <w:szCs w:val="18"/>
              </w:rPr>
              <w:t xml:space="preserve">Severe Shock (bp)</w:t>
            </w:r>
          </w:p>
        </w:tc>
        <w:tc>
          <w:tcPr>
            <w:tcW w:type="dxa" w:w="1800"/>
          </w:tcPr>
          <w:p>
            <w:r>
              <w:rPr>
                <w:rFonts w:ascii="Calibri" w:cs="Calibri" w:eastAsia="Calibri" w:hAnsi="Calibri"/>
                <w:b/>
                <w:bCs/>
                <w:sz w:val="18"/>
                <w:szCs w:val="18"/>
              </w:rPr>
              <w:t xml:space="preserve">2025 Moderate</w:t>
            </w:r>
          </w:p>
        </w:tc>
        <w:tc>
          <w:tcPr>
            <w:tcW w:type="dxa" w:w="1800"/>
          </w:tcPr>
          <w:p>
            <w:r>
              <w:rPr>
                <w:rFonts w:ascii="Calibri" w:cs="Calibri" w:eastAsia="Calibri" w:hAnsi="Calibri"/>
                <w:b/>
                <w:bCs/>
                <w:sz w:val="18"/>
                <w:szCs w:val="18"/>
              </w:rPr>
              <w:t xml:space="preserve">2025 Severe</w:t>
            </w:r>
          </w:p>
        </w:tc>
      </w:tr>
      <w:tr>
        <w:tc>
          <w:tcPr>
            <w:tcW w:type="dxa" w:w="1800"/>
          </w:tcPr>
          <w:p>
            <w:r>
              <w:rPr>
                <w:rFonts w:ascii="Calibri" w:cs="Calibri" w:eastAsia="Calibri" w:hAnsi="Calibri"/>
                <w:b w:val="false"/>
                <w:bCs w:val="false"/>
                <w:sz w:val="18"/>
                <w:szCs w:val="18"/>
              </w:rPr>
              <w:t xml:space="preserve">AAA</w:t>
            </w:r>
          </w:p>
        </w:tc>
        <w:tc>
          <w:tcPr>
            <w:tcW w:type="dxa" w:w="1800"/>
          </w:tcPr>
          <w:p>
            <w:r>
              <w:rPr>
                <w:rFonts w:ascii="Calibri" w:cs="Calibri" w:eastAsia="Calibri" w:hAnsi="Calibri"/>
                <w:b w:val="false"/>
                <w:bCs w:val="false"/>
                <w:sz w:val="18"/>
                <w:szCs w:val="18"/>
              </w:rPr>
              <w:t xml:space="preserve">+25</w:t>
            </w:r>
          </w:p>
        </w:tc>
        <w:tc>
          <w:tcPr>
            <w:tcW w:type="dxa" w:w="1800"/>
          </w:tcPr>
          <w:p>
            <w:r>
              <w:rPr>
                <w:rFonts w:ascii="Calibri" w:cs="Calibri" w:eastAsia="Calibri" w:hAnsi="Calibri"/>
                <w:b w:val="false"/>
                <w:bCs w:val="false"/>
                <w:sz w:val="18"/>
                <w:szCs w:val="18"/>
              </w:rPr>
              <w:t xml:space="preserve">+55</w:t>
            </w:r>
          </w:p>
        </w:tc>
        <w:tc>
          <w:tcPr>
            <w:tcW w:type="dxa" w:w="1800"/>
          </w:tcPr>
          <w:p>
            <w:r>
              <w:rPr>
                <w:rFonts w:ascii="Calibri" w:cs="Calibri" w:eastAsia="Calibri" w:hAnsi="Calibri"/>
                <w:b w:val="false"/>
                <w:bCs w:val="false"/>
                <w:sz w:val="18"/>
                <w:szCs w:val="18"/>
              </w:rPr>
              <w:t xml:space="preserve">~15</w:t>
            </w:r>
          </w:p>
        </w:tc>
        <w:tc>
          <w:tcPr>
            <w:tcW w:type="dxa" w:w="1800"/>
          </w:tcPr>
          <w:p>
            <w:r>
              <w:rPr>
                <w:rFonts w:ascii="Calibri" w:cs="Calibri" w:eastAsia="Calibri" w:hAnsi="Calibri"/>
                <w:b w:val="false"/>
                <w:bCs w:val="false"/>
                <w:sz w:val="18"/>
                <w:szCs w:val="18"/>
              </w:rPr>
              <w:t xml:space="preserve">~25</w:t>
            </w:r>
          </w:p>
        </w:tc>
      </w:tr>
      <w:tr>
        <w:tc>
          <w:tcPr>
            <w:tcW w:type="dxa" w:w="1800"/>
          </w:tcPr>
          <w:p>
            <w:r>
              <w:rPr>
                <w:rFonts w:ascii="Calibri" w:cs="Calibri" w:eastAsia="Calibri" w:hAnsi="Calibri"/>
                <w:b w:val="false"/>
                <w:bCs w:val="false"/>
                <w:sz w:val="18"/>
                <w:szCs w:val="18"/>
              </w:rPr>
              <w:t xml:space="preserve">AA</w:t>
            </w:r>
          </w:p>
        </w:tc>
        <w:tc>
          <w:tcPr>
            <w:tcW w:type="dxa" w:w="1800"/>
          </w:tcPr>
          <w:p>
            <w:r>
              <w:rPr>
                <w:rFonts w:ascii="Calibri" w:cs="Calibri" w:eastAsia="Calibri" w:hAnsi="Calibri"/>
                <w:b w:val="false"/>
                <w:bCs w:val="false"/>
                <w:sz w:val="18"/>
                <w:szCs w:val="18"/>
              </w:rPr>
              <w:t xml:space="preserve">+35</w:t>
            </w:r>
          </w:p>
        </w:tc>
        <w:tc>
          <w:tcPr>
            <w:tcW w:type="dxa" w:w="1800"/>
          </w:tcPr>
          <w:p>
            <w:r>
              <w:rPr>
                <w:rFonts w:ascii="Calibri" w:cs="Calibri" w:eastAsia="Calibri" w:hAnsi="Calibri"/>
                <w:b w:val="false"/>
                <w:bCs w:val="false"/>
                <w:sz w:val="18"/>
                <w:szCs w:val="18"/>
              </w:rPr>
              <w:t xml:space="preserve">+80</w:t>
            </w:r>
          </w:p>
        </w:tc>
        <w:tc>
          <w:tcPr>
            <w:tcW w:type="dxa" w:w="1800"/>
          </w:tcPr>
          <w:p>
            <w:r>
              <w:rPr>
                <w:rFonts w:ascii="Calibri" w:cs="Calibri" w:eastAsia="Calibri" w:hAnsi="Calibri"/>
                <w:b w:val="false"/>
                <w:bCs w:val="false"/>
                <w:sz w:val="18"/>
                <w:szCs w:val="18"/>
              </w:rPr>
              <w:t xml:space="preserve">~20</w:t>
            </w:r>
          </w:p>
        </w:tc>
        <w:tc>
          <w:tcPr>
            <w:tcW w:type="dxa" w:w="1800"/>
          </w:tcPr>
          <w:p>
            <w:r>
              <w:rPr>
                <w:rFonts w:ascii="Calibri" w:cs="Calibri" w:eastAsia="Calibri" w:hAnsi="Calibri"/>
                <w:b w:val="false"/>
                <w:bCs w:val="false"/>
                <w:sz w:val="18"/>
                <w:szCs w:val="18"/>
              </w:rPr>
              <w:t xml:space="preserve">~35</w:t>
            </w:r>
          </w:p>
        </w:tc>
      </w:tr>
      <w:tr>
        <w:tc>
          <w:tcPr>
            <w:tcW w:type="dxa" w:w="1800"/>
          </w:tcPr>
          <w:p>
            <w:r>
              <w:rPr>
                <w:rFonts w:ascii="Calibri" w:cs="Calibri" w:eastAsia="Calibri" w:hAnsi="Calibri"/>
                <w:b w:val="false"/>
                <w:bCs w:val="false"/>
                <w:sz w:val="18"/>
                <w:szCs w:val="18"/>
              </w:rPr>
              <w:t xml:space="preserve">A</w:t>
            </w:r>
          </w:p>
        </w:tc>
        <w:tc>
          <w:tcPr>
            <w:tcW w:type="dxa" w:w="1800"/>
          </w:tcPr>
          <w:p>
            <w:r>
              <w:rPr>
                <w:rFonts w:ascii="Calibri" w:cs="Calibri" w:eastAsia="Calibri" w:hAnsi="Calibri"/>
                <w:b w:val="false"/>
                <w:bCs w:val="false"/>
                <w:sz w:val="18"/>
                <w:szCs w:val="18"/>
              </w:rPr>
              <w:t xml:space="preserve">+60</w:t>
            </w:r>
          </w:p>
        </w:tc>
        <w:tc>
          <w:tcPr>
            <w:tcW w:type="dxa" w:w="1800"/>
          </w:tcPr>
          <w:p>
            <w:r>
              <w:rPr>
                <w:rFonts w:ascii="Calibri" w:cs="Calibri" w:eastAsia="Calibri" w:hAnsi="Calibri"/>
                <w:b w:val="false"/>
                <w:bCs w:val="false"/>
                <w:sz w:val="18"/>
                <w:szCs w:val="18"/>
              </w:rPr>
              <w:t xml:space="preserve">+140</w:t>
            </w:r>
          </w:p>
        </w:tc>
        <w:tc>
          <w:tcPr>
            <w:tcW w:type="dxa" w:w="1800"/>
          </w:tcPr>
          <w:p>
            <w:r>
              <w:rPr>
                <w:rFonts w:ascii="Calibri" w:cs="Calibri" w:eastAsia="Calibri" w:hAnsi="Calibri"/>
                <w:b w:val="false"/>
                <w:bCs w:val="false"/>
                <w:sz w:val="18"/>
                <w:szCs w:val="18"/>
              </w:rPr>
              <w:t xml:space="preserve">~25</w:t>
            </w:r>
          </w:p>
        </w:tc>
        <w:tc>
          <w:tcPr>
            <w:tcW w:type="dxa" w:w="1800"/>
          </w:tcPr>
          <w:p>
            <w:r>
              <w:rPr>
                <w:rFonts w:ascii="Calibri" w:cs="Calibri" w:eastAsia="Calibri" w:hAnsi="Calibri"/>
                <w:b w:val="false"/>
                <w:bCs w:val="false"/>
                <w:sz w:val="18"/>
                <w:szCs w:val="18"/>
              </w:rPr>
              <w:t xml:space="preserve">~50</w:t>
            </w:r>
          </w:p>
        </w:tc>
      </w:tr>
      <w:tr>
        <w:tc>
          <w:tcPr>
            <w:tcW w:type="dxa" w:w="1800"/>
          </w:tcPr>
          <w:p>
            <w:r>
              <w:rPr>
                <w:rFonts w:ascii="Calibri" w:cs="Calibri" w:eastAsia="Calibri" w:hAnsi="Calibri"/>
                <w:b w:val="false"/>
                <w:bCs w:val="false"/>
                <w:sz w:val="18"/>
                <w:szCs w:val="18"/>
              </w:rPr>
              <w:t xml:space="preserve">BBB</w:t>
            </w:r>
          </w:p>
        </w:tc>
        <w:tc>
          <w:tcPr>
            <w:tcW w:type="dxa" w:w="1800"/>
          </w:tcPr>
          <w:p>
            <w:r>
              <w:rPr>
                <w:rFonts w:ascii="Calibri" w:cs="Calibri" w:eastAsia="Calibri" w:hAnsi="Calibri"/>
                <w:b w:val="false"/>
                <w:bCs w:val="false"/>
                <w:sz w:val="18"/>
                <w:szCs w:val="18"/>
              </w:rPr>
              <w:t xml:space="preserve">+100</w:t>
            </w:r>
          </w:p>
        </w:tc>
        <w:tc>
          <w:tcPr>
            <w:tcW w:type="dxa" w:w="1800"/>
          </w:tcPr>
          <w:p>
            <w:r>
              <w:rPr>
                <w:rFonts w:ascii="Calibri" w:cs="Calibri" w:eastAsia="Calibri" w:hAnsi="Calibri"/>
                <w:b w:val="false"/>
                <w:bCs w:val="false"/>
                <w:sz w:val="18"/>
                <w:szCs w:val="18"/>
              </w:rPr>
              <w:t xml:space="preserve">+225</w:t>
            </w:r>
          </w:p>
        </w:tc>
        <w:tc>
          <w:tcPr>
            <w:tcW w:type="dxa" w:w="1800"/>
          </w:tcPr>
          <w:p>
            <w:r>
              <w:rPr>
                <w:rFonts w:ascii="Calibri" w:cs="Calibri" w:eastAsia="Calibri" w:hAnsi="Calibri"/>
                <w:b w:val="false"/>
                <w:bCs w:val="false"/>
                <w:sz w:val="18"/>
                <w:szCs w:val="18"/>
              </w:rPr>
              <w:t xml:space="preserve">~25</w:t>
            </w:r>
          </w:p>
        </w:tc>
        <w:tc>
          <w:tcPr>
            <w:tcW w:type="dxa" w:w="1800"/>
          </w:tcPr>
          <w:p>
            <w:r>
              <w:rPr>
                <w:rFonts w:ascii="Calibri" w:cs="Calibri" w:eastAsia="Calibri" w:hAnsi="Calibri"/>
                <w:b w:val="false"/>
                <w:bCs w:val="false"/>
                <w:sz w:val="18"/>
                <w:szCs w:val="18"/>
              </w:rPr>
              <w:t xml:space="preserve">~50+</w:t>
            </w:r>
          </w:p>
        </w:tc>
      </w:tr>
      <w:tr>
        <w:tc>
          <w:tcPr>
            <w:tcW w:type="dxa" w:w="1800"/>
          </w:tcPr>
          <w:p>
            <w:r>
              <w:rPr>
                <w:rFonts w:ascii="Calibri" w:cs="Calibri" w:eastAsia="Calibri" w:hAnsi="Calibri"/>
                <w:b w:val="false"/>
                <w:bCs w:val="false"/>
                <w:sz w:val="18"/>
                <w:szCs w:val="18"/>
              </w:rPr>
              <w:t xml:space="preserve">BB</w:t>
            </w:r>
          </w:p>
        </w:tc>
        <w:tc>
          <w:tcPr>
            <w:tcW w:type="dxa" w:w="1800"/>
          </w:tcPr>
          <w:p>
            <w:r>
              <w:rPr>
                <w:rFonts w:ascii="Calibri" w:cs="Calibri" w:eastAsia="Calibri" w:hAnsi="Calibri"/>
                <w:b w:val="false"/>
                <w:bCs w:val="false"/>
                <w:sz w:val="18"/>
                <w:szCs w:val="18"/>
              </w:rPr>
              <w:t xml:space="preserve">+200</w:t>
            </w:r>
          </w:p>
        </w:tc>
        <w:tc>
          <w:tcPr>
            <w:tcW w:type="dxa" w:w="1800"/>
          </w:tcPr>
          <w:p>
            <w:r>
              <w:rPr>
                <w:rFonts w:ascii="Calibri" w:cs="Calibri" w:eastAsia="Calibri" w:hAnsi="Calibri"/>
                <w:b w:val="false"/>
                <w:bCs w:val="false"/>
                <w:sz w:val="18"/>
                <w:szCs w:val="18"/>
              </w:rPr>
              <w:t xml:space="preserve">+425</w:t>
            </w:r>
          </w:p>
        </w:tc>
        <w:tc>
          <w:tcPr>
            <w:tcW w:type="dxa" w:w="1800"/>
          </w:tcPr>
          <w:p>
            <w:r>
              <w:rPr>
                <w:rFonts w:ascii="Calibri" w:cs="Calibri" w:eastAsia="Calibri" w:hAnsi="Calibri"/>
                <w:b w:val="false"/>
                <w:bCs w:val="false"/>
                <w:sz w:val="18"/>
                <w:szCs w:val="18"/>
              </w:rPr>
              <w:t xml:space="preserve">~35</w:t>
            </w:r>
          </w:p>
        </w:tc>
        <w:tc>
          <w:tcPr>
            <w:tcW w:type="dxa" w:w="1800"/>
          </w:tcPr>
          <w:p>
            <w:r>
              <w:rPr>
                <w:rFonts w:ascii="Calibri" w:cs="Calibri" w:eastAsia="Calibri" w:hAnsi="Calibri"/>
                <w:b w:val="false"/>
                <w:bCs w:val="false"/>
                <w:sz w:val="18"/>
                <w:szCs w:val="18"/>
              </w:rPr>
              <w:t xml:space="preserve">~75</w:t>
            </w:r>
          </w:p>
        </w:tc>
      </w:tr>
      <w:tr>
        <w:tc>
          <w:tcPr>
            <w:tcW w:type="dxa" w:w="1800"/>
          </w:tcPr>
          <w:p>
            <w:r>
              <w:rPr>
                <w:rFonts w:ascii="Calibri" w:cs="Calibri" w:eastAsia="Calibri" w:hAnsi="Calibri"/>
                <w:b w:val="false"/>
                <w:bCs w:val="false"/>
                <w:sz w:val="18"/>
                <w:szCs w:val="18"/>
              </w:rPr>
              <w:t xml:space="preserve">B</w:t>
            </w:r>
          </w:p>
        </w:tc>
        <w:tc>
          <w:tcPr>
            <w:tcW w:type="dxa" w:w="1800"/>
          </w:tcPr>
          <w:p>
            <w:r>
              <w:rPr>
                <w:rFonts w:ascii="Calibri" w:cs="Calibri" w:eastAsia="Calibri" w:hAnsi="Calibri"/>
                <w:b w:val="false"/>
                <w:bCs w:val="false"/>
                <w:sz w:val="18"/>
                <w:szCs w:val="18"/>
              </w:rPr>
              <w:t xml:space="preserve">+350</w:t>
            </w:r>
          </w:p>
        </w:tc>
        <w:tc>
          <w:tcPr>
            <w:tcW w:type="dxa" w:w="1800"/>
          </w:tcPr>
          <w:p>
            <w:r>
              <w:rPr>
                <w:rFonts w:ascii="Calibri" w:cs="Calibri" w:eastAsia="Calibri" w:hAnsi="Calibri"/>
                <w:b w:val="false"/>
                <w:bCs w:val="false"/>
                <w:sz w:val="18"/>
                <w:szCs w:val="18"/>
              </w:rPr>
              <w:t xml:space="preserve">+700</w:t>
            </w:r>
          </w:p>
        </w:tc>
        <w:tc>
          <w:tcPr>
            <w:tcW w:type="dxa" w:w="1800"/>
          </w:tcPr>
          <w:p>
            <w:r>
              <w:rPr>
                <w:rFonts w:ascii="Calibri" w:cs="Calibri" w:eastAsia="Calibri" w:hAnsi="Calibri"/>
                <w:b w:val="false"/>
                <w:bCs w:val="false"/>
                <w:sz w:val="18"/>
                <w:szCs w:val="18"/>
              </w:rPr>
              <w:t xml:space="preserve">~45</w:t>
            </w:r>
          </w:p>
        </w:tc>
        <w:tc>
          <w:tcPr>
            <w:tcW w:type="dxa" w:w="1800"/>
          </w:tcPr>
          <w:p>
            <w:r>
              <w:rPr>
                <w:rFonts w:ascii="Calibri" w:cs="Calibri" w:eastAsia="Calibri" w:hAnsi="Calibri"/>
                <w:b w:val="false"/>
                <w:bCs w:val="false"/>
                <w:sz w:val="18"/>
                <w:szCs w:val="18"/>
              </w:rPr>
              <w:t xml:space="preserve">~100+</w:t>
            </w:r>
          </w:p>
        </w:tc>
      </w:tr>
      <w:tr>
        <w:tc>
          <w:tcPr>
            <w:tcW w:type="dxa" w:w="1800"/>
          </w:tcPr>
          <w:p>
            <w:r>
              <w:rPr>
                <w:rFonts w:ascii="Calibri" w:cs="Calibri" w:eastAsia="Calibri" w:hAnsi="Calibri"/>
                <w:b w:val="false"/>
                <w:bCs w:val="false"/>
                <w:sz w:val="18"/>
                <w:szCs w:val="18"/>
              </w:rPr>
              <w:t xml:space="preserve">CCC</w:t>
            </w:r>
          </w:p>
        </w:tc>
        <w:tc>
          <w:tcPr>
            <w:tcW w:type="dxa" w:w="1800"/>
          </w:tcPr>
          <w:p>
            <w:r>
              <w:rPr>
                <w:rFonts w:ascii="Calibri" w:cs="Calibri" w:eastAsia="Calibri" w:hAnsi="Calibri"/>
                <w:b w:val="false"/>
                <w:bCs w:val="false"/>
                <w:sz w:val="18"/>
                <w:szCs w:val="18"/>
              </w:rPr>
              <w:t xml:space="preserve">+600</w:t>
            </w:r>
          </w:p>
        </w:tc>
        <w:tc>
          <w:tcPr>
            <w:tcW w:type="dxa" w:w="1800"/>
          </w:tcPr>
          <w:p>
            <w:r>
              <w:rPr>
                <w:rFonts w:ascii="Calibri" w:cs="Calibri" w:eastAsia="Calibri" w:hAnsi="Calibri"/>
                <w:b w:val="false"/>
                <w:bCs w:val="false"/>
                <w:sz w:val="18"/>
                <w:szCs w:val="18"/>
              </w:rPr>
              <w:t xml:space="preserve">+1,100</w:t>
            </w:r>
          </w:p>
        </w:tc>
        <w:tc>
          <w:tcPr>
            <w:tcW w:type="dxa" w:w="1800"/>
          </w:tcPr>
          <w:p>
            <w:r>
              <w:rPr>
                <w:rFonts w:ascii="Calibri" w:cs="Calibri" w:eastAsia="Calibri" w:hAnsi="Calibri"/>
                <w:b w:val="false"/>
                <w:bCs w:val="false"/>
                <w:sz w:val="18"/>
                <w:szCs w:val="18"/>
              </w:rPr>
              <w:t xml:space="preserve">~50+</w:t>
            </w:r>
          </w:p>
        </w:tc>
        <w:tc>
          <w:tcPr>
            <w:tcW w:type="dxa" w:w="1800"/>
          </w:tcPr>
          <w:p>
            <w:r>
              <w:rPr>
                <w:rFonts w:ascii="Calibri" w:cs="Calibri" w:eastAsia="Calibri" w:hAnsi="Calibri"/>
                <w:b w:val="false"/>
                <w:bCs w:val="false"/>
                <w:sz w:val="18"/>
                <w:szCs w:val="18"/>
              </w:rPr>
              <w:t xml:space="preserve">~125+</w:t>
            </w:r>
          </w:p>
        </w:tc>
      </w:tr>
    </w:tbl>
    <w:p>
      <w:r>
        <w:t xml:space="preserve"/>
      </w:r>
    </w:p>
    <w:p>
      <w:pPr>
        <w:spacing w:after="120"/>
      </w:pPr>
      <w:r>
        <w:rPr>
          <w:rFonts w:ascii="Calibri" w:cs="Calibri" w:eastAsia="Calibri" w:hAnsi="Calibri"/>
          <w:b/>
          <w:bCs/>
          <w:sz w:val="20"/>
          <w:szCs w:val="20"/>
        </w:rPr>
        <w:t xml:space="preserve">Sub-Sector Overlays (additive to 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Sub-Sector</w:t>
            </w:r>
          </w:p>
        </w:tc>
        <w:tc>
          <w:tcPr>
            <w:tcW w:type="dxa" w:w="2250"/>
          </w:tcPr>
          <w:p>
            <w:r>
              <w:rPr>
                <w:rFonts w:ascii="Calibri" w:cs="Calibri" w:eastAsia="Calibri" w:hAnsi="Calibri"/>
                <w:b/>
                <w:bCs/>
                <w:sz w:val="18"/>
                <w:szCs w:val="18"/>
              </w:rPr>
              <w:t xml:space="preserve">Moderate Overlay (bp)</w:t>
            </w:r>
          </w:p>
        </w:tc>
        <w:tc>
          <w:tcPr>
            <w:tcW w:type="dxa" w:w="2250"/>
          </w:tcPr>
          <w:p>
            <w:r>
              <w:rPr>
                <w:rFonts w:ascii="Calibri" w:cs="Calibri" w:eastAsia="Calibri" w:hAnsi="Calibri"/>
                <w:b/>
                <w:bCs/>
                <w:sz w:val="18"/>
                <w:szCs w:val="18"/>
              </w:rPr>
              <w:t xml:space="preserve">Severe Overlay (bp)</w:t>
            </w:r>
          </w:p>
        </w:tc>
        <w:tc>
          <w:tcPr>
            <w:tcW w:type="dxa" w:w="2250"/>
          </w:tcPr>
          <w:p>
            <w:r>
              <w:rPr>
                <w:rFonts w:ascii="Calibri" w:cs="Calibri" w:eastAsia="Calibri" w:hAnsi="Calibri"/>
                <w:b/>
                <w:bCs/>
                <w:sz w:val="18"/>
                <w:szCs w:val="18"/>
              </w:rPr>
              <w:t xml:space="preserve">Rationale</w:t>
            </w:r>
          </w:p>
        </w:tc>
      </w:tr>
      <w:tr>
        <w:tc>
          <w:tcPr>
            <w:tcW w:type="dxa" w:w="2250"/>
          </w:tcPr>
          <w:p>
            <w:r>
              <w:rPr>
                <w:rFonts w:ascii="Calibri" w:cs="Calibri" w:eastAsia="Calibri" w:hAnsi="Calibri"/>
                <w:b w:val="false"/>
                <w:bCs w:val="false"/>
                <w:sz w:val="18"/>
                <w:szCs w:val="18"/>
              </w:rPr>
              <w:t xml:space="preserve">Auto ABS (Prime)</w:t>
            </w:r>
          </w:p>
        </w:tc>
        <w:tc>
          <w:tcPr>
            <w:tcW w:type="dxa" w:w="2250"/>
          </w:tcPr>
          <w:p>
            <w:r>
              <w:rPr>
                <w:rFonts w:ascii="Calibri" w:cs="Calibri" w:eastAsia="Calibri" w:hAnsi="Calibri"/>
                <w:b w:val="false"/>
                <w:bCs w:val="false"/>
                <w:sz w:val="18"/>
                <w:szCs w:val="18"/>
              </w:rPr>
              <w:t xml:space="preserve">0</w:t>
            </w:r>
          </w:p>
        </w:tc>
        <w:tc>
          <w:tcPr>
            <w:tcW w:type="dxa" w:w="2250"/>
          </w:tcPr>
          <w:p>
            <w:r>
              <w:rPr>
                <w:rFonts w:ascii="Calibri" w:cs="Calibri" w:eastAsia="Calibri" w:hAnsi="Calibri"/>
                <w:b w:val="false"/>
                <w:bCs w:val="false"/>
                <w:sz w:val="18"/>
                <w:szCs w:val="18"/>
              </w:rPr>
              <w:t xml:space="preserve">0</w:t>
            </w:r>
          </w:p>
        </w:tc>
        <w:tc>
          <w:tcPr>
            <w:tcW w:type="dxa" w:w="2250"/>
          </w:tcPr>
          <w:p>
            <w:r>
              <w:rPr>
                <w:rFonts w:ascii="Calibri" w:cs="Calibri" w:eastAsia="Calibri" w:hAnsi="Calibri"/>
                <w:b w:val="false"/>
                <w:bCs w:val="false"/>
                <w:sz w:val="18"/>
                <w:szCs w:val="18"/>
              </w:rPr>
              <w:t xml:space="preserve">Prime performing well (0.39% 60+ day delinquency)</w:t>
            </w:r>
          </w:p>
        </w:tc>
      </w:tr>
      <w:tr>
        <w:tc>
          <w:tcPr>
            <w:tcW w:type="dxa" w:w="2250"/>
          </w:tcPr>
          <w:p>
            <w:r>
              <w:rPr>
                <w:rFonts w:ascii="Calibri" w:cs="Calibri" w:eastAsia="Calibri" w:hAnsi="Calibri"/>
                <w:b w:val="false"/>
                <w:bCs w:val="false"/>
                <w:sz w:val="18"/>
                <w:szCs w:val="18"/>
              </w:rPr>
              <w:t xml:space="preserve">Auto ABS (Subprime)</w:t>
            </w:r>
          </w:p>
        </w:tc>
        <w:tc>
          <w:tcPr>
            <w:tcW w:type="dxa" w:w="2250"/>
          </w:tcPr>
          <w:p>
            <w:r>
              <w:rPr>
                <w:rFonts w:ascii="Calibri" w:cs="Calibri" w:eastAsia="Calibri" w:hAnsi="Calibri"/>
                <w:b w:val="false"/>
                <w:bCs w:val="false"/>
                <w:sz w:val="18"/>
                <w:szCs w:val="18"/>
              </w:rPr>
              <w:t xml:space="preserve">+20 across ratings</w:t>
            </w:r>
          </w:p>
        </w:tc>
        <w:tc>
          <w:tcPr>
            <w:tcW w:type="dxa" w:w="2250"/>
          </w:tcPr>
          <w:p>
            <w:r>
              <w:rPr>
                <w:rFonts w:ascii="Calibri" w:cs="Calibri" w:eastAsia="Calibri" w:hAnsi="Calibri"/>
                <w:b w:val="false"/>
                <w:bCs w:val="false"/>
                <w:sz w:val="18"/>
                <w:szCs w:val="18"/>
              </w:rPr>
              <w:t xml:space="preserve">+50 across ratings</w:t>
            </w:r>
          </w:p>
        </w:tc>
        <w:tc>
          <w:tcPr>
            <w:tcW w:type="dxa" w:w="2250"/>
          </w:tcPr>
          <w:p>
            <w:r>
              <w:rPr>
                <w:rFonts w:ascii="Calibri" w:cs="Calibri" w:eastAsia="Calibri" w:hAnsi="Calibri"/>
                <w:b w:val="false"/>
                <w:bCs w:val="false"/>
                <w:sz w:val="18"/>
                <w:szCs w:val="18"/>
              </w:rPr>
              <w:t xml:space="preserve">Record 6.9% 60+ day delinquency (Fitch, January 2026 — 32-year high)</w:t>
            </w:r>
          </w:p>
        </w:tc>
      </w:tr>
      <w:tr>
        <w:tc>
          <w:tcPr>
            <w:tcW w:type="dxa" w:w="2250"/>
          </w:tcPr>
          <w:p>
            <w:r>
              <w:rPr>
                <w:rFonts w:ascii="Calibri" w:cs="Calibri" w:eastAsia="Calibri" w:hAnsi="Calibri"/>
                <w:b w:val="false"/>
                <w:bCs w:val="false"/>
                <w:sz w:val="18"/>
                <w:szCs w:val="18"/>
              </w:rPr>
              <w:t xml:space="preserve">Credit Card ABS</w:t>
            </w:r>
          </w:p>
        </w:tc>
        <w:tc>
          <w:tcPr>
            <w:tcW w:type="dxa" w:w="2250"/>
          </w:tcPr>
          <w:p>
            <w:r>
              <w:rPr>
                <w:rFonts w:ascii="Calibri" w:cs="Calibri" w:eastAsia="Calibri" w:hAnsi="Calibri"/>
                <w:b w:val="false"/>
                <w:bCs w:val="false"/>
                <w:sz w:val="18"/>
                <w:szCs w:val="18"/>
              </w:rPr>
              <w:t xml:space="preserve">+15 for BBB and below</w:t>
            </w:r>
          </w:p>
        </w:tc>
        <w:tc>
          <w:tcPr>
            <w:tcW w:type="dxa" w:w="2250"/>
          </w:tcPr>
          <w:p>
            <w:r>
              <w:rPr>
                <w:rFonts w:ascii="Calibri" w:cs="Calibri" w:eastAsia="Calibri" w:hAnsi="Calibri"/>
                <w:b w:val="false"/>
                <w:bCs w:val="false"/>
                <w:sz w:val="18"/>
                <w:szCs w:val="18"/>
              </w:rPr>
              <w:t xml:space="preserve">+35 for BBB and below</w:t>
            </w:r>
          </w:p>
        </w:tc>
        <w:tc>
          <w:tcPr>
            <w:tcW w:type="dxa" w:w="2250"/>
          </w:tcPr>
          <w:p>
            <w:r>
              <w:rPr>
                <w:rFonts w:ascii="Calibri" w:cs="Calibri" w:eastAsia="Calibri" w:hAnsi="Calibri"/>
                <w:b w:val="false"/>
                <w:bCs w:val="false"/>
                <w:sz w:val="18"/>
                <w:szCs w:val="18"/>
              </w:rPr>
              <w:t xml:space="preserve">90+ DPD at 12.7% — highest since 2011</w:t>
            </w:r>
          </w:p>
        </w:tc>
      </w:tr>
      <w:tr>
        <w:tc>
          <w:tcPr>
            <w:tcW w:type="dxa" w:w="2250"/>
          </w:tcPr>
          <w:p>
            <w:r>
              <w:rPr>
                <w:rFonts w:ascii="Calibri" w:cs="Calibri" w:eastAsia="Calibri" w:hAnsi="Calibri"/>
                <w:b w:val="false"/>
                <w:bCs w:val="false"/>
                <w:sz w:val="18"/>
                <w:szCs w:val="18"/>
              </w:rPr>
              <w:t xml:space="preserve">Consumer Loan ABS</w:t>
            </w:r>
          </w:p>
        </w:tc>
        <w:tc>
          <w:tcPr>
            <w:tcW w:type="dxa" w:w="2250"/>
          </w:tcPr>
          <w:p>
            <w:r>
              <w:rPr>
                <w:rFonts w:ascii="Calibri" w:cs="Calibri" w:eastAsia="Calibri" w:hAnsi="Calibri"/>
                <w:b w:val="false"/>
                <w:bCs w:val="false"/>
                <w:sz w:val="18"/>
                <w:szCs w:val="18"/>
              </w:rPr>
              <w:t xml:space="preserve">+25 for BBB and below</w:t>
            </w:r>
          </w:p>
        </w:tc>
        <w:tc>
          <w:tcPr>
            <w:tcW w:type="dxa" w:w="2250"/>
          </w:tcPr>
          <w:p>
            <w:r>
              <w:rPr>
                <w:rFonts w:ascii="Calibri" w:cs="Calibri" w:eastAsia="Calibri" w:hAnsi="Calibri"/>
                <w:b w:val="false"/>
                <w:bCs w:val="false"/>
                <w:sz w:val="18"/>
                <w:szCs w:val="18"/>
              </w:rPr>
              <w:t xml:space="preserve">+60 for BBB and below</w:t>
            </w:r>
          </w:p>
        </w:tc>
        <w:tc>
          <w:tcPr>
            <w:tcW w:type="dxa" w:w="2250"/>
          </w:tcPr>
          <w:p>
            <w:r>
              <w:rPr>
                <w:rFonts w:ascii="Calibri" w:cs="Calibri" w:eastAsia="Calibri" w:hAnsi="Calibri"/>
                <w:b w:val="false"/>
                <w:bCs w:val="false"/>
                <w:sz w:val="18"/>
                <w:szCs w:val="18"/>
              </w:rPr>
              <w:t xml:space="preserve">Higher loss volatility in unsecured consumer</w:t>
            </w:r>
          </w:p>
        </w:tc>
      </w:tr>
      <w:tr>
        <w:tc>
          <w:tcPr>
            <w:tcW w:type="dxa" w:w="2250"/>
          </w:tcPr>
          <w:p>
            <w:r>
              <w:rPr>
                <w:rFonts w:ascii="Calibri" w:cs="Calibri" w:eastAsia="Calibri" w:hAnsi="Calibri"/>
                <w:b w:val="false"/>
                <w:bCs w:val="false"/>
                <w:sz w:val="18"/>
                <w:szCs w:val="18"/>
              </w:rPr>
              <w:t xml:space="preserve">Equipment ABS</w:t>
            </w:r>
          </w:p>
        </w:tc>
        <w:tc>
          <w:tcPr>
            <w:tcW w:type="dxa" w:w="2250"/>
          </w:tcPr>
          <w:p>
            <w:r>
              <w:rPr>
                <w:rFonts w:ascii="Calibri" w:cs="Calibri" w:eastAsia="Calibri" w:hAnsi="Calibri"/>
                <w:b w:val="false"/>
                <w:bCs w:val="false"/>
                <w:sz w:val="18"/>
                <w:szCs w:val="18"/>
              </w:rPr>
              <w:t xml:space="preserve">0</w:t>
            </w:r>
          </w:p>
        </w:tc>
        <w:tc>
          <w:tcPr>
            <w:tcW w:type="dxa" w:w="2250"/>
          </w:tcPr>
          <w:p>
            <w:r>
              <w:rPr>
                <w:rFonts w:ascii="Calibri" w:cs="Calibri" w:eastAsia="Calibri" w:hAnsi="Calibri"/>
                <w:b w:val="false"/>
                <w:bCs w:val="false"/>
                <w:sz w:val="18"/>
                <w:szCs w:val="18"/>
              </w:rPr>
              <w:t xml:space="preserve">+15 for BB and below</w:t>
            </w:r>
          </w:p>
        </w:tc>
        <w:tc>
          <w:tcPr>
            <w:tcW w:type="dxa" w:w="2250"/>
          </w:tcPr>
          <w:p>
            <w:r>
              <w:rPr>
                <w:rFonts w:ascii="Calibri" w:cs="Calibri" w:eastAsia="Calibri" w:hAnsi="Calibri"/>
                <w:b w:val="false"/>
                <w:bCs w:val="false"/>
                <w:sz w:val="18"/>
                <w:szCs w:val="18"/>
              </w:rPr>
              <w:t xml:space="preserve">Moderate capex sensitivity</w:t>
            </w:r>
          </w:p>
        </w:tc>
      </w:tr>
      <w:tr>
        <w:tc>
          <w:tcPr>
            <w:tcW w:type="dxa" w:w="2250"/>
          </w:tcPr>
          <w:p>
            <w:r>
              <w:rPr>
                <w:rFonts w:ascii="Calibri" w:cs="Calibri" w:eastAsia="Calibri" w:hAnsi="Calibri"/>
                <w:b w:val="false"/>
                <w:bCs w:val="false"/>
                <w:sz w:val="18"/>
                <w:szCs w:val="18"/>
              </w:rPr>
              <w:t xml:space="preserve">HEL / Shelf</w:t>
            </w:r>
          </w:p>
        </w:tc>
        <w:tc>
          <w:tcPr>
            <w:tcW w:type="dxa" w:w="2250"/>
          </w:tcPr>
          <w:p>
            <w:r>
              <w:rPr>
                <w:rFonts w:ascii="Calibri" w:cs="Calibri" w:eastAsia="Calibri" w:hAnsi="Calibri"/>
                <w:b w:val="false"/>
                <w:bCs w:val="false"/>
                <w:sz w:val="18"/>
                <w:szCs w:val="18"/>
              </w:rPr>
              <w:t xml:space="preserve">+25 across ratings</w:t>
            </w:r>
          </w:p>
        </w:tc>
        <w:tc>
          <w:tcPr>
            <w:tcW w:type="dxa" w:w="2250"/>
          </w:tcPr>
          <w:p>
            <w:r>
              <w:rPr>
                <w:rFonts w:ascii="Calibri" w:cs="Calibri" w:eastAsia="Calibri" w:hAnsi="Calibri"/>
                <w:b w:val="false"/>
                <w:bCs w:val="false"/>
                <w:sz w:val="18"/>
                <w:szCs w:val="18"/>
              </w:rPr>
              <w:t xml:space="preserve">+60 across ratings</w:t>
            </w:r>
          </w:p>
        </w:tc>
        <w:tc>
          <w:tcPr>
            <w:tcW w:type="dxa" w:w="2250"/>
          </w:tcPr>
          <w:p>
            <w:r>
              <w:rPr>
                <w:rFonts w:ascii="Calibri" w:cs="Calibri" w:eastAsia="Calibri" w:hAnsi="Calibri"/>
                <w:b w:val="false"/>
                <w:bCs w:val="false"/>
                <w:sz w:val="18"/>
                <w:szCs w:val="18"/>
              </w:rPr>
              <w:t xml:space="preserve">Legacy stigma premium; illiquidity</w:t>
            </w:r>
          </w:p>
        </w:tc>
      </w:tr>
      <w:tr>
        <w:tc>
          <w:tcPr>
            <w:tcW w:type="dxa" w:w="2250"/>
          </w:tcPr>
          <w:p>
            <w:r>
              <w:rPr>
                <w:rFonts w:ascii="Calibri" w:cs="Calibri" w:eastAsia="Calibri" w:hAnsi="Calibri"/>
                <w:b w:val="false"/>
                <w:bCs w:val="false"/>
                <w:sz w:val="18"/>
                <w:szCs w:val="18"/>
              </w:rPr>
              <w:t xml:space="preserve">Student Loan ABS</w:t>
            </w:r>
          </w:p>
        </w:tc>
        <w:tc>
          <w:tcPr>
            <w:tcW w:type="dxa" w:w="2250"/>
          </w:tcPr>
          <w:p>
            <w:r>
              <w:rPr>
                <w:rFonts w:ascii="Calibri" w:cs="Calibri" w:eastAsia="Calibri" w:hAnsi="Calibri"/>
                <w:b w:val="false"/>
                <w:bCs w:val="false"/>
                <w:sz w:val="18"/>
                <w:szCs w:val="18"/>
              </w:rPr>
              <w:t xml:space="preserve">+30 across ratings</w:t>
            </w:r>
          </w:p>
        </w:tc>
        <w:tc>
          <w:tcPr>
            <w:tcW w:type="dxa" w:w="2250"/>
          </w:tcPr>
          <w:p>
            <w:r>
              <w:rPr>
                <w:rFonts w:ascii="Calibri" w:cs="Calibri" w:eastAsia="Calibri" w:hAnsi="Calibri"/>
                <w:b w:val="false"/>
                <w:bCs w:val="false"/>
                <w:sz w:val="18"/>
                <w:szCs w:val="18"/>
              </w:rPr>
              <w:t xml:space="preserve">+75 across ratings</w:t>
            </w:r>
          </w:p>
        </w:tc>
        <w:tc>
          <w:tcPr>
            <w:tcW w:type="dxa" w:w="2250"/>
          </w:tcPr>
          <w:p>
            <w:r>
              <w:rPr>
                <w:rFonts w:ascii="Calibri" w:cs="Calibri" w:eastAsia="Calibri" w:hAnsi="Calibri"/>
                <w:b w:val="false"/>
                <w:bCs w:val="false"/>
                <w:sz w:val="18"/>
                <w:szCs w:val="18"/>
              </w:rPr>
              <w:t xml:space="preserve">25% delinquency rate; regulatory uncertainty</w:t>
            </w:r>
          </w:p>
        </w:tc>
      </w:tr>
    </w:tbl>
    <w:p>
      <w:r>
        <w:t xml:space="preserve"/>
      </w:r>
    </w:p>
    <w:p>
      <w:pPr>
        <w:spacing w:after="120"/>
      </w:pPr>
      <w:r>
        <w:rPr>
          <w:rFonts w:ascii="Calibri" w:cs="Calibri" w:eastAsia="Calibri" w:hAnsi="Calibri"/>
          <w:b/>
          <w:bCs/>
          <w:sz w:val="20"/>
          <w:szCs w:val="20"/>
        </w:rPr>
        <w:t xml:space="preserve">Rates Rally — Structured Credit Base Shocks (bp):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tcPr>
          <w:p>
            <w:r>
              <w:rPr>
                <w:rFonts w:ascii="Calibri" w:cs="Calibri" w:eastAsia="Calibri" w:hAnsi="Calibri"/>
                <w:b/>
                <w:bCs/>
                <w:sz w:val="18"/>
                <w:szCs w:val="18"/>
              </w:rPr>
              <w:t xml:space="preserve">Rating</w:t>
            </w:r>
          </w:p>
        </w:tc>
        <w:tc>
          <w:tcPr>
            <w:tcW w:type="dxa" w:w="1285"/>
          </w:tcPr>
          <w:p>
            <w:r>
              <w:rPr>
                <w:rFonts w:ascii="Calibri" w:cs="Calibri" w:eastAsia="Calibri" w:hAnsi="Calibri"/>
                <w:b/>
                <w:bCs/>
                <w:sz w:val="18"/>
                <w:szCs w:val="18"/>
              </w:rPr>
              <w:t xml:space="preserve">Base Shock</w:t>
            </w:r>
          </w:p>
        </w:tc>
        <w:tc>
          <w:tcPr>
            <w:tcW w:type="dxa" w:w="1285"/>
          </w:tcPr>
          <w:p>
            <w:r>
              <w:rPr>
                <w:rFonts w:ascii="Calibri" w:cs="Calibri" w:eastAsia="Calibri" w:hAnsi="Calibri"/>
                <w:b/>
                <w:bCs/>
                <w:sz w:val="18"/>
                <w:szCs w:val="18"/>
              </w:rPr>
              <w:t xml:space="preserve">Auto (Sub)</w:t>
            </w:r>
          </w:p>
        </w:tc>
        <w:tc>
          <w:tcPr>
            <w:tcW w:type="dxa" w:w="1285"/>
          </w:tcPr>
          <w:p>
            <w:r>
              <w:rPr>
                <w:rFonts w:ascii="Calibri" w:cs="Calibri" w:eastAsia="Calibri" w:hAnsi="Calibri"/>
                <w:b/>
                <w:bCs/>
                <w:sz w:val="18"/>
                <w:szCs w:val="18"/>
              </w:rPr>
              <w:t xml:space="preserve">Credit Card</w:t>
            </w:r>
          </w:p>
        </w:tc>
        <w:tc>
          <w:tcPr>
            <w:tcW w:type="dxa" w:w="1285"/>
          </w:tcPr>
          <w:p>
            <w:r>
              <w:rPr>
                <w:rFonts w:ascii="Calibri" w:cs="Calibri" w:eastAsia="Calibri" w:hAnsi="Calibri"/>
                <w:b/>
                <w:bCs/>
                <w:sz w:val="18"/>
                <w:szCs w:val="18"/>
              </w:rPr>
              <w:t xml:space="preserve">Consumer</w:t>
            </w:r>
          </w:p>
        </w:tc>
        <w:tc>
          <w:tcPr>
            <w:tcW w:type="dxa" w:w="1285"/>
          </w:tcPr>
          <w:p>
            <w:r>
              <w:rPr>
                <w:rFonts w:ascii="Calibri" w:cs="Calibri" w:eastAsia="Calibri" w:hAnsi="Calibri"/>
                <w:b/>
                <w:bCs/>
                <w:sz w:val="18"/>
                <w:szCs w:val="18"/>
              </w:rPr>
              <w:t xml:space="preserve">Student Loan</w:t>
            </w:r>
          </w:p>
        </w:tc>
        <w:tc>
          <w:tcPr>
            <w:tcW w:type="dxa" w:w="1285"/>
          </w:tcPr>
          <w:p>
            <w:r>
              <w:rPr>
                <w:rFonts w:ascii="Calibri" w:cs="Calibri" w:eastAsia="Calibri" w:hAnsi="Calibri"/>
                <w:b/>
                <w:bCs/>
                <w:sz w:val="18"/>
                <w:szCs w:val="18"/>
              </w:rPr>
              <w:t xml:space="preserve">HEL/Shelf</w:t>
            </w:r>
          </w:p>
        </w:tc>
      </w:tr>
      <w:tr>
        <w:tc>
          <w:tcPr>
            <w:tcW w:type="dxa" w:w="1285"/>
          </w:tcPr>
          <w:p>
            <w:r>
              <w:rPr>
                <w:rFonts w:ascii="Calibri" w:cs="Calibri" w:eastAsia="Calibri" w:hAnsi="Calibri"/>
                <w:b w:val="false"/>
                <w:bCs w:val="false"/>
                <w:sz w:val="18"/>
                <w:szCs w:val="18"/>
              </w:rPr>
              <w:t xml:space="preserve">AAA</w:t>
            </w:r>
          </w:p>
        </w:tc>
        <w:tc>
          <w:tcPr>
            <w:tcW w:type="dxa" w:w="1285"/>
          </w:tcPr>
          <w:p>
            <w:r>
              <w:rPr>
                <w:rFonts w:ascii="Calibri" w:cs="Calibri" w:eastAsia="Calibri" w:hAnsi="Calibri"/>
                <w:b w:val="false"/>
                <w:bCs w:val="false"/>
                <w:sz w:val="18"/>
                <w:szCs w:val="18"/>
              </w:rPr>
              <w:t xml:space="preserve">+13</w:t>
            </w:r>
          </w:p>
        </w:tc>
        <w:tc>
          <w:tcPr>
            <w:tcW w:type="dxa" w:w="1285"/>
          </w:tcPr>
          <w:p>
            <w:r>
              <w:rPr>
                <w:rFonts w:ascii="Calibri" w:cs="Calibri" w:eastAsia="Calibri" w:hAnsi="Calibri"/>
                <w:b w:val="false"/>
                <w:bCs w:val="false"/>
                <w:sz w:val="18"/>
                <w:szCs w:val="18"/>
              </w:rPr>
              <w:t xml:space="preserve">+23</w:t>
            </w:r>
          </w:p>
        </w:tc>
        <w:tc>
          <w:tcPr>
            <w:tcW w:type="dxa" w:w="1285"/>
          </w:tcPr>
          <w:p>
            <w:r>
              <w:rPr>
                <w:rFonts w:ascii="Calibri" w:cs="Calibri" w:eastAsia="Calibri" w:hAnsi="Calibri"/>
                <w:b w:val="false"/>
                <w:bCs w:val="false"/>
                <w:sz w:val="18"/>
                <w:szCs w:val="18"/>
              </w:rPr>
              <w:t xml:space="preserve">+13</w:t>
            </w:r>
          </w:p>
        </w:tc>
        <w:tc>
          <w:tcPr>
            <w:tcW w:type="dxa" w:w="1285"/>
          </w:tcPr>
          <w:p>
            <w:r>
              <w:rPr>
                <w:rFonts w:ascii="Calibri" w:cs="Calibri" w:eastAsia="Calibri" w:hAnsi="Calibri"/>
                <w:b w:val="false"/>
                <w:bCs w:val="false"/>
                <w:sz w:val="18"/>
                <w:szCs w:val="18"/>
              </w:rPr>
              <w:t xml:space="preserve">+13</w:t>
            </w:r>
          </w:p>
        </w:tc>
        <w:tc>
          <w:tcPr>
            <w:tcW w:type="dxa" w:w="1285"/>
          </w:tcPr>
          <w:p>
            <w:r>
              <w:rPr>
                <w:rFonts w:ascii="Calibri" w:cs="Calibri" w:eastAsia="Calibri" w:hAnsi="Calibri"/>
                <w:b w:val="false"/>
                <w:bCs w:val="false"/>
                <w:sz w:val="18"/>
                <w:szCs w:val="18"/>
              </w:rPr>
              <w:t xml:space="preserve">+28</w:t>
            </w:r>
          </w:p>
        </w:tc>
        <w:tc>
          <w:tcPr>
            <w:tcW w:type="dxa" w:w="1285"/>
          </w:tcPr>
          <w:p>
            <w:r>
              <w:rPr>
                <w:rFonts w:ascii="Calibri" w:cs="Calibri" w:eastAsia="Calibri" w:hAnsi="Calibri"/>
                <w:b w:val="false"/>
                <w:bCs w:val="false"/>
                <w:sz w:val="18"/>
                <w:szCs w:val="18"/>
              </w:rPr>
              <w:t xml:space="preserve">+25</w:t>
            </w:r>
          </w:p>
        </w:tc>
      </w:tr>
      <w:tr>
        <w:tc>
          <w:tcPr>
            <w:tcW w:type="dxa" w:w="1285"/>
          </w:tcPr>
          <w:p>
            <w:r>
              <w:rPr>
                <w:rFonts w:ascii="Calibri" w:cs="Calibri" w:eastAsia="Calibri" w:hAnsi="Calibri"/>
                <w:b w:val="false"/>
                <w:bCs w:val="false"/>
                <w:sz w:val="18"/>
                <w:szCs w:val="18"/>
              </w:rPr>
              <w:t xml:space="preserve">AA</w:t>
            </w:r>
          </w:p>
        </w:tc>
        <w:tc>
          <w:tcPr>
            <w:tcW w:type="dxa" w:w="1285"/>
          </w:tcPr>
          <w:p>
            <w:r>
              <w:rPr>
                <w:rFonts w:ascii="Calibri" w:cs="Calibri" w:eastAsia="Calibri" w:hAnsi="Calibri"/>
                <w:b w:val="false"/>
                <w:bCs w:val="false"/>
                <w:sz w:val="18"/>
                <w:szCs w:val="18"/>
              </w:rPr>
              <w:t xml:space="preserve">+18</w:t>
            </w:r>
          </w:p>
        </w:tc>
        <w:tc>
          <w:tcPr>
            <w:tcW w:type="dxa" w:w="1285"/>
          </w:tcPr>
          <w:p>
            <w:r>
              <w:rPr>
                <w:rFonts w:ascii="Calibri" w:cs="Calibri" w:eastAsia="Calibri" w:hAnsi="Calibri"/>
                <w:b w:val="false"/>
                <w:bCs w:val="false"/>
                <w:sz w:val="18"/>
                <w:szCs w:val="18"/>
              </w:rPr>
              <w:t xml:space="preserve">+28</w:t>
            </w:r>
          </w:p>
        </w:tc>
        <w:tc>
          <w:tcPr>
            <w:tcW w:type="dxa" w:w="1285"/>
          </w:tcPr>
          <w:p>
            <w:r>
              <w:rPr>
                <w:rFonts w:ascii="Calibri" w:cs="Calibri" w:eastAsia="Calibri" w:hAnsi="Calibri"/>
                <w:b w:val="false"/>
                <w:bCs w:val="false"/>
                <w:sz w:val="18"/>
                <w:szCs w:val="18"/>
              </w:rPr>
              <w:t xml:space="preserve">+18</w:t>
            </w:r>
          </w:p>
        </w:tc>
        <w:tc>
          <w:tcPr>
            <w:tcW w:type="dxa" w:w="1285"/>
          </w:tcPr>
          <w:p>
            <w:r>
              <w:rPr>
                <w:rFonts w:ascii="Calibri" w:cs="Calibri" w:eastAsia="Calibri" w:hAnsi="Calibri"/>
                <w:b w:val="false"/>
                <w:bCs w:val="false"/>
                <w:sz w:val="18"/>
                <w:szCs w:val="18"/>
              </w:rPr>
              <w:t xml:space="preserve">+18</w:t>
            </w:r>
          </w:p>
        </w:tc>
        <w:tc>
          <w:tcPr>
            <w:tcW w:type="dxa" w:w="1285"/>
          </w:tcPr>
          <w:p>
            <w:r>
              <w:rPr>
                <w:rFonts w:ascii="Calibri" w:cs="Calibri" w:eastAsia="Calibri" w:hAnsi="Calibri"/>
                <w:b w:val="false"/>
                <w:bCs w:val="false"/>
                <w:sz w:val="18"/>
                <w:szCs w:val="18"/>
              </w:rPr>
              <w:t xml:space="preserve">+33</w:t>
            </w:r>
          </w:p>
        </w:tc>
        <w:tc>
          <w:tcPr>
            <w:tcW w:type="dxa" w:w="1285"/>
          </w:tcPr>
          <w:p>
            <w:r>
              <w:rPr>
                <w:rFonts w:ascii="Calibri" w:cs="Calibri" w:eastAsia="Calibri" w:hAnsi="Calibri"/>
                <w:b w:val="false"/>
                <w:bCs w:val="false"/>
                <w:sz w:val="18"/>
                <w:szCs w:val="18"/>
              </w:rPr>
              <w:t xml:space="preserve">+30</w:t>
            </w:r>
          </w:p>
        </w:tc>
      </w:tr>
      <w:tr>
        <w:tc>
          <w:tcPr>
            <w:tcW w:type="dxa" w:w="1285"/>
          </w:tcPr>
          <w:p>
            <w:r>
              <w:rPr>
                <w:rFonts w:ascii="Calibri" w:cs="Calibri" w:eastAsia="Calibri" w:hAnsi="Calibri"/>
                <w:b w:val="false"/>
                <w:bCs w:val="false"/>
                <w:sz w:val="18"/>
                <w:szCs w:val="18"/>
              </w:rPr>
              <w:t xml:space="preserve">A</w:t>
            </w:r>
          </w:p>
        </w:tc>
        <w:tc>
          <w:tcPr>
            <w:tcW w:type="dxa" w:w="1285"/>
          </w:tcPr>
          <w:p>
            <w:r>
              <w:rPr>
                <w:rFonts w:ascii="Calibri" w:cs="Calibri" w:eastAsia="Calibri" w:hAnsi="Calibri"/>
                <w:b w:val="false"/>
                <w:bCs w:val="false"/>
                <w:sz w:val="18"/>
                <w:szCs w:val="18"/>
              </w:rPr>
              <w:t xml:space="preserve">+30</w:t>
            </w:r>
          </w:p>
        </w:tc>
        <w:tc>
          <w:tcPr>
            <w:tcW w:type="dxa" w:w="1285"/>
          </w:tcPr>
          <w:p>
            <w:r>
              <w:rPr>
                <w:rFonts w:ascii="Calibri" w:cs="Calibri" w:eastAsia="Calibri" w:hAnsi="Calibri"/>
                <w:b w:val="false"/>
                <w:bCs w:val="false"/>
                <w:sz w:val="18"/>
                <w:szCs w:val="18"/>
              </w:rPr>
              <w:t xml:space="preserve">+40</w:t>
            </w:r>
          </w:p>
        </w:tc>
        <w:tc>
          <w:tcPr>
            <w:tcW w:type="dxa" w:w="1285"/>
          </w:tcPr>
          <w:p>
            <w:r>
              <w:rPr>
                <w:rFonts w:ascii="Calibri" w:cs="Calibri" w:eastAsia="Calibri" w:hAnsi="Calibri"/>
                <w:b w:val="false"/>
                <w:bCs w:val="false"/>
                <w:sz w:val="18"/>
                <w:szCs w:val="18"/>
              </w:rPr>
              <w:t xml:space="preserve">+30</w:t>
            </w:r>
          </w:p>
        </w:tc>
        <w:tc>
          <w:tcPr>
            <w:tcW w:type="dxa" w:w="1285"/>
          </w:tcPr>
          <w:p>
            <w:r>
              <w:rPr>
                <w:rFonts w:ascii="Calibri" w:cs="Calibri" w:eastAsia="Calibri" w:hAnsi="Calibri"/>
                <w:b w:val="false"/>
                <w:bCs w:val="false"/>
                <w:sz w:val="18"/>
                <w:szCs w:val="18"/>
              </w:rPr>
              <w:t xml:space="preserve">+30</w:t>
            </w:r>
          </w:p>
        </w:tc>
        <w:tc>
          <w:tcPr>
            <w:tcW w:type="dxa" w:w="1285"/>
          </w:tcPr>
          <w:p>
            <w:r>
              <w:rPr>
                <w:rFonts w:ascii="Calibri" w:cs="Calibri" w:eastAsia="Calibri" w:hAnsi="Calibri"/>
                <w:b w:val="false"/>
                <w:bCs w:val="false"/>
                <w:sz w:val="18"/>
                <w:szCs w:val="18"/>
              </w:rPr>
              <w:t xml:space="preserve">+45</w:t>
            </w:r>
          </w:p>
        </w:tc>
        <w:tc>
          <w:tcPr>
            <w:tcW w:type="dxa" w:w="1285"/>
          </w:tcPr>
          <w:p>
            <w:r>
              <w:rPr>
                <w:rFonts w:ascii="Calibri" w:cs="Calibri" w:eastAsia="Calibri" w:hAnsi="Calibri"/>
                <w:b w:val="false"/>
                <w:bCs w:val="false"/>
                <w:sz w:val="18"/>
                <w:szCs w:val="18"/>
              </w:rPr>
              <w:t xml:space="preserve">+42</w:t>
            </w:r>
          </w:p>
        </w:tc>
      </w:tr>
      <w:tr>
        <w:tc>
          <w:tcPr>
            <w:tcW w:type="dxa" w:w="1285"/>
          </w:tcPr>
          <w:p>
            <w:r>
              <w:rPr>
                <w:rFonts w:ascii="Calibri" w:cs="Calibri" w:eastAsia="Calibri" w:hAnsi="Calibri"/>
                <w:b w:val="false"/>
                <w:bCs w:val="false"/>
                <w:sz w:val="18"/>
                <w:szCs w:val="18"/>
              </w:rPr>
              <w:t xml:space="preserve">BBB</w:t>
            </w:r>
          </w:p>
        </w:tc>
        <w:tc>
          <w:tcPr>
            <w:tcW w:type="dxa" w:w="1285"/>
          </w:tcPr>
          <w:p>
            <w:r>
              <w:rPr>
                <w:rFonts w:ascii="Calibri" w:cs="Calibri" w:eastAsia="Calibri" w:hAnsi="Calibri"/>
                <w:b w:val="false"/>
                <w:bCs w:val="false"/>
                <w:sz w:val="18"/>
                <w:szCs w:val="18"/>
              </w:rPr>
              <w:t xml:space="preserve">+50</w:t>
            </w:r>
          </w:p>
        </w:tc>
        <w:tc>
          <w:tcPr>
            <w:tcW w:type="dxa" w:w="1285"/>
          </w:tcPr>
          <w:p>
            <w:r>
              <w:rPr>
                <w:rFonts w:ascii="Calibri" w:cs="Calibri" w:eastAsia="Calibri" w:hAnsi="Calibri"/>
                <w:b w:val="false"/>
                <w:bCs w:val="false"/>
                <w:sz w:val="18"/>
                <w:szCs w:val="18"/>
              </w:rPr>
              <w:t xml:space="preserve">+60</w:t>
            </w:r>
          </w:p>
        </w:tc>
        <w:tc>
          <w:tcPr>
            <w:tcW w:type="dxa" w:w="1285"/>
          </w:tcPr>
          <w:p>
            <w:r>
              <w:rPr>
                <w:rFonts w:ascii="Calibri" w:cs="Calibri" w:eastAsia="Calibri" w:hAnsi="Calibri"/>
                <w:b w:val="false"/>
                <w:bCs w:val="false"/>
                <w:sz w:val="18"/>
                <w:szCs w:val="18"/>
              </w:rPr>
              <w:t xml:space="preserve">+55</w:t>
            </w:r>
          </w:p>
        </w:tc>
        <w:tc>
          <w:tcPr>
            <w:tcW w:type="dxa" w:w="1285"/>
          </w:tcPr>
          <w:p>
            <w:r>
              <w:rPr>
                <w:rFonts w:ascii="Calibri" w:cs="Calibri" w:eastAsia="Calibri" w:hAnsi="Calibri"/>
                <w:b w:val="false"/>
                <w:bCs w:val="false"/>
                <w:sz w:val="18"/>
                <w:szCs w:val="18"/>
              </w:rPr>
              <w:t xml:space="preserve">+62</w:t>
            </w:r>
          </w:p>
        </w:tc>
        <w:tc>
          <w:tcPr>
            <w:tcW w:type="dxa" w:w="1285"/>
          </w:tcPr>
          <w:p>
            <w:r>
              <w:rPr>
                <w:rFonts w:ascii="Calibri" w:cs="Calibri" w:eastAsia="Calibri" w:hAnsi="Calibri"/>
                <w:b w:val="false"/>
                <w:bCs w:val="false"/>
                <w:sz w:val="18"/>
                <w:szCs w:val="18"/>
              </w:rPr>
              <w:t xml:space="preserve">+65</w:t>
            </w:r>
          </w:p>
        </w:tc>
        <w:tc>
          <w:tcPr>
            <w:tcW w:type="dxa" w:w="1285"/>
          </w:tcPr>
          <w:p>
            <w:r>
              <w:rPr>
                <w:rFonts w:ascii="Calibri" w:cs="Calibri" w:eastAsia="Calibri" w:hAnsi="Calibri"/>
                <w:b w:val="false"/>
                <w:bCs w:val="false"/>
                <w:sz w:val="18"/>
                <w:szCs w:val="18"/>
              </w:rPr>
              <w:t xml:space="preserve">+62</w:t>
            </w:r>
          </w:p>
        </w:tc>
      </w:tr>
      <w:tr>
        <w:tc>
          <w:tcPr>
            <w:tcW w:type="dxa" w:w="1285"/>
          </w:tcPr>
          <w:p>
            <w:r>
              <w:rPr>
                <w:rFonts w:ascii="Calibri" w:cs="Calibri" w:eastAsia="Calibri" w:hAnsi="Calibri"/>
                <w:b w:val="false"/>
                <w:bCs w:val="false"/>
                <w:sz w:val="18"/>
                <w:szCs w:val="18"/>
              </w:rPr>
              <w:t xml:space="preserve">BB</w:t>
            </w:r>
          </w:p>
        </w:tc>
        <w:tc>
          <w:tcPr>
            <w:tcW w:type="dxa" w:w="1285"/>
          </w:tcPr>
          <w:p>
            <w:r>
              <w:rPr>
                <w:rFonts w:ascii="Calibri" w:cs="Calibri" w:eastAsia="Calibri" w:hAnsi="Calibri"/>
                <w:b w:val="false"/>
                <w:bCs w:val="false"/>
                <w:sz w:val="18"/>
                <w:szCs w:val="18"/>
              </w:rPr>
              <w:t xml:space="preserve">+100</w:t>
            </w:r>
          </w:p>
        </w:tc>
        <w:tc>
          <w:tcPr>
            <w:tcW w:type="dxa" w:w="1285"/>
          </w:tcPr>
          <w:p>
            <w:r>
              <w:rPr>
                <w:rFonts w:ascii="Calibri" w:cs="Calibri" w:eastAsia="Calibri" w:hAnsi="Calibri"/>
                <w:b w:val="false"/>
                <w:bCs w:val="false"/>
                <w:sz w:val="18"/>
                <w:szCs w:val="18"/>
              </w:rPr>
              <w:t xml:space="preserve">+110</w:t>
            </w:r>
          </w:p>
        </w:tc>
        <w:tc>
          <w:tcPr>
            <w:tcW w:type="dxa" w:w="1285"/>
          </w:tcPr>
          <w:p>
            <w:r>
              <w:rPr>
                <w:rFonts w:ascii="Calibri" w:cs="Calibri" w:eastAsia="Calibri" w:hAnsi="Calibri"/>
                <w:b w:val="false"/>
                <w:bCs w:val="false"/>
                <w:sz w:val="18"/>
                <w:szCs w:val="18"/>
              </w:rPr>
              <w:t xml:space="preserve">+108</w:t>
            </w:r>
          </w:p>
        </w:tc>
        <w:tc>
          <w:tcPr>
            <w:tcW w:type="dxa" w:w="1285"/>
          </w:tcPr>
          <w:p>
            <w:r>
              <w:rPr>
                <w:rFonts w:ascii="Calibri" w:cs="Calibri" w:eastAsia="Calibri" w:hAnsi="Calibri"/>
                <w:b w:val="false"/>
                <w:bCs w:val="false"/>
                <w:sz w:val="18"/>
                <w:szCs w:val="18"/>
              </w:rPr>
              <w:t xml:space="preserve">+112</w:t>
            </w:r>
          </w:p>
        </w:tc>
        <w:tc>
          <w:tcPr>
            <w:tcW w:type="dxa" w:w="1285"/>
          </w:tcPr>
          <w:p>
            <w:r>
              <w:rPr>
                <w:rFonts w:ascii="Calibri" w:cs="Calibri" w:eastAsia="Calibri" w:hAnsi="Calibri"/>
                <w:b w:val="false"/>
                <w:bCs w:val="false"/>
                <w:sz w:val="18"/>
                <w:szCs w:val="18"/>
              </w:rPr>
              <w:t xml:space="preserve">+115</w:t>
            </w:r>
          </w:p>
        </w:tc>
        <w:tc>
          <w:tcPr>
            <w:tcW w:type="dxa" w:w="1285"/>
          </w:tcPr>
          <w:p>
            <w:r>
              <w:rPr>
                <w:rFonts w:ascii="Calibri" w:cs="Calibri" w:eastAsia="Calibri" w:hAnsi="Calibri"/>
                <w:b w:val="false"/>
                <w:bCs w:val="false"/>
                <w:sz w:val="18"/>
                <w:szCs w:val="18"/>
              </w:rPr>
              <w:t xml:space="preserve">+112</w:t>
            </w:r>
          </w:p>
        </w:tc>
      </w:tr>
      <w:tr>
        <w:tc>
          <w:tcPr>
            <w:tcW w:type="dxa" w:w="1285"/>
          </w:tcPr>
          <w:p>
            <w:r>
              <w:rPr>
                <w:rFonts w:ascii="Calibri" w:cs="Calibri" w:eastAsia="Calibri" w:hAnsi="Calibri"/>
                <w:b w:val="false"/>
                <w:bCs w:val="false"/>
                <w:sz w:val="18"/>
                <w:szCs w:val="18"/>
              </w:rPr>
              <w:t xml:space="preserve">B</w:t>
            </w:r>
          </w:p>
        </w:tc>
        <w:tc>
          <w:tcPr>
            <w:tcW w:type="dxa" w:w="1285"/>
          </w:tcPr>
          <w:p>
            <w:r>
              <w:rPr>
                <w:rFonts w:ascii="Calibri" w:cs="Calibri" w:eastAsia="Calibri" w:hAnsi="Calibri"/>
                <w:b w:val="false"/>
                <w:bCs w:val="false"/>
                <w:sz w:val="18"/>
                <w:szCs w:val="18"/>
              </w:rPr>
              <w:t xml:space="preserve">+175</w:t>
            </w:r>
          </w:p>
        </w:tc>
        <w:tc>
          <w:tcPr>
            <w:tcW w:type="dxa" w:w="1285"/>
          </w:tcPr>
          <w:p>
            <w:r>
              <w:rPr>
                <w:rFonts w:ascii="Calibri" w:cs="Calibri" w:eastAsia="Calibri" w:hAnsi="Calibri"/>
                <w:b w:val="false"/>
                <w:bCs w:val="false"/>
                <w:sz w:val="18"/>
                <w:szCs w:val="18"/>
              </w:rPr>
              <w:t xml:space="preserve">+185</w:t>
            </w:r>
          </w:p>
        </w:tc>
        <w:tc>
          <w:tcPr>
            <w:tcW w:type="dxa" w:w="1285"/>
          </w:tcPr>
          <w:p>
            <w:r>
              <w:rPr>
                <w:rFonts w:ascii="Calibri" w:cs="Calibri" w:eastAsia="Calibri" w:hAnsi="Calibri"/>
                <w:b w:val="false"/>
                <w:bCs w:val="false"/>
                <w:sz w:val="18"/>
                <w:szCs w:val="18"/>
              </w:rPr>
              <w:t xml:space="preserve">+183</w:t>
            </w:r>
          </w:p>
        </w:tc>
        <w:tc>
          <w:tcPr>
            <w:tcW w:type="dxa" w:w="1285"/>
          </w:tcPr>
          <w:p>
            <w:r>
              <w:rPr>
                <w:rFonts w:ascii="Calibri" w:cs="Calibri" w:eastAsia="Calibri" w:hAnsi="Calibri"/>
                <w:b w:val="false"/>
                <w:bCs w:val="false"/>
                <w:sz w:val="18"/>
                <w:szCs w:val="18"/>
              </w:rPr>
              <w:t xml:space="preserve">+188</w:t>
            </w:r>
          </w:p>
        </w:tc>
        <w:tc>
          <w:tcPr>
            <w:tcW w:type="dxa" w:w="1285"/>
          </w:tcPr>
          <w:p>
            <w:r>
              <w:rPr>
                <w:rFonts w:ascii="Calibri" w:cs="Calibri" w:eastAsia="Calibri" w:hAnsi="Calibri"/>
                <w:b w:val="false"/>
                <w:bCs w:val="false"/>
                <w:sz w:val="18"/>
                <w:szCs w:val="18"/>
              </w:rPr>
              <w:t xml:space="preserve">+190</w:t>
            </w:r>
          </w:p>
        </w:tc>
        <w:tc>
          <w:tcPr>
            <w:tcW w:type="dxa" w:w="1285"/>
          </w:tcPr>
          <w:p>
            <w:r>
              <w:rPr>
                <w:rFonts w:ascii="Calibri" w:cs="Calibri" w:eastAsia="Calibri" w:hAnsi="Calibri"/>
                <w:b w:val="false"/>
                <w:bCs w:val="false"/>
                <w:sz w:val="18"/>
                <w:szCs w:val="18"/>
              </w:rPr>
              <w:t xml:space="preserve">+188</w:t>
            </w:r>
          </w:p>
        </w:tc>
      </w:tr>
    </w:tbl>
    <w:p>
      <w:r>
        <w:t xml:space="preserve"/>
      </w:r>
    </w:p>
    <w:p>
      <w:r>
        <w:rPr>
          <w:rFonts w:ascii="Calibri" w:cs="Calibri" w:eastAsia="Calibri" w:hAnsi="Calibri"/>
          <w:color w:val="666666"/>
          <w:sz w:val="18"/>
          <w:szCs w:val="18"/>
        </w:rPr>
        <w:t xml:space="preserve">Overlays at ~50% of Moderate given minimal consumer stress catalyst.</w:t>
      </w:r>
    </w:p>
    <w:p>
      <w:pPr>
        <w:spacing w:after="120"/>
      </w:pPr>
      <w:r>
        <w:rPr>
          <w:rFonts w:ascii="Calibri" w:cs="Calibri" w:eastAsia="Calibri" w:hAnsi="Calibri"/>
          <w:b/>
          <w:bCs/>
          <w:sz w:val="20"/>
          <w:szCs w:val="20"/>
        </w:rPr>
        <w:t xml:space="preserve">Flight to Quality — Structured Credit Base Shocks (bp):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tcPr>
          <w:p>
            <w:r>
              <w:rPr>
                <w:rFonts w:ascii="Calibri" w:cs="Calibri" w:eastAsia="Calibri" w:hAnsi="Calibri"/>
                <w:b/>
                <w:bCs/>
                <w:sz w:val="18"/>
                <w:szCs w:val="18"/>
              </w:rPr>
              <w:t xml:space="preserve">Rating</w:t>
            </w:r>
          </w:p>
        </w:tc>
        <w:tc>
          <w:tcPr>
            <w:tcW w:type="dxa" w:w="1285"/>
          </w:tcPr>
          <w:p>
            <w:r>
              <w:rPr>
                <w:rFonts w:ascii="Calibri" w:cs="Calibri" w:eastAsia="Calibri" w:hAnsi="Calibri"/>
                <w:b/>
                <w:bCs/>
                <w:sz w:val="18"/>
                <w:szCs w:val="18"/>
              </w:rPr>
              <w:t xml:space="preserve">Base Shock</w:t>
            </w:r>
          </w:p>
        </w:tc>
        <w:tc>
          <w:tcPr>
            <w:tcW w:type="dxa" w:w="1285"/>
          </w:tcPr>
          <w:p>
            <w:r>
              <w:rPr>
                <w:rFonts w:ascii="Calibri" w:cs="Calibri" w:eastAsia="Calibri" w:hAnsi="Calibri"/>
                <w:b/>
                <w:bCs/>
                <w:sz w:val="18"/>
                <w:szCs w:val="18"/>
              </w:rPr>
              <w:t xml:space="preserve">Auto (Sub)</w:t>
            </w:r>
          </w:p>
        </w:tc>
        <w:tc>
          <w:tcPr>
            <w:tcW w:type="dxa" w:w="1285"/>
          </w:tcPr>
          <w:p>
            <w:r>
              <w:rPr>
                <w:rFonts w:ascii="Calibri" w:cs="Calibri" w:eastAsia="Calibri" w:hAnsi="Calibri"/>
                <w:b/>
                <w:bCs/>
                <w:sz w:val="18"/>
                <w:szCs w:val="18"/>
              </w:rPr>
              <w:t xml:space="preserve">Credit Card</w:t>
            </w:r>
          </w:p>
        </w:tc>
        <w:tc>
          <w:tcPr>
            <w:tcW w:type="dxa" w:w="1285"/>
          </w:tcPr>
          <w:p>
            <w:r>
              <w:rPr>
                <w:rFonts w:ascii="Calibri" w:cs="Calibri" w:eastAsia="Calibri" w:hAnsi="Calibri"/>
                <w:b/>
                <w:bCs/>
                <w:sz w:val="18"/>
                <w:szCs w:val="18"/>
              </w:rPr>
              <w:t xml:space="preserve">Consumer</w:t>
            </w:r>
          </w:p>
        </w:tc>
        <w:tc>
          <w:tcPr>
            <w:tcW w:type="dxa" w:w="1285"/>
          </w:tcPr>
          <w:p>
            <w:r>
              <w:rPr>
                <w:rFonts w:ascii="Calibri" w:cs="Calibri" w:eastAsia="Calibri" w:hAnsi="Calibri"/>
                <w:b/>
                <w:bCs/>
                <w:sz w:val="18"/>
                <w:szCs w:val="18"/>
              </w:rPr>
              <w:t xml:space="preserve">Student Loan</w:t>
            </w:r>
          </w:p>
        </w:tc>
        <w:tc>
          <w:tcPr>
            <w:tcW w:type="dxa" w:w="1285"/>
          </w:tcPr>
          <w:p>
            <w:r>
              <w:rPr>
                <w:rFonts w:ascii="Calibri" w:cs="Calibri" w:eastAsia="Calibri" w:hAnsi="Calibri"/>
                <w:b/>
                <w:bCs/>
                <w:sz w:val="18"/>
                <w:szCs w:val="18"/>
              </w:rPr>
              <w:t xml:space="preserve">HEL/Shelf</w:t>
            </w:r>
          </w:p>
        </w:tc>
      </w:tr>
      <w:tr>
        <w:tc>
          <w:tcPr>
            <w:tcW w:type="dxa" w:w="1285"/>
          </w:tcPr>
          <w:p>
            <w:r>
              <w:rPr>
                <w:rFonts w:ascii="Calibri" w:cs="Calibri" w:eastAsia="Calibri" w:hAnsi="Calibri"/>
                <w:b w:val="false"/>
                <w:bCs w:val="false"/>
                <w:sz w:val="18"/>
                <w:szCs w:val="18"/>
              </w:rPr>
              <w:t xml:space="preserve">AAA</w:t>
            </w:r>
          </w:p>
        </w:tc>
        <w:tc>
          <w:tcPr>
            <w:tcW w:type="dxa" w:w="1285"/>
          </w:tcPr>
          <w:p>
            <w:r>
              <w:rPr>
                <w:rFonts w:ascii="Calibri" w:cs="Calibri" w:eastAsia="Calibri" w:hAnsi="Calibri"/>
                <w:b w:val="false"/>
                <w:bCs w:val="false"/>
                <w:sz w:val="18"/>
                <w:szCs w:val="18"/>
              </w:rPr>
              <w:t xml:space="preserve">+30</w:t>
            </w:r>
          </w:p>
        </w:tc>
        <w:tc>
          <w:tcPr>
            <w:tcW w:type="dxa" w:w="1285"/>
          </w:tcPr>
          <w:p>
            <w:r>
              <w:rPr>
                <w:rFonts w:ascii="Calibri" w:cs="Calibri" w:eastAsia="Calibri" w:hAnsi="Calibri"/>
                <w:b w:val="false"/>
                <w:bCs w:val="false"/>
                <w:sz w:val="18"/>
                <w:szCs w:val="18"/>
              </w:rPr>
              <w:t xml:space="preserve">+55</w:t>
            </w:r>
          </w:p>
        </w:tc>
        <w:tc>
          <w:tcPr>
            <w:tcW w:type="dxa" w:w="1285"/>
          </w:tcPr>
          <w:p>
            <w:r>
              <w:rPr>
                <w:rFonts w:ascii="Calibri" w:cs="Calibri" w:eastAsia="Calibri" w:hAnsi="Calibri"/>
                <w:b w:val="false"/>
                <w:bCs w:val="false"/>
                <w:sz w:val="18"/>
                <w:szCs w:val="18"/>
              </w:rPr>
              <w:t xml:space="preserve">+30</w:t>
            </w:r>
          </w:p>
        </w:tc>
        <w:tc>
          <w:tcPr>
            <w:tcW w:type="dxa" w:w="1285"/>
          </w:tcPr>
          <w:p>
            <w:r>
              <w:rPr>
                <w:rFonts w:ascii="Calibri" w:cs="Calibri" w:eastAsia="Calibri" w:hAnsi="Calibri"/>
                <w:b w:val="false"/>
                <w:bCs w:val="false"/>
                <w:sz w:val="18"/>
                <w:szCs w:val="18"/>
              </w:rPr>
              <w:t xml:space="preserve">+30</w:t>
            </w:r>
          </w:p>
        </w:tc>
        <w:tc>
          <w:tcPr>
            <w:tcW w:type="dxa" w:w="1285"/>
          </w:tcPr>
          <w:p>
            <w:r>
              <w:rPr>
                <w:rFonts w:ascii="Calibri" w:cs="Calibri" w:eastAsia="Calibri" w:hAnsi="Calibri"/>
                <w:b w:val="false"/>
                <w:bCs w:val="false"/>
                <w:sz w:val="18"/>
                <w:szCs w:val="18"/>
              </w:rPr>
              <w:t xml:space="preserve">+68</w:t>
            </w:r>
          </w:p>
        </w:tc>
        <w:tc>
          <w:tcPr>
            <w:tcW w:type="dxa" w:w="1285"/>
          </w:tcPr>
          <w:p>
            <w:r>
              <w:rPr>
                <w:rFonts w:ascii="Calibri" w:cs="Calibri" w:eastAsia="Calibri" w:hAnsi="Calibri"/>
                <w:b w:val="false"/>
                <w:bCs w:val="false"/>
                <w:sz w:val="18"/>
                <w:szCs w:val="18"/>
              </w:rPr>
              <w:t xml:space="preserve">+60</w:t>
            </w:r>
          </w:p>
        </w:tc>
      </w:tr>
      <w:tr>
        <w:tc>
          <w:tcPr>
            <w:tcW w:type="dxa" w:w="1285"/>
          </w:tcPr>
          <w:p>
            <w:r>
              <w:rPr>
                <w:rFonts w:ascii="Calibri" w:cs="Calibri" w:eastAsia="Calibri" w:hAnsi="Calibri"/>
                <w:b w:val="false"/>
                <w:bCs w:val="false"/>
                <w:sz w:val="18"/>
                <w:szCs w:val="18"/>
              </w:rPr>
              <w:t xml:space="preserve">AA</w:t>
            </w:r>
          </w:p>
        </w:tc>
        <w:tc>
          <w:tcPr>
            <w:tcW w:type="dxa" w:w="1285"/>
          </w:tcPr>
          <w:p>
            <w:r>
              <w:rPr>
                <w:rFonts w:ascii="Calibri" w:cs="Calibri" w:eastAsia="Calibri" w:hAnsi="Calibri"/>
                <w:b w:val="false"/>
                <w:bCs w:val="false"/>
                <w:sz w:val="18"/>
                <w:szCs w:val="18"/>
              </w:rPr>
              <w:t xml:space="preserve">+42</w:t>
            </w:r>
          </w:p>
        </w:tc>
        <w:tc>
          <w:tcPr>
            <w:tcW w:type="dxa" w:w="1285"/>
          </w:tcPr>
          <w:p>
            <w:r>
              <w:rPr>
                <w:rFonts w:ascii="Calibri" w:cs="Calibri" w:eastAsia="Calibri" w:hAnsi="Calibri"/>
                <w:b w:val="false"/>
                <w:bCs w:val="false"/>
                <w:sz w:val="18"/>
                <w:szCs w:val="18"/>
              </w:rPr>
              <w:t xml:space="preserve">+67</w:t>
            </w:r>
          </w:p>
        </w:tc>
        <w:tc>
          <w:tcPr>
            <w:tcW w:type="dxa" w:w="1285"/>
          </w:tcPr>
          <w:p>
            <w:r>
              <w:rPr>
                <w:rFonts w:ascii="Calibri" w:cs="Calibri" w:eastAsia="Calibri" w:hAnsi="Calibri"/>
                <w:b w:val="false"/>
                <w:bCs w:val="false"/>
                <w:sz w:val="18"/>
                <w:szCs w:val="18"/>
              </w:rPr>
              <w:t xml:space="preserve">+42</w:t>
            </w:r>
          </w:p>
        </w:tc>
        <w:tc>
          <w:tcPr>
            <w:tcW w:type="dxa" w:w="1285"/>
          </w:tcPr>
          <w:p>
            <w:r>
              <w:rPr>
                <w:rFonts w:ascii="Calibri" w:cs="Calibri" w:eastAsia="Calibri" w:hAnsi="Calibri"/>
                <w:b w:val="false"/>
                <w:bCs w:val="false"/>
                <w:sz w:val="18"/>
                <w:szCs w:val="18"/>
              </w:rPr>
              <w:t xml:space="preserve">+42</w:t>
            </w:r>
          </w:p>
        </w:tc>
        <w:tc>
          <w:tcPr>
            <w:tcW w:type="dxa" w:w="1285"/>
          </w:tcPr>
          <w:p>
            <w:r>
              <w:rPr>
                <w:rFonts w:ascii="Calibri" w:cs="Calibri" w:eastAsia="Calibri" w:hAnsi="Calibri"/>
                <w:b w:val="false"/>
                <w:bCs w:val="false"/>
                <w:sz w:val="18"/>
                <w:szCs w:val="18"/>
              </w:rPr>
              <w:t xml:space="preserve">+80</w:t>
            </w:r>
          </w:p>
        </w:tc>
        <w:tc>
          <w:tcPr>
            <w:tcW w:type="dxa" w:w="1285"/>
          </w:tcPr>
          <w:p>
            <w:r>
              <w:rPr>
                <w:rFonts w:ascii="Calibri" w:cs="Calibri" w:eastAsia="Calibri" w:hAnsi="Calibri"/>
                <w:b w:val="false"/>
                <w:bCs w:val="false"/>
                <w:sz w:val="18"/>
                <w:szCs w:val="18"/>
              </w:rPr>
              <w:t xml:space="preserve">+72</w:t>
            </w:r>
          </w:p>
        </w:tc>
      </w:tr>
      <w:tr>
        <w:tc>
          <w:tcPr>
            <w:tcW w:type="dxa" w:w="1285"/>
          </w:tcPr>
          <w:p>
            <w:r>
              <w:rPr>
                <w:rFonts w:ascii="Calibri" w:cs="Calibri" w:eastAsia="Calibri" w:hAnsi="Calibri"/>
                <w:b w:val="false"/>
                <w:bCs w:val="false"/>
                <w:sz w:val="18"/>
                <w:szCs w:val="18"/>
              </w:rPr>
              <w:t xml:space="preserve">A</w:t>
            </w:r>
          </w:p>
        </w:tc>
        <w:tc>
          <w:tcPr>
            <w:tcW w:type="dxa" w:w="1285"/>
          </w:tcPr>
          <w:p>
            <w:r>
              <w:rPr>
                <w:rFonts w:ascii="Calibri" w:cs="Calibri" w:eastAsia="Calibri" w:hAnsi="Calibri"/>
                <w:b w:val="false"/>
                <w:bCs w:val="false"/>
                <w:sz w:val="18"/>
                <w:szCs w:val="18"/>
              </w:rPr>
              <w:t xml:space="preserve">+72</w:t>
            </w:r>
          </w:p>
        </w:tc>
        <w:tc>
          <w:tcPr>
            <w:tcW w:type="dxa" w:w="1285"/>
          </w:tcPr>
          <w:p>
            <w:r>
              <w:rPr>
                <w:rFonts w:ascii="Calibri" w:cs="Calibri" w:eastAsia="Calibri" w:hAnsi="Calibri"/>
                <w:b w:val="false"/>
                <w:bCs w:val="false"/>
                <w:sz w:val="18"/>
                <w:szCs w:val="18"/>
              </w:rPr>
              <w:t xml:space="preserve">+97</w:t>
            </w:r>
          </w:p>
        </w:tc>
        <w:tc>
          <w:tcPr>
            <w:tcW w:type="dxa" w:w="1285"/>
          </w:tcPr>
          <w:p>
            <w:r>
              <w:rPr>
                <w:rFonts w:ascii="Calibri" w:cs="Calibri" w:eastAsia="Calibri" w:hAnsi="Calibri"/>
                <w:b w:val="false"/>
                <w:bCs w:val="false"/>
                <w:sz w:val="18"/>
                <w:szCs w:val="18"/>
              </w:rPr>
              <w:t xml:space="preserve">+72</w:t>
            </w:r>
          </w:p>
        </w:tc>
        <w:tc>
          <w:tcPr>
            <w:tcW w:type="dxa" w:w="1285"/>
          </w:tcPr>
          <w:p>
            <w:r>
              <w:rPr>
                <w:rFonts w:ascii="Calibri" w:cs="Calibri" w:eastAsia="Calibri" w:hAnsi="Calibri"/>
                <w:b w:val="false"/>
                <w:bCs w:val="false"/>
                <w:sz w:val="18"/>
                <w:szCs w:val="18"/>
              </w:rPr>
              <w:t xml:space="preserve">+72</w:t>
            </w:r>
          </w:p>
        </w:tc>
        <w:tc>
          <w:tcPr>
            <w:tcW w:type="dxa" w:w="1285"/>
          </w:tcPr>
          <w:p>
            <w:r>
              <w:rPr>
                <w:rFonts w:ascii="Calibri" w:cs="Calibri" w:eastAsia="Calibri" w:hAnsi="Calibri"/>
                <w:b w:val="false"/>
                <w:bCs w:val="false"/>
                <w:sz w:val="18"/>
                <w:szCs w:val="18"/>
              </w:rPr>
              <w:t xml:space="preserve">+110</w:t>
            </w:r>
          </w:p>
        </w:tc>
        <w:tc>
          <w:tcPr>
            <w:tcW w:type="dxa" w:w="1285"/>
          </w:tcPr>
          <w:p>
            <w:r>
              <w:rPr>
                <w:rFonts w:ascii="Calibri" w:cs="Calibri" w:eastAsia="Calibri" w:hAnsi="Calibri"/>
                <w:b w:val="false"/>
                <w:bCs w:val="false"/>
                <w:sz w:val="18"/>
                <w:szCs w:val="18"/>
              </w:rPr>
              <w:t xml:space="preserve">+102</w:t>
            </w:r>
          </w:p>
        </w:tc>
      </w:tr>
      <w:tr>
        <w:tc>
          <w:tcPr>
            <w:tcW w:type="dxa" w:w="1285"/>
          </w:tcPr>
          <w:p>
            <w:r>
              <w:rPr>
                <w:rFonts w:ascii="Calibri" w:cs="Calibri" w:eastAsia="Calibri" w:hAnsi="Calibri"/>
                <w:b w:val="false"/>
                <w:bCs w:val="false"/>
                <w:sz w:val="18"/>
                <w:szCs w:val="18"/>
              </w:rPr>
              <w:t xml:space="preserve">BBB</w:t>
            </w:r>
          </w:p>
        </w:tc>
        <w:tc>
          <w:tcPr>
            <w:tcW w:type="dxa" w:w="1285"/>
          </w:tcPr>
          <w:p>
            <w:r>
              <w:rPr>
                <w:rFonts w:ascii="Calibri" w:cs="Calibri" w:eastAsia="Calibri" w:hAnsi="Calibri"/>
                <w:b w:val="false"/>
                <w:bCs w:val="false"/>
                <w:sz w:val="18"/>
                <w:szCs w:val="18"/>
              </w:rPr>
              <w:t xml:space="preserve">+120</w:t>
            </w:r>
          </w:p>
        </w:tc>
        <w:tc>
          <w:tcPr>
            <w:tcW w:type="dxa" w:w="1285"/>
          </w:tcPr>
          <w:p>
            <w:r>
              <w:rPr>
                <w:rFonts w:ascii="Calibri" w:cs="Calibri" w:eastAsia="Calibri" w:hAnsi="Calibri"/>
                <w:b w:val="false"/>
                <w:bCs w:val="false"/>
                <w:sz w:val="18"/>
                <w:szCs w:val="18"/>
              </w:rPr>
              <w:t xml:space="preserve">+145</w:t>
            </w:r>
          </w:p>
        </w:tc>
        <w:tc>
          <w:tcPr>
            <w:tcW w:type="dxa" w:w="1285"/>
          </w:tcPr>
          <w:p>
            <w:r>
              <w:rPr>
                <w:rFonts w:ascii="Calibri" w:cs="Calibri" w:eastAsia="Calibri" w:hAnsi="Calibri"/>
                <w:b w:val="false"/>
                <w:bCs w:val="false"/>
                <w:sz w:val="18"/>
                <w:szCs w:val="18"/>
              </w:rPr>
              <w:t xml:space="preserve">+140</w:t>
            </w:r>
          </w:p>
        </w:tc>
        <w:tc>
          <w:tcPr>
            <w:tcW w:type="dxa" w:w="1285"/>
          </w:tcPr>
          <w:p>
            <w:r>
              <w:rPr>
                <w:rFonts w:ascii="Calibri" w:cs="Calibri" w:eastAsia="Calibri" w:hAnsi="Calibri"/>
                <w:b w:val="false"/>
                <w:bCs w:val="false"/>
                <w:sz w:val="18"/>
                <w:szCs w:val="18"/>
              </w:rPr>
              <w:t xml:space="preserve">+152</w:t>
            </w:r>
          </w:p>
        </w:tc>
        <w:tc>
          <w:tcPr>
            <w:tcW w:type="dxa" w:w="1285"/>
          </w:tcPr>
          <w:p>
            <w:r>
              <w:rPr>
                <w:rFonts w:ascii="Calibri" w:cs="Calibri" w:eastAsia="Calibri" w:hAnsi="Calibri"/>
                <w:b w:val="false"/>
                <w:bCs w:val="false"/>
                <w:sz w:val="18"/>
                <w:szCs w:val="18"/>
              </w:rPr>
              <w:t xml:space="preserve">+158</w:t>
            </w:r>
          </w:p>
        </w:tc>
        <w:tc>
          <w:tcPr>
            <w:tcW w:type="dxa" w:w="1285"/>
          </w:tcPr>
          <w:p>
            <w:r>
              <w:rPr>
                <w:rFonts w:ascii="Calibri" w:cs="Calibri" w:eastAsia="Calibri" w:hAnsi="Calibri"/>
                <w:b w:val="false"/>
                <w:bCs w:val="false"/>
                <w:sz w:val="18"/>
                <w:szCs w:val="18"/>
              </w:rPr>
              <w:t xml:space="preserve">+152</w:t>
            </w:r>
          </w:p>
        </w:tc>
      </w:tr>
      <w:tr>
        <w:tc>
          <w:tcPr>
            <w:tcW w:type="dxa" w:w="1285"/>
          </w:tcPr>
          <w:p>
            <w:r>
              <w:rPr>
                <w:rFonts w:ascii="Calibri" w:cs="Calibri" w:eastAsia="Calibri" w:hAnsi="Calibri"/>
                <w:b w:val="false"/>
                <w:bCs w:val="false"/>
                <w:sz w:val="18"/>
                <w:szCs w:val="18"/>
              </w:rPr>
              <w:t xml:space="preserve">BB</w:t>
            </w:r>
          </w:p>
        </w:tc>
        <w:tc>
          <w:tcPr>
            <w:tcW w:type="dxa" w:w="1285"/>
          </w:tcPr>
          <w:p>
            <w:r>
              <w:rPr>
                <w:rFonts w:ascii="Calibri" w:cs="Calibri" w:eastAsia="Calibri" w:hAnsi="Calibri"/>
                <w:b w:val="false"/>
                <w:bCs w:val="false"/>
                <w:sz w:val="18"/>
                <w:szCs w:val="18"/>
              </w:rPr>
              <w:t xml:space="preserve">+240</w:t>
            </w:r>
          </w:p>
        </w:tc>
        <w:tc>
          <w:tcPr>
            <w:tcW w:type="dxa" w:w="1285"/>
          </w:tcPr>
          <w:p>
            <w:r>
              <w:rPr>
                <w:rFonts w:ascii="Calibri" w:cs="Calibri" w:eastAsia="Calibri" w:hAnsi="Calibri"/>
                <w:b w:val="false"/>
                <w:bCs w:val="false"/>
                <w:sz w:val="18"/>
                <w:szCs w:val="18"/>
              </w:rPr>
              <w:t xml:space="preserve">+265</w:t>
            </w:r>
          </w:p>
        </w:tc>
        <w:tc>
          <w:tcPr>
            <w:tcW w:type="dxa" w:w="1285"/>
          </w:tcPr>
          <w:p>
            <w:r>
              <w:rPr>
                <w:rFonts w:ascii="Calibri" w:cs="Calibri" w:eastAsia="Calibri" w:hAnsi="Calibri"/>
                <w:b w:val="false"/>
                <w:bCs w:val="false"/>
                <w:sz w:val="18"/>
                <w:szCs w:val="18"/>
              </w:rPr>
              <w:t xml:space="preserve">+258</w:t>
            </w:r>
          </w:p>
        </w:tc>
        <w:tc>
          <w:tcPr>
            <w:tcW w:type="dxa" w:w="1285"/>
          </w:tcPr>
          <w:p>
            <w:r>
              <w:rPr>
                <w:rFonts w:ascii="Calibri" w:cs="Calibri" w:eastAsia="Calibri" w:hAnsi="Calibri"/>
                <w:b w:val="false"/>
                <w:bCs w:val="false"/>
                <w:sz w:val="18"/>
                <w:szCs w:val="18"/>
              </w:rPr>
              <w:t xml:space="preserve">+270</w:t>
            </w:r>
          </w:p>
        </w:tc>
        <w:tc>
          <w:tcPr>
            <w:tcW w:type="dxa" w:w="1285"/>
          </w:tcPr>
          <w:p>
            <w:r>
              <w:rPr>
                <w:rFonts w:ascii="Calibri" w:cs="Calibri" w:eastAsia="Calibri" w:hAnsi="Calibri"/>
                <w:b w:val="false"/>
                <w:bCs w:val="false"/>
                <w:sz w:val="18"/>
                <w:szCs w:val="18"/>
              </w:rPr>
              <w:t xml:space="preserve">+278</w:t>
            </w:r>
          </w:p>
        </w:tc>
        <w:tc>
          <w:tcPr>
            <w:tcW w:type="dxa" w:w="1285"/>
          </w:tcPr>
          <w:p>
            <w:r>
              <w:rPr>
                <w:rFonts w:ascii="Calibri" w:cs="Calibri" w:eastAsia="Calibri" w:hAnsi="Calibri"/>
                <w:b w:val="false"/>
                <w:bCs w:val="false"/>
                <w:sz w:val="18"/>
                <w:szCs w:val="18"/>
              </w:rPr>
              <w:t xml:space="preserve">+270</w:t>
            </w:r>
          </w:p>
        </w:tc>
      </w:tr>
      <w:tr>
        <w:tc>
          <w:tcPr>
            <w:tcW w:type="dxa" w:w="1285"/>
          </w:tcPr>
          <w:p>
            <w:r>
              <w:rPr>
                <w:rFonts w:ascii="Calibri" w:cs="Calibri" w:eastAsia="Calibri" w:hAnsi="Calibri"/>
                <w:b w:val="false"/>
                <w:bCs w:val="false"/>
                <w:sz w:val="18"/>
                <w:szCs w:val="18"/>
              </w:rPr>
              <w:t xml:space="preserve">B</w:t>
            </w:r>
          </w:p>
        </w:tc>
        <w:tc>
          <w:tcPr>
            <w:tcW w:type="dxa" w:w="1285"/>
          </w:tcPr>
          <w:p>
            <w:r>
              <w:rPr>
                <w:rFonts w:ascii="Calibri" w:cs="Calibri" w:eastAsia="Calibri" w:hAnsi="Calibri"/>
                <w:b w:val="false"/>
                <w:bCs w:val="false"/>
                <w:sz w:val="18"/>
                <w:szCs w:val="18"/>
              </w:rPr>
              <w:t xml:space="preserve">+420</w:t>
            </w:r>
          </w:p>
        </w:tc>
        <w:tc>
          <w:tcPr>
            <w:tcW w:type="dxa" w:w="1285"/>
          </w:tcPr>
          <w:p>
            <w:r>
              <w:rPr>
                <w:rFonts w:ascii="Calibri" w:cs="Calibri" w:eastAsia="Calibri" w:hAnsi="Calibri"/>
                <w:b w:val="false"/>
                <w:bCs w:val="false"/>
                <w:sz w:val="18"/>
                <w:szCs w:val="18"/>
              </w:rPr>
              <w:t xml:space="preserve">+445</w:t>
            </w:r>
          </w:p>
        </w:tc>
        <w:tc>
          <w:tcPr>
            <w:tcW w:type="dxa" w:w="1285"/>
          </w:tcPr>
          <w:p>
            <w:r>
              <w:rPr>
                <w:rFonts w:ascii="Calibri" w:cs="Calibri" w:eastAsia="Calibri" w:hAnsi="Calibri"/>
                <w:b w:val="false"/>
                <w:bCs w:val="false"/>
                <w:sz w:val="18"/>
                <w:szCs w:val="18"/>
              </w:rPr>
              <w:t xml:space="preserve">+438</w:t>
            </w:r>
          </w:p>
        </w:tc>
        <w:tc>
          <w:tcPr>
            <w:tcW w:type="dxa" w:w="1285"/>
          </w:tcPr>
          <w:p>
            <w:r>
              <w:rPr>
                <w:rFonts w:ascii="Calibri" w:cs="Calibri" w:eastAsia="Calibri" w:hAnsi="Calibri"/>
                <w:b w:val="false"/>
                <w:bCs w:val="false"/>
                <w:sz w:val="18"/>
                <w:szCs w:val="18"/>
              </w:rPr>
              <w:t xml:space="preserve">+450</w:t>
            </w:r>
          </w:p>
        </w:tc>
        <w:tc>
          <w:tcPr>
            <w:tcW w:type="dxa" w:w="1285"/>
          </w:tcPr>
          <w:p>
            <w:r>
              <w:rPr>
                <w:rFonts w:ascii="Calibri" w:cs="Calibri" w:eastAsia="Calibri" w:hAnsi="Calibri"/>
                <w:b w:val="false"/>
                <w:bCs w:val="false"/>
                <w:sz w:val="18"/>
                <w:szCs w:val="18"/>
              </w:rPr>
              <w:t xml:space="preserve">+458</w:t>
            </w:r>
          </w:p>
        </w:tc>
        <w:tc>
          <w:tcPr>
            <w:tcW w:type="dxa" w:w="1285"/>
          </w:tcPr>
          <w:p>
            <w:r>
              <w:rPr>
                <w:rFonts w:ascii="Calibri" w:cs="Calibri" w:eastAsia="Calibri" w:hAnsi="Calibri"/>
                <w:b w:val="false"/>
                <w:bCs w:val="false"/>
                <w:sz w:val="18"/>
                <w:szCs w:val="18"/>
              </w:rPr>
              <w:t xml:space="preserve">+450</w:t>
            </w:r>
          </w:p>
        </w:tc>
      </w:tr>
    </w:tbl>
    <w:p>
      <w:r>
        <w:t xml:space="preserve"/>
      </w:r>
    </w:p>
    <w:p>
      <w:r>
        <w:rPr>
          <w:rFonts w:ascii="Calibri" w:cs="Calibri" w:eastAsia="Calibri" w:hAnsi="Calibri"/>
          <w:color w:val="666666"/>
          <w:sz w:val="18"/>
          <w:szCs w:val="18"/>
        </w:rPr>
        <w:t xml:space="preserve">Liquidity overlay adds ~20% premium to Moderate across all tranches. Subprime auto +25bp overlay in AAA-A (acute stress amplifies weak collateral).</w:t>
      </w:r>
    </w:p>
    <w:p>
      <w:pPr>
        <w:spacing w:after="120"/>
      </w:pPr>
      <w:r>
        <w:rPr>
          <w:rFonts w:ascii="Calibri" w:cs="Calibri" w:eastAsia="Calibri" w:hAnsi="Calibri"/>
          <w:b/>
          <w:bCs/>
          <w:sz w:val="20"/>
          <w:szCs w:val="20"/>
        </w:rPr>
        <w:t xml:space="preserve">Severe Rates Rally — Structured Credit Base Shocks (bp):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tcPr>
          <w:p>
            <w:r>
              <w:rPr>
                <w:rFonts w:ascii="Calibri" w:cs="Calibri" w:eastAsia="Calibri" w:hAnsi="Calibri"/>
                <w:b/>
                <w:bCs/>
                <w:sz w:val="18"/>
                <w:szCs w:val="18"/>
              </w:rPr>
              <w:t xml:space="preserve">Rating</w:t>
            </w:r>
          </w:p>
        </w:tc>
        <w:tc>
          <w:tcPr>
            <w:tcW w:type="dxa" w:w="1285"/>
          </w:tcPr>
          <w:p>
            <w:r>
              <w:rPr>
                <w:rFonts w:ascii="Calibri" w:cs="Calibri" w:eastAsia="Calibri" w:hAnsi="Calibri"/>
                <w:b/>
                <w:bCs/>
                <w:sz w:val="18"/>
                <w:szCs w:val="18"/>
              </w:rPr>
              <w:t xml:space="preserve">Base Shock</w:t>
            </w:r>
          </w:p>
        </w:tc>
        <w:tc>
          <w:tcPr>
            <w:tcW w:type="dxa" w:w="1285"/>
          </w:tcPr>
          <w:p>
            <w:r>
              <w:rPr>
                <w:rFonts w:ascii="Calibri" w:cs="Calibri" w:eastAsia="Calibri" w:hAnsi="Calibri"/>
                <w:b/>
                <w:bCs/>
                <w:sz w:val="18"/>
                <w:szCs w:val="18"/>
              </w:rPr>
              <w:t xml:space="preserve">Auto (Sub)</w:t>
            </w:r>
          </w:p>
        </w:tc>
        <w:tc>
          <w:tcPr>
            <w:tcW w:type="dxa" w:w="1285"/>
          </w:tcPr>
          <w:p>
            <w:r>
              <w:rPr>
                <w:rFonts w:ascii="Calibri" w:cs="Calibri" w:eastAsia="Calibri" w:hAnsi="Calibri"/>
                <w:b/>
                <w:bCs/>
                <w:sz w:val="18"/>
                <w:szCs w:val="18"/>
              </w:rPr>
              <w:t xml:space="preserve">Credit Card</w:t>
            </w:r>
          </w:p>
        </w:tc>
        <w:tc>
          <w:tcPr>
            <w:tcW w:type="dxa" w:w="1285"/>
          </w:tcPr>
          <w:p>
            <w:r>
              <w:rPr>
                <w:rFonts w:ascii="Calibri" w:cs="Calibri" w:eastAsia="Calibri" w:hAnsi="Calibri"/>
                <w:b/>
                <w:bCs/>
                <w:sz w:val="18"/>
                <w:szCs w:val="18"/>
              </w:rPr>
              <w:t xml:space="preserve">Consumer</w:t>
            </w:r>
          </w:p>
        </w:tc>
        <w:tc>
          <w:tcPr>
            <w:tcW w:type="dxa" w:w="1285"/>
          </w:tcPr>
          <w:p>
            <w:r>
              <w:rPr>
                <w:rFonts w:ascii="Calibri" w:cs="Calibri" w:eastAsia="Calibri" w:hAnsi="Calibri"/>
                <w:b/>
                <w:bCs/>
                <w:sz w:val="18"/>
                <w:szCs w:val="18"/>
              </w:rPr>
              <w:t xml:space="preserve">Student Loan</w:t>
            </w:r>
          </w:p>
        </w:tc>
        <w:tc>
          <w:tcPr>
            <w:tcW w:type="dxa" w:w="1285"/>
          </w:tcPr>
          <w:p>
            <w:r>
              <w:rPr>
                <w:rFonts w:ascii="Calibri" w:cs="Calibri" w:eastAsia="Calibri" w:hAnsi="Calibri"/>
                <w:b/>
                <w:bCs/>
                <w:sz w:val="18"/>
                <w:szCs w:val="18"/>
              </w:rPr>
              <w:t xml:space="preserve">HEL/Shelf</w:t>
            </w:r>
          </w:p>
        </w:tc>
      </w:tr>
      <w:tr>
        <w:tc>
          <w:tcPr>
            <w:tcW w:type="dxa" w:w="1285"/>
          </w:tcPr>
          <w:p>
            <w:r>
              <w:rPr>
                <w:rFonts w:ascii="Calibri" w:cs="Calibri" w:eastAsia="Calibri" w:hAnsi="Calibri"/>
                <w:b w:val="false"/>
                <w:bCs w:val="false"/>
                <w:sz w:val="18"/>
                <w:szCs w:val="18"/>
              </w:rPr>
              <w:t xml:space="preserve">AAA</w:t>
            </w:r>
          </w:p>
        </w:tc>
        <w:tc>
          <w:tcPr>
            <w:tcW w:type="dxa" w:w="1285"/>
          </w:tcPr>
          <w:p>
            <w:r>
              <w:rPr>
                <w:rFonts w:ascii="Calibri" w:cs="Calibri" w:eastAsia="Calibri" w:hAnsi="Calibri"/>
                <w:b w:val="false"/>
                <w:bCs w:val="false"/>
                <w:sz w:val="18"/>
                <w:szCs w:val="18"/>
              </w:rPr>
              <w:t xml:space="preserve">+42</w:t>
            </w:r>
          </w:p>
        </w:tc>
        <w:tc>
          <w:tcPr>
            <w:tcW w:type="dxa" w:w="1285"/>
          </w:tcPr>
          <w:p>
            <w:r>
              <w:rPr>
                <w:rFonts w:ascii="Calibri" w:cs="Calibri" w:eastAsia="Calibri" w:hAnsi="Calibri"/>
                <w:b w:val="false"/>
                <w:bCs w:val="false"/>
                <w:sz w:val="18"/>
                <w:szCs w:val="18"/>
              </w:rPr>
              <w:t xml:space="preserve">+82</w:t>
            </w:r>
          </w:p>
        </w:tc>
        <w:tc>
          <w:tcPr>
            <w:tcW w:type="dxa" w:w="1285"/>
          </w:tcPr>
          <w:p>
            <w:r>
              <w:rPr>
                <w:rFonts w:ascii="Calibri" w:cs="Calibri" w:eastAsia="Calibri" w:hAnsi="Calibri"/>
                <w:b w:val="false"/>
                <w:bCs w:val="false"/>
                <w:sz w:val="18"/>
                <w:szCs w:val="18"/>
              </w:rPr>
              <w:t xml:space="preserve">+42</w:t>
            </w:r>
          </w:p>
        </w:tc>
        <w:tc>
          <w:tcPr>
            <w:tcW w:type="dxa" w:w="1285"/>
          </w:tcPr>
          <w:p>
            <w:r>
              <w:rPr>
                <w:rFonts w:ascii="Calibri" w:cs="Calibri" w:eastAsia="Calibri" w:hAnsi="Calibri"/>
                <w:b w:val="false"/>
                <w:bCs w:val="false"/>
                <w:sz w:val="18"/>
                <w:szCs w:val="18"/>
              </w:rPr>
              <w:t xml:space="preserve">+42</w:t>
            </w:r>
          </w:p>
        </w:tc>
        <w:tc>
          <w:tcPr>
            <w:tcW w:type="dxa" w:w="1285"/>
          </w:tcPr>
          <w:p>
            <w:r>
              <w:rPr>
                <w:rFonts w:ascii="Calibri" w:cs="Calibri" w:eastAsia="Calibri" w:hAnsi="Calibri"/>
                <w:b w:val="false"/>
                <w:bCs w:val="false"/>
                <w:sz w:val="18"/>
                <w:szCs w:val="18"/>
              </w:rPr>
              <w:t xml:space="preserve">+100</w:t>
            </w:r>
          </w:p>
        </w:tc>
        <w:tc>
          <w:tcPr>
            <w:tcW w:type="dxa" w:w="1285"/>
          </w:tcPr>
          <w:p>
            <w:r>
              <w:rPr>
                <w:rFonts w:ascii="Calibri" w:cs="Calibri" w:eastAsia="Calibri" w:hAnsi="Calibri"/>
                <w:b w:val="false"/>
                <w:bCs w:val="false"/>
                <w:sz w:val="18"/>
                <w:szCs w:val="18"/>
              </w:rPr>
              <w:t xml:space="preserve">+88</w:t>
            </w:r>
          </w:p>
        </w:tc>
      </w:tr>
      <w:tr>
        <w:tc>
          <w:tcPr>
            <w:tcW w:type="dxa" w:w="1285"/>
          </w:tcPr>
          <w:p>
            <w:r>
              <w:rPr>
                <w:rFonts w:ascii="Calibri" w:cs="Calibri" w:eastAsia="Calibri" w:hAnsi="Calibri"/>
                <w:b w:val="false"/>
                <w:bCs w:val="false"/>
                <w:sz w:val="18"/>
                <w:szCs w:val="18"/>
              </w:rPr>
              <w:t xml:space="preserve">AA</w:t>
            </w:r>
          </w:p>
        </w:tc>
        <w:tc>
          <w:tcPr>
            <w:tcW w:type="dxa" w:w="1285"/>
          </w:tcPr>
          <w:p>
            <w:r>
              <w:rPr>
                <w:rFonts w:ascii="Calibri" w:cs="Calibri" w:eastAsia="Calibri" w:hAnsi="Calibri"/>
                <w:b w:val="false"/>
                <w:bCs w:val="false"/>
                <w:sz w:val="18"/>
                <w:szCs w:val="18"/>
              </w:rPr>
              <w:t xml:space="preserve">+62</w:t>
            </w:r>
          </w:p>
        </w:tc>
        <w:tc>
          <w:tcPr>
            <w:tcW w:type="dxa" w:w="1285"/>
          </w:tcPr>
          <w:p>
            <w:r>
              <w:rPr>
                <w:rFonts w:ascii="Calibri" w:cs="Calibri" w:eastAsia="Calibri" w:hAnsi="Calibri"/>
                <w:b w:val="false"/>
                <w:bCs w:val="false"/>
                <w:sz w:val="18"/>
                <w:szCs w:val="18"/>
              </w:rPr>
              <w:t xml:space="preserve">+102</w:t>
            </w:r>
          </w:p>
        </w:tc>
        <w:tc>
          <w:tcPr>
            <w:tcW w:type="dxa" w:w="1285"/>
          </w:tcPr>
          <w:p>
            <w:r>
              <w:rPr>
                <w:rFonts w:ascii="Calibri" w:cs="Calibri" w:eastAsia="Calibri" w:hAnsi="Calibri"/>
                <w:b w:val="false"/>
                <w:bCs w:val="false"/>
                <w:sz w:val="18"/>
                <w:szCs w:val="18"/>
              </w:rPr>
              <w:t xml:space="preserve">+62</w:t>
            </w:r>
          </w:p>
        </w:tc>
        <w:tc>
          <w:tcPr>
            <w:tcW w:type="dxa" w:w="1285"/>
          </w:tcPr>
          <w:p>
            <w:r>
              <w:rPr>
                <w:rFonts w:ascii="Calibri" w:cs="Calibri" w:eastAsia="Calibri" w:hAnsi="Calibri"/>
                <w:b w:val="false"/>
                <w:bCs w:val="false"/>
                <w:sz w:val="18"/>
                <w:szCs w:val="18"/>
              </w:rPr>
              <w:t xml:space="preserve">+62</w:t>
            </w:r>
          </w:p>
        </w:tc>
        <w:tc>
          <w:tcPr>
            <w:tcW w:type="dxa" w:w="1285"/>
          </w:tcPr>
          <w:p>
            <w:r>
              <w:rPr>
                <w:rFonts w:ascii="Calibri" w:cs="Calibri" w:eastAsia="Calibri" w:hAnsi="Calibri"/>
                <w:b w:val="false"/>
                <w:bCs w:val="false"/>
                <w:sz w:val="18"/>
                <w:szCs w:val="18"/>
              </w:rPr>
              <w:t xml:space="preserve">+120</w:t>
            </w:r>
          </w:p>
        </w:tc>
        <w:tc>
          <w:tcPr>
            <w:tcW w:type="dxa" w:w="1285"/>
          </w:tcPr>
          <w:p>
            <w:r>
              <w:rPr>
                <w:rFonts w:ascii="Calibri" w:cs="Calibri" w:eastAsia="Calibri" w:hAnsi="Calibri"/>
                <w:b w:val="false"/>
                <w:bCs w:val="false"/>
                <w:sz w:val="18"/>
                <w:szCs w:val="18"/>
              </w:rPr>
              <w:t xml:space="preserve">+108</w:t>
            </w:r>
          </w:p>
        </w:tc>
      </w:tr>
      <w:tr>
        <w:tc>
          <w:tcPr>
            <w:tcW w:type="dxa" w:w="1285"/>
          </w:tcPr>
          <w:p>
            <w:r>
              <w:rPr>
                <w:rFonts w:ascii="Calibri" w:cs="Calibri" w:eastAsia="Calibri" w:hAnsi="Calibri"/>
                <w:b w:val="false"/>
                <w:bCs w:val="false"/>
                <w:sz w:val="18"/>
                <w:szCs w:val="18"/>
              </w:rPr>
              <w:t xml:space="preserve">A</w:t>
            </w:r>
          </w:p>
        </w:tc>
        <w:tc>
          <w:tcPr>
            <w:tcW w:type="dxa" w:w="1285"/>
          </w:tcPr>
          <w:p>
            <w:r>
              <w:rPr>
                <w:rFonts w:ascii="Calibri" w:cs="Calibri" w:eastAsia="Calibri" w:hAnsi="Calibri"/>
                <w:b w:val="false"/>
                <w:bCs w:val="false"/>
                <w:sz w:val="18"/>
                <w:szCs w:val="18"/>
              </w:rPr>
              <w:t xml:space="preserve">+108</w:t>
            </w:r>
          </w:p>
        </w:tc>
        <w:tc>
          <w:tcPr>
            <w:tcW w:type="dxa" w:w="1285"/>
          </w:tcPr>
          <w:p>
            <w:r>
              <w:rPr>
                <w:rFonts w:ascii="Calibri" w:cs="Calibri" w:eastAsia="Calibri" w:hAnsi="Calibri"/>
                <w:b w:val="false"/>
                <w:bCs w:val="false"/>
                <w:sz w:val="18"/>
                <w:szCs w:val="18"/>
              </w:rPr>
              <w:t xml:space="preserve">+148</w:t>
            </w:r>
          </w:p>
        </w:tc>
        <w:tc>
          <w:tcPr>
            <w:tcW w:type="dxa" w:w="1285"/>
          </w:tcPr>
          <w:p>
            <w:r>
              <w:rPr>
                <w:rFonts w:ascii="Calibri" w:cs="Calibri" w:eastAsia="Calibri" w:hAnsi="Calibri"/>
                <w:b w:val="false"/>
                <w:bCs w:val="false"/>
                <w:sz w:val="18"/>
                <w:szCs w:val="18"/>
              </w:rPr>
              <w:t xml:space="preserve">+108</w:t>
            </w:r>
          </w:p>
        </w:tc>
        <w:tc>
          <w:tcPr>
            <w:tcW w:type="dxa" w:w="1285"/>
          </w:tcPr>
          <w:p>
            <w:r>
              <w:rPr>
                <w:rFonts w:ascii="Calibri" w:cs="Calibri" w:eastAsia="Calibri" w:hAnsi="Calibri"/>
                <w:b w:val="false"/>
                <w:bCs w:val="false"/>
                <w:sz w:val="18"/>
                <w:szCs w:val="18"/>
              </w:rPr>
              <w:t xml:space="preserve">+108</w:t>
            </w:r>
          </w:p>
        </w:tc>
        <w:tc>
          <w:tcPr>
            <w:tcW w:type="dxa" w:w="1285"/>
          </w:tcPr>
          <w:p>
            <w:r>
              <w:rPr>
                <w:rFonts w:ascii="Calibri" w:cs="Calibri" w:eastAsia="Calibri" w:hAnsi="Calibri"/>
                <w:b w:val="false"/>
                <w:bCs w:val="false"/>
                <w:sz w:val="18"/>
                <w:szCs w:val="18"/>
              </w:rPr>
              <w:t xml:space="preserve">+166</w:t>
            </w:r>
          </w:p>
        </w:tc>
        <w:tc>
          <w:tcPr>
            <w:tcW w:type="dxa" w:w="1285"/>
          </w:tcPr>
          <w:p>
            <w:r>
              <w:rPr>
                <w:rFonts w:ascii="Calibri" w:cs="Calibri" w:eastAsia="Calibri" w:hAnsi="Calibri"/>
                <w:b w:val="false"/>
                <w:bCs w:val="false"/>
                <w:sz w:val="18"/>
                <w:szCs w:val="18"/>
              </w:rPr>
              <w:t xml:space="preserve">+153</w:t>
            </w:r>
          </w:p>
        </w:tc>
      </w:tr>
      <w:tr>
        <w:tc>
          <w:tcPr>
            <w:tcW w:type="dxa" w:w="1285"/>
          </w:tcPr>
          <w:p>
            <w:r>
              <w:rPr>
                <w:rFonts w:ascii="Calibri" w:cs="Calibri" w:eastAsia="Calibri" w:hAnsi="Calibri"/>
                <w:b w:val="false"/>
                <w:bCs w:val="false"/>
                <w:sz w:val="18"/>
                <w:szCs w:val="18"/>
              </w:rPr>
              <w:t xml:space="preserve">BBB</w:t>
            </w:r>
          </w:p>
        </w:tc>
        <w:tc>
          <w:tcPr>
            <w:tcW w:type="dxa" w:w="1285"/>
          </w:tcPr>
          <w:p>
            <w:r>
              <w:rPr>
                <w:rFonts w:ascii="Calibri" w:cs="Calibri" w:eastAsia="Calibri" w:hAnsi="Calibri"/>
                <w:b w:val="false"/>
                <w:bCs w:val="false"/>
                <w:sz w:val="18"/>
                <w:szCs w:val="18"/>
              </w:rPr>
              <w:t xml:space="preserve">+175</w:t>
            </w:r>
          </w:p>
        </w:tc>
        <w:tc>
          <w:tcPr>
            <w:tcW w:type="dxa" w:w="1285"/>
          </w:tcPr>
          <w:p>
            <w:r>
              <w:rPr>
                <w:rFonts w:ascii="Calibri" w:cs="Calibri" w:eastAsia="Calibri" w:hAnsi="Calibri"/>
                <w:b w:val="false"/>
                <w:bCs w:val="false"/>
                <w:sz w:val="18"/>
                <w:szCs w:val="18"/>
              </w:rPr>
              <w:t xml:space="preserve">+215</w:t>
            </w:r>
          </w:p>
        </w:tc>
        <w:tc>
          <w:tcPr>
            <w:tcW w:type="dxa" w:w="1285"/>
          </w:tcPr>
          <w:p>
            <w:r>
              <w:rPr>
                <w:rFonts w:ascii="Calibri" w:cs="Calibri" w:eastAsia="Calibri" w:hAnsi="Calibri"/>
                <w:b w:val="false"/>
                <w:bCs w:val="false"/>
                <w:sz w:val="18"/>
                <w:szCs w:val="18"/>
              </w:rPr>
              <w:t xml:space="preserve">+202</w:t>
            </w:r>
          </w:p>
        </w:tc>
        <w:tc>
          <w:tcPr>
            <w:tcW w:type="dxa" w:w="1285"/>
          </w:tcPr>
          <w:p>
            <w:r>
              <w:rPr>
                <w:rFonts w:ascii="Calibri" w:cs="Calibri" w:eastAsia="Calibri" w:hAnsi="Calibri"/>
                <w:b w:val="false"/>
                <w:bCs w:val="false"/>
                <w:sz w:val="18"/>
                <w:szCs w:val="18"/>
              </w:rPr>
              <w:t xml:space="preserve">+221</w:t>
            </w:r>
          </w:p>
        </w:tc>
        <w:tc>
          <w:tcPr>
            <w:tcW w:type="dxa" w:w="1285"/>
          </w:tcPr>
          <w:p>
            <w:r>
              <w:rPr>
                <w:rFonts w:ascii="Calibri" w:cs="Calibri" w:eastAsia="Calibri" w:hAnsi="Calibri"/>
                <w:b w:val="false"/>
                <w:bCs w:val="false"/>
                <w:sz w:val="18"/>
                <w:szCs w:val="18"/>
              </w:rPr>
              <w:t xml:space="preserve">+232</w:t>
            </w:r>
          </w:p>
        </w:tc>
        <w:tc>
          <w:tcPr>
            <w:tcW w:type="dxa" w:w="1285"/>
          </w:tcPr>
          <w:p>
            <w:r>
              <w:rPr>
                <w:rFonts w:ascii="Calibri" w:cs="Calibri" w:eastAsia="Calibri" w:hAnsi="Calibri"/>
                <w:b w:val="false"/>
                <w:bCs w:val="false"/>
                <w:sz w:val="18"/>
                <w:szCs w:val="18"/>
              </w:rPr>
              <w:t xml:space="preserve">+221</w:t>
            </w:r>
          </w:p>
        </w:tc>
      </w:tr>
      <w:tr>
        <w:tc>
          <w:tcPr>
            <w:tcW w:type="dxa" w:w="1285"/>
          </w:tcPr>
          <w:p>
            <w:r>
              <w:rPr>
                <w:rFonts w:ascii="Calibri" w:cs="Calibri" w:eastAsia="Calibri" w:hAnsi="Calibri"/>
                <w:b w:val="false"/>
                <w:bCs w:val="false"/>
                <w:sz w:val="18"/>
                <w:szCs w:val="18"/>
              </w:rPr>
              <w:t xml:space="preserve">BB</w:t>
            </w:r>
          </w:p>
        </w:tc>
        <w:tc>
          <w:tcPr>
            <w:tcW w:type="dxa" w:w="1285"/>
          </w:tcPr>
          <w:p>
            <w:r>
              <w:rPr>
                <w:rFonts w:ascii="Calibri" w:cs="Calibri" w:eastAsia="Calibri" w:hAnsi="Calibri"/>
                <w:b w:val="false"/>
                <w:bCs w:val="false"/>
                <w:sz w:val="18"/>
                <w:szCs w:val="18"/>
              </w:rPr>
              <w:t xml:space="preserve">+330</w:t>
            </w:r>
          </w:p>
        </w:tc>
        <w:tc>
          <w:tcPr>
            <w:tcW w:type="dxa" w:w="1285"/>
          </w:tcPr>
          <w:p>
            <w:r>
              <w:rPr>
                <w:rFonts w:ascii="Calibri" w:cs="Calibri" w:eastAsia="Calibri" w:hAnsi="Calibri"/>
                <w:b w:val="false"/>
                <w:bCs w:val="false"/>
                <w:sz w:val="18"/>
                <w:szCs w:val="18"/>
              </w:rPr>
              <w:t xml:space="preserve">+370</w:t>
            </w:r>
          </w:p>
        </w:tc>
        <w:tc>
          <w:tcPr>
            <w:tcW w:type="dxa" w:w="1285"/>
          </w:tcPr>
          <w:p>
            <w:r>
              <w:rPr>
                <w:rFonts w:ascii="Calibri" w:cs="Calibri" w:eastAsia="Calibri" w:hAnsi="Calibri"/>
                <w:b w:val="false"/>
                <w:bCs w:val="false"/>
                <w:sz w:val="18"/>
                <w:szCs w:val="18"/>
              </w:rPr>
              <w:t xml:space="preserve">+357</w:t>
            </w:r>
          </w:p>
        </w:tc>
        <w:tc>
          <w:tcPr>
            <w:tcW w:type="dxa" w:w="1285"/>
          </w:tcPr>
          <w:p>
            <w:r>
              <w:rPr>
                <w:rFonts w:ascii="Calibri" w:cs="Calibri" w:eastAsia="Calibri" w:hAnsi="Calibri"/>
                <w:b w:val="false"/>
                <w:bCs w:val="false"/>
                <w:sz w:val="18"/>
                <w:szCs w:val="18"/>
              </w:rPr>
              <w:t xml:space="preserve">+377</w:t>
            </w:r>
          </w:p>
        </w:tc>
        <w:tc>
          <w:tcPr>
            <w:tcW w:type="dxa" w:w="1285"/>
          </w:tcPr>
          <w:p>
            <w:r>
              <w:rPr>
                <w:rFonts w:ascii="Calibri" w:cs="Calibri" w:eastAsia="Calibri" w:hAnsi="Calibri"/>
                <w:b w:val="false"/>
                <w:bCs w:val="false"/>
                <w:sz w:val="18"/>
                <w:szCs w:val="18"/>
              </w:rPr>
              <w:t xml:space="preserve">+388</w:t>
            </w:r>
          </w:p>
        </w:tc>
        <w:tc>
          <w:tcPr>
            <w:tcW w:type="dxa" w:w="1285"/>
          </w:tcPr>
          <w:p>
            <w:r>
              <w:rPr>
                <w:rFonts w:ascii="Calibri" w:cs="Calibri" w:eastAsia="Calibri" w:hAnsi="Calibri"/>
                <w:b w:val="false"/>
                <w:bCs w:val="false"/>
                <w:sz w:val="18"/>
                <w:szCs w:val="18"/>
              </w:rPr>
              <w:t xml:space="preserve">+377</w:t>
            </w:r>
          </w:p>
        </w:tc>
      </w:tr>
      <w:tr>
        <w:tc>
          <w:tcPr>
            <w:tcW w:type="dxa" w:w="1285"/>
          </w:tcPr>
          <w:p>
            <w:r>
              <w:rPr>
                <w:rFonts w:ascii="Calibri" w:cs="Calibri" w:eastAsia="Calibri" w:hAnsi="Calibri"/>
                <w:b w:val="false"/>
                <w:bCs w:val="false"/>
                <w:sz w:val="18"/>
                <w:szCs w:val="18"/>
              </w:rPr>
              <w:t xml:space="preserve">B</w:t>
            </w:r>
          </w:p>
        </w:tc>
        <w:tc>
          <w:tcPr>
            <w:tcW w:type="dxa" w:w="1285"/>
          </w:tcPr>
          <w:p>
            <w:r>
              <w:rPr>
                <w:rFonts w:ascii="Calibri" w:cs="Calibri" w:eastAsia="Calibri" w:hAnsi="Calibri"/>
                <w:b w:val="false"/>
                <w:bCs w:val="false"/>
                <w:sz w:val="18"/>
                <w:szCs w:val="18"/>
              </w:rPr>
              <w:t xml:space="preserve">+540</w:t>
            </w:r>
          </w:p>
        </w:tc>
        <w:tc>
          <w:tcPr>
            <w:tcW w:type="dxa" w:w="1285"/>
          </w:tcPr>
          <w:p>
            <w:r>
              <w:rPr>
                <w:rFonts w:ascii="Calibri" w:cs="Calibri" w:eastAsia="Calibri" w:hAnsi="Calibri"/>
                <w:b w:val="false"/>
                <w:bCs w:val="false"/>
                <w:sz w:val="18"/>
                <w:szCs w:val="18"/>
              </w:rPr>
              <w:t xml:space="preserve">+580</w:t>
            </w:r>
          </w:p>
        </w:tc>
        <w:tc>
          <w:tcPr>
            <w:tcW w:type="dxa" w:w="1285"/>
          </w:tcPr>
          <w:p>
            <w:r>
              <w:rPr>
                <w:rFonts w:ascii="Calibri" w:cs="Calibri" w:eastAsia="Calibri" w:hAnsi="Calibri"/>
                <w:b w:val="false"/>
                <w:bCs w:val="false"/>
                <w:sz w:val="18"/>
                <w:szCs w:val="18"/>
              </w:rPr>
              <w:t xml:space="preserve">+568</w:t>
            </w:r>
          </w:p>
        </w:tc>
        <w:tc>
          <w:tcPr>
            <w:tcW w:type="dxa" w:w="1285"/>
          </w:tcPr>
          <w:p>
            <w:r>
              <w:rPr>
                <w:rFonts w:ascii="Calibri" w:cs="Calibri" w:eastAsia="Calibri" w:hAnsi="Calibri"/>
                <w:b w:val="false"/>
                <w:bCs w:val="false"/>
                <w:sz w:val="18"/>
                <w:szCs w:val="18"/>
              </w:rPr>
              <w:t xml:space="preserve">+588</w:t>
            </w:r>
          </w:p>
        </w:tc>
        <w:tc>
          <w:tcPr>
            <w:tcW w:type="dxa" w:w="1285"/>
          </w:tcPr>
          <w:p>
            <w:r>
              <w:rPr>
                <w:rFonts w:ascii="Calibri" w:cs="Calibri" w:eastAsia="Calibri" w:hAnsi="Calibri"/>
                <w:b w:val="false"/>
                <w:bCs w:val="false"/>
                <w:sz w:val="18"/>
                <w:szCs w:val="18"/>
              </w:rPr>
              <w:t xml:space="preserve">+600</w:t>
            </w:r>
          </w:p>
        </w:tc>
        <w:tc>
          <w:tcPr>
            <w:tcW w:type="dxa" w:w="1285"/>
          </w:tcPr>
          <w:p>
            <w:r>
              <w:rPr>
                <w:rFonts w:ascii="Calibri" w:cs="Calibri" w:eastAsia="Calibri" w:hAnsi="Calibri"/>
                <w:b w:val="false"/>
                <w:bCs w:val="false"/>
                <w:sz w:val="18"/>
                <w:szCs w:val="18"/>
              </w:rPr>
              <w:t xml:space="preserve">+588</w:t>
            </w:r>
          </w:p>
        </w:tc>
      </w:tr>
    </w:tbl>
    <w:p>
      <w:r>
        <w:t xml:space="preserve"/>
      </w:r>
    </w:p>
    <w:p>
      <w:r>
        <w:rPr>
          <w:rFonts w:ascii="Calibri" w:cs="Calibri" w:eastAsia="Calibri" w:hAnsi="Calibri"/>
          <w:color w:val="666666"/>
          <w:sz w:val="18"/>
          <w:szCs w:val="18"/>
        </w:rPr>
        <w:t xml:space="preserve">Shocks at ~77% of Severe Stagflation. Subprime auto overlay +40bp. Consumer and student loan stress elevated but below stagflation levels (no inflation amplifier).</w:t>
      </w:r>
    </w:p>
    <w:p>
      <w:pPr>
        <w:pStyle w:val="Heading3"/>
      </w:pPr>
      <w:r>
        <w:rPr>
          <w:sz w:val="24"/>
          <w:szCs w:val="24"/>
        </w:rPr>
        <w:t xml:space="preserve">3.5 Agency MBS / RMBS</w:t>
      </w:r>
    </w:p>
    <w:p>
      <w:pPr>
        <w:pStyle w:val="Heading4"/>
      </w:pPr>
      <w:r>
        <w:rPr>
          <w:sz w:val="22"/>
          <w:szCs w:val="22"/>
        </w:rPr>
        <w:t xml:space="preserve">3.5.1 Current State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rFonts w:ascii="Calibri" w:cs="Calibri" w:eastAsia="Calibri" w:hAnsi="Calibri"/>
                <w:b/>
                <w:bCs/>
                <w:sz w:val="18"/>
                <w:szCs w:val="18"/>
              </w:rPr>
              <w:t xml:space="preserve">Metric</w:t>
            </w:r>
          </w:p>
        </w:tc>
        <w:tc>
          <w:tcPr>
            <w:tcW w:type="dxa" w:w="3000"/>
          </w:tcPr>
          <w:p>
            <w:r>
              <w:rPr>
                <w:rFonts w:ascii="Calibri" w:cs="Calibri" w:eastAsia="Calibri" w:hAnsi="Calibri"/>
                <w:b/>
                <w:bCs/>
                <w:sz w:val="18"/>
                <w:szCs w:val="18"/>
              </w:rPr>
              <w:t xml:space="preserve">Current Level</w:t>
            </w:r>
          </w:p>
        </w:tc>
        <w:tc>
          <w:tcPr>
            <w:tcW w:type="dxa" w:w="3000"/>
          </w:tcPr>
          <w:p>
            <w:r>
              <w:rPr>
                <w:rFonts w:ascii="Calibri" w:cs="Calibri" w:eastAsia="Calibri" w:hAnsi="Calibri"/>
                <w:b/>
                <w:bCs/>
                <w:sz w:val="18"/>
                <w:szCs w:val="18"/>
              </w:rPr>
              <w:t xml:space="preserve">Notes</w:t>
            </w:r>
          </w:p>
        </w:tc>
      </w:tr>
      <w:tr>
        <w:tc>
          <w:tcPr>
            <w:tcW w:type="dxa" w:w="3000"/>
          </w:tcPr>
          <w:p>
            <w:r>
              <w:rPr>
                <w:rFonts w:ascii="Calibri" w:cs="Calibri" w:eastAsia="Calibri" w:hAnsi="Calibri"/>
                <w:b w:val="false"/>
                <w:bCs w:val="false"/>
                <w:sz w:val="18"/>
                <w:szCs w:val="18"/>
              </w:rPr>
              <w:t xml:space="preserve">30Y CC Spread (nominal, to UST)</w:t>
            </w:r>
          </w:p>
        </w:tc>
        <w:tc>
          <w:tcPr>
            <w:tcW w:type="dxa" w:w="3000"/>
          </w:tcPr>
          <w:p>
            <w:r>
              <w:rPr>
                <w:rFonts w:ascii="Calibri" w:cs="Calibri" w:eastAsia="Calibri" w:hAnsi="Calibri"/>
                <w:b w:val="false"/>
                <w:bCs w:val="false"/>
                <w:sz w:val="18"/>
                <w:szCs w:val="18"/>
              </w:rPr>
              <w:t xml:space="preserve">~105–113 bp</w:t>
            </w:r>
          </w:p>
        </w:tc>
        <w:tc>
          <w:tcPr>
            <w:tcW w:type="dxa" w:w="3000"/>
          </w:tcPr>
          <w:p>
            <w:r>
              <w:rPr>
                <w:rFonts w:ascii="Calibri" w:cs="Calibri" w:eastAsia="Calibri" w:hAnsi="Calibri"/>
                <w:b w:val="false"/>
                <w:bCs w:val="false"/>
                <w:sz w:val="18"/>
                <w:szCs w:val="18"/>
              </w:rPr>
              <w:t xml:space="preserve">Compressed by GSE MBS purchases ($12.5B in Jan; $200B program announced); range reflects pre/post-Iran volatility</w:t>
            </w:r>
          </w:p>
        </w:tc>
      </w:tr>
      <w:tr>
        <w:tc>
          <w:tcPr>
            <w:tcW w:type="dxa" w:w="3000"/>
          </w:tcPr>
          <w:p>
            <w:r>
              <w:rPr>
                <w:rFonts w:ascii="Calibri" w:cs="Calibri" w:eastAsia="Calibri" w:hAnsi="Calibri"/>
                <w:b w:val="false"/>
                <w:bCs w:val="false"/>
                <w:sz w:val="18"/>
                <w:szCs w:val="18"/>
              </w:rPr>
              <w:t xml:space="preserve">30Y MBS TOAS (zero-vol OAS)</w:t>
            </w:r>
          </w:p>
        </w:tc>
        <w:tc>
          <w:tcPr>
            <w:tcW w:type="dxa" w:w="3000"/>
          </w:tcPr>
          <w:p>
            <w:r>
              <w:rPr>
                <w:rFonts w:ascii="Calibri" w:cs="Calibri" w:eastAsia="Calibri" w:hAnsi="Calibri"/>
                <w:b w:val="false"/>
                <w:bCs w:val="false"/>
                <w:sz w:val="18"/>
                <w:szCs w:val="18"/>
              </w:rPr>
              <w:t xml:space="preserve">~16 bp</w:t>
            </w:r>
          </w:p>
        </w:tc>
        <w:tc>
          <w:tcPr>
            <w:tcW w:type="dxa" w:w="3000"/>
          </w:tcPr>
          <w:p>
            <w:r>
              <w:rPr>
                <w:rFonts w:ascii="Calibri" w:cs="Calibri" w:eastAsia="Calibri" w:hAnsi="Calibri"/>
                <w:b w:val="false"/>
                <w:bCs w:val="false"/>
                <w:sz w:val="18"/>
                <w:szCs w:val="18"/>
              </w:rPr>
              <w:t xml:space="preserve">Par coupon</w:t>
            </w:r>
          </w:p>
        </w:tc>
      </w:tr>
      <w:tr>
        <w:tc>
          <w:tcPr>
            <w:tcW w:type="dxa" w:w="3000"/>
          </w:tcPr>
          <w:p>
            <w:r>
              <w:rPr>
                <w:rFonts w:ascii="Calibri" w:cs="Calibri" w:eastAsia="Calibri" w:hAnsi="Calibri"/>
                <w:b w:val="false"/>
                <w:bCs w:val="false"/>
                <w:sz w:val="18"/>
                <w:szCs w:val="18"/>
              </w:rPr>
              <w:t xml:space="preserve">30Y Mortgage Rate (Freddie Mac)</w:t>
            </w:r>
          </w:p>
        </w:tc>
        <w:tc>
          <w:tcPr>
            <w:tcW w:type="dxa" w:w="3000"/>
          </w:tcPr>
          <w:p>
            <w:r>
              <w:rPr>
                <w:rFonts w:ascii="Calibri" w:cs="Calibri" w:eastAsia="Calibri" w:hAnsi="Calibri"/>
                <w:b w:val="false"/>
                <w:bCs w:val="false"/>
                <w:sz w:val="18"/>
                <w:szCs w:val="18"/>
              </w:rPr>
              <w:t xml:space="preserve">6.00%</w:t>
            </w:r>
          </w:p>
        </w:tc>
        <w:tc>
          <w:tcPr>
            <w:tcW w:type="dxa" w:w="3000"/>
          </w:tcPr>
          <w:p>
            <w:r>
              <w:rPr>
                <w:rFonts w:ascii="Calibri" w:cs="Calibri" w:eastAsia="Calibri" w:hAnsi="Calibri"/>
                <w:b w:val="false"/>
                <w:bCs w:val="false"/>
                <w:sz w:val="18"/>
                <w:szCs w:val="18"/>
              </w:rPr>
              <w:t xml:space="preserve">March 5, 2026 PMMS</w:t>
            </w:r>
          </w:p>
        </w:tc>
      </w:tr>
      <w:tr>
        <w:tc>
          <w:tcPr>
            <w:tcW w:type="dxa" w:w="3000"/>
          </w:tcPr>
          <w:p>
            <w:r>
              <w:rPr>
                <w:rFonts w:ascii="Calibri" w:cs="Calibri" w:eastAsia="Calibri" w:hAnsi="Calibri"/>
                <w:b w:val="false"/>
                <w:bCs w:val="false"/>
                <w:sz w:val="18"/>
                <w:szCs w:val="18"/>
              </w:rPr>
              <w:t xml:space="preserve">30Y Mortgage Rate (Zillow)</w:t>
            </w:r>
          </w:p>
        </w:tc>
        <w:tc>
          <w:tcPr>
            <w:tcW w:type="dxa" w:w="3000"/>
          </w:tcPr>
          <w:p>
            <w:r>
              <w:rPr>
                <w:rFonts w:ascii="Calibri" w:cs="Calibri" w:eastAsia="Calibri" w:hAnsi="Calibri"/>
                <w:b w:val="false"/>
                <w:bCs w:val="false"/>
                <w:sz w:val="18"/>
                <w:szCs w:val="18"/>
              </w:rPr>
              <w:t xml:space="preserve">5.87%</w:t>
            </w:r>
          </w:p>
        </w:tc>
        <w:tc>
          <w:tcPr>
            <w:tcW w:type="dxa" w:w="3000"/>
          </w:tcPr>
          <w:p>
            <w:r>
              <w:rPr>
                <w:rFonts w:ascii="Calibri" w:cs="Calibri" w:eastAsia="Calibri" w:hAnsi="Calibri"/>
                <w:b w:val="false"/>
                <w:bCs w:val="false"/>
                <w:sz w:val="18"/>
                <w:szCs w:val="18"/>
              </w:rPr>
              <w:t xml:space="preserve">March 10, 2026</w:t>
            </w:r>
          </w:p>
        </w:tc>
      </w:tr>
      <w:tr>
        <w:tc>
          <w:tcPr>
            <w:tcW w:type="dxa" w:w="3000"/>
          </w:tcPr>
          <w:p>
            <w:r>
              <w:rPr>
                <w:rFonts w:ascii="Calibri" w:cs="Calibri" w:eastAsia="Calibri" w:hAnsi="Calibri"/>
                <w:b w:val="false"/>
                <w:bCs w:val="false"/>
                <w:sz w:val="18"/>
                <w:szCs w:val="18"/>
              </w:rPr>
              <w:t xml:space="preserve">Effective Duration (CC 30Y)</w:t>
            </w:r>
          </w:p>
        </w:tc>
        <w:tc>
          <w:tcPr>
            <w:tcW w:type="dxa" w:w="3000"/>
          </w:tcPr>
          <w:p>
            <w:r>
              <w:rPr>
                <w:rFonts w:ascii="Calibri" w:cs="Calibri" w:eastAsia="Calibri" w:hAnsi="Calibri"/>
                <w:b w:val="false"/>
                <w:bCs w:val="false"/>
                <w:sz w:val="18"/>
                <w:szCs w:val="18"/>
              </w:rPr>
              <w:t xml:space="preserve">~5.0–5.5 years</w:t>
            </w:r>
          </w:p>
        </w:tc>
        <w:tc>
          <w:tcPr>
            <w:tcW w:type="dxa" w:w="3000"/>
          </w:tcPr>
          <w:p>
            <w:r>
              <w:rPr>
                <w:rFonts w:ascii="Calibri" w:cs="Calibri" w:eastAsia="Calibri" w:hAnsi="Calibri"/>
                <w:b w:val="false"/>
                <w:bCs w:val="false"/>
                <w:sz w:val="18"/>
                <w:szCs w:val="18"/>
              </w:rPr>
              <w:t xml:space="preserve">Extended due to low refi activity</w:t>
            </w:r>
          </w:p>
        </w:tc>
      </w:tr>
      <w:tr>
        <w:tc>
          <w:tcPr>
            <w:tcW w:type="dxa" w:w="3000"/>
          </w:tcPr>
          <w:p>
            <w:r>
              <w:rPr>
                <w:rFonts w:ascii="Calibri" w:cs="Calibri" w:eastAsia="Calibri" w:hAnsi="Calibri"/>
                <w:b w:val="false"/>
                <w:bCs w:val="false"/>
                <w:sz w:val="18"/>
                <w:szCs w:val="18"/>
              </w:rPr>
              <w:t xml:space="preserve">CPR (FNMA 30Y, Feb 2026)</w:t>
            </w:r>
          </w:p>
        </w:tc>
        <w:tc>
          <w:tcPr>
            <w:tcW w:type="dxa" w:w="3000"/>
          </w:tcPr>
          <w:p>
            <w:r>
              <w:rPr>
                <w:rFonts w:ascii="Calibri" w:cs="Calibri" w:eastAsia="Calibri" w:hAnsi="Calibri"/>
                <w:b w:val="false"/>
                <w:bCs w:val="false"/>
                <w:sz w:val="18"/>
                <w:szCs w:val="18"/>
              </w:rPr>
              <w:t xml:space="preserve">9.0</w:t>
            </w:r>
          </w:p>
        </w:tc>
        <w:tc>
          <w:tcPr>
            <w:tcW w:type="dxa" w:w="3000"/>
          </w:tcPr>
          <w:p>
            <w:r>
              <w:rPr>
                <w:rFonts w:ascii="Calibri" w:cs="Calibri" w:eastAsia="Calibri" w:hAnsi="Calibri"/>
                <w:b w:val="false"/>
                <w:bCs w:val="false"/>
                <w:sz w:val="18"/>
                <w:szCs w:val="18"/>
              </w:rPr>
              <w:t xml:space="preserve">FHLMC: 9.9; GNMA: 12.0</w:t>
            </w:r>
          </w:p>
        </w:tc>
      </w:tr>
    </w:tbl>
    <w:p>
      <w:r>
        <w:t xml:space="preserve"/>
      </w:r>
    </w:p>
    <w:p>
      <w:pPr>
        <w:pStyle w:val="Heading4"/>
      </w:pPr>
      <w:r>
        <w:rPr>
          <w:sz w:val="22"/>
          <w:szCs w:val="22"/>
        </w:rPr>
        <w:t xml:space="preserve">3.5.2 2026 MBS Calibration</w:t>
      </w:r>
    </w:p>
    <w:p>
      <w:pPr>
        <w:spacing w:after="120"/>
      </w:pPr>
      <w:r>
        <w:rPr>
          <w:rFonts w:ascii="Calibri" w:cs="Calibri" w:eastAsia="Calibri" w:hAnsi="Calibri"/>
          <w:b/>
          <w:bCs/>
          <w:sz w:val="20"/>
          <w:szCs w:val="20"/>
        </w:rPr>
        <w:t xml:space="preserve">Moderate Scenario: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MBS Metric</w:t>
            </w:r>
          </w:p>
        </w:tc>
        <w:tc>
          <w:tcPr>
            <w:tcW w:type="dxa" w:w="1800"/>
          </w:tcPr>
          <w:p>
            <w:r>
              <w:rPr>
                <w:rFonts w:ascii="Calibri" w:cs="Calibri" w:eastAsia="Calibri" w:hAnsi="Calibri"/>
                <w:b/>
                <w:bCs/>
                <w:sz w:val="18"/>
                <w:szCs w:val="18"/>
              </w:rPr>
              <w:t xml:space="preserve">Current</w:t>
            </w:r>
          </w:p>
        </w:tc>
        <w:tc>
          <w:tcPr>
            <w:tcW w:type="dxa" w:w="1800"/>
          </w:tcPr>
          <w:p>
            <w:r>
              <w:rPr>
                <w:rFonts w:ascii="Calibri" w:cs="Calibri" w:eastAsia="Calibri" w:hAnsi="Calibri"/>
                <w:b/>
                <w:bCs/>
                <w:sz w:val="18"/>
                <w:szCs w:val="18"/>
              </w:rPr>
              <w:t xml:space="preserve">Shocked</w:t>
            </w:r>
          </w:p>
        </w:tc>
        <w:tc>
          <w:tcPr>
            <w:tcW w:type="dxa" w:w="1800"/>
          </w:tcPr>
          <w:p>
            <w:r>
              <w:rPr>
                <w:rFonts w:ascii="Calibri" w:cs="Calibri" w:eastAsia="Calibri" w:hAnsi="Calibri"/>
                <w:b/>
                <w:bCs/>
                <w:sz w:val="18"/>
                <w:szCs w:val="18"/>
              </w:rPr>
              <w:t xml:space="preserve">Change</w:t>
            </w:r>
          </w:p>
        </w:tc>
        <w:tc>
          <w:tcPr>
            <w:tcW w:type="dxa" w:w="1800"/>
          </w:tcPr>
          <w:p>
            <w:r>
              <w:rPr>
                <w:rFonts w:ascii="Calibri" w:cs="Calibri" w:eastAsia="Calibri" w:hAnsi="Calibri"/>
                <w:b/>
                <w:bCs/>
                <w:sz w:val="18"/>
                <w:szCs w:val="18"/>
              </w:rPr>
              <w:t xml:space="preserve">Rationale</w:t>
            </w:r>
          </w:p>
        </w:tc>
      </w:tr>
      <w:tr>
        <w:tc>
          <w:tcPr>
            <w:tcW w:type="dxa" w:w="1800"/>
          </w:tcPr>
          <w:p>
            <w:r>
              <w:rPr>
                <w:rFonts w:ascii="Calibri" w:cs="Calibri" w:eastAsia="Calibri" w:hAnsi="Calibri"/>
                <w:b w:val="false"/>
                <w:bCs w:val="false"/>
                <w:sz w:val="18"/>
                <w:szCs w:val="18"/>
              </w:rPr>
              <w:t xml:space="preserve">30Y CC Spread</w:t>
            </w:r>
          </w:p>
        </w:tc>
        <w:tc>
          <w:tcPr>
            <w:tcW w:type="dxa" w:w="1800"/>
          </w:tcPr>
          <w:p>
            <w:r>
              <w:rPr>
                <w:rFonts w:ascii="Calibri" w:cs="Calibri" w:eastAsia="Calibri" w:hAnsi="Calibri"/>
                <w:b w:val="false"/>
                <w:bCs w:val="false"/>
                <w:sz w:val="18"/>
                <w:szCs w:val="18"/>
              </w:rPr>
              <w:t xml:space="preserve">113 bp</w:t>
            </w:r>
          </w:p>
        </w:tc>
        <w:tc>
          <w:tcPr>
            <w:tcW w:type="dxa" w:w="1800"/>
          </w:tcPr>
          <w:p>
            <w:r>
              <w:rPr>
                <w:rFonts w:ascii="Calibri" w:cs="Calibri" w:eastAsia="Calibri" w:hAnsi="Calibri"/>
                <w:b w:val="false"/>
                <w:bCs w:val="false"/>
                <w:sz w:val="18"/>
                <w:szCs w:val="18"/>
              </w:rPr>
              <w:t xml:space="preserve">155 bp</w:t>
            </w:r>
          </w:p>
        </w:tc>
        <w:tc>
          <w:tcPr>
            <w:tcW w:type="dxa" w:w="1800"/>
          </w:tcPr>
          <w:p>
            <w:r>
              <w:rPr>
                <w:rFonts w:ascii="Calibri" w:cs="Calibri" w:eastAsia="Calibri" w:hAnsi="Calibri"/>
                <w:b w:val="false"/>
                <w:bCs w:val="false"/>
                <w:sz w:val="18"/>
                <w:szCs w:val="18"/>
              </w:rPr>
              <w:t xml:space="preserve">+42 bp</w:t>
            </w:r>
          </w:p>
        </w:tc>
        <w:tc>
          <w:tcPr>
            <w:tcW w:type="dxa" w:w="1800"/>
          </w:tcPr>
          <w:p>
            <w:r>
              <w:rPr>
                <w:rFonts w:ascii="Calibri" w:cs="Calibri" w:eastAsia="Calibri" w:hAnsi="Calibri"/>
                <w:b w:val="false"/>
                <w:bCs w:val="false"/>
                <w:sz w:val="18"/>
                <w:szCs w:val="18"/>
              </w:rPr>
              <w:t xml:space="preserve">Consistent with mild 2015–2016 stress; below 2020 peak of ~180 bp</w:t>
            </w:r>
          </w:p>
        </w:tc>
      </w:tr>
      <w:tr>
        <w:tc>
          <w:tcPr>
            <w:tcW w:type="dxa" w:w="1800"/>
          </w:tcPr>
          <w:p>
            <w:r>
              <w:rPr>
                <w:rFonts w:ascii="Calibri" w:cs="Calibri" w:eastAsia="Calibri" w:hAnsi="Calibri"/>
                <w:b w:val="false"/>
                <w:bCs w:val="false"/>
                <w:sz w:val="18"/>
                <w:szCs w:val="18"/>
              </w:rPr>
              <w:t xml:space="preserve">MBS OAS (TOAS)</w:t>
            </w:r>
          </w:p>
        </w:tc>
        <w:tc>
          <w:tcPr>
            <w:tcW w:type="dxa" w:w="1800"/>
          </w:tcPr>
          <w:p>
            <w:r>
              <w:rPr>
                <w:rFonts w:ascii="Calibri" w:cs="Calibri" w:eastAsia="Calibri" w:hAnsi="Calibri"/>
                <w:b w:val="false"/>
                <w:bCs w:val="false"/>
                <w:sz w:val="18"/>
                <w:szCs w:val="18"/>
              </w:rPr>
              <w:t xml:space="preserve">16 bp</w:t>
            </w:r>
          </w:p>
        </w:tc>
        <w:tc>
          <w:tcPr>
            <w:tcW w:type="dxa" w:w="1800"/>
          </w:tcPr>
          <w:p>
            <w:r>
              <w:rPr>
                <w:rFonts w:ascii="Calibri" w:cs="Calibri" w:eastAsia="Calibri" w:hAnsi="Calibri"/>
                <w:b w:val="false"/>
                <w:bCs w:val="false"/>
                <w:sz w:val="18"/>
                <w:szCs w:val="18"/>
              </w:rPr>
              <w:t xml:space="preserve">50 bp</w:t>
            </w:r>
          </w:p>
        </w:tc>
        <w:tc>
          <w:tcPr>
            <w:tcW w:type="dxa" w:w="1800"/>
          </w:tcPr>
          <w:p>
            <w:r>
              <w:rPr>
                <w:rFonts w:ascii="Calibri" w:cs="Calibri" w:eastAsia="Calibri" w:hAnsi="Calibri"/>
                <w:b w:val="false"/>
                <w:bCs w:val="false"/>
                <w:sz w:val="18"/>
                <w:szCs w:val="18"/>
              </w:rPr>
              <w:t xml:space="preserve">+34 bp</w:t>
            </w:r>
          </w:p>
        </w:tc>
        <w:tc>
          <w:tcPr>
            <w:tcW w:type="dxa" w:w="1800"/>
          </w:tcPr>
          <w:p>
            <w:r>
              <w:rPr>
                <w:rFonts w:ascii="Calibri" w:cs="Calibri" w:eastAsia="Calibri" w:hAnsi="Calibri"/>
                <w:b w:val="false"/>
                <w:bCs w:val="false"/>
                <w:sz w:val="18"/>
                <w:szCs w:val="18"/>
              </w:rPr>
              <w:t xml:space="preserve">Liquidity premium widening; below 2022 peak of ~65 bp</w:t>
            </w:r>
          </w:p>
        </w:tc>
      </w:tr>
      <w:tr>
        <w:tc>
          <w:tcPr>
            <w:tcW w:type="dxa" w:w="1800"/>
          </w:tcPr>
          <w:p>
            <w:r>
              <w:rPr>
                <w:rFonts w:ascii="Calibri" w:cs="Calibri" w:eastAsia="Calibri" w:hAnsi="Calibri"/>
                <w:b w:val="false"/>
                <w:bCs w:val="false"/>
                <w:sz w:val="18"/>
                <w:szCs w:val="18"/>
              </w:rPr>
              <w:t xml:space="preserve">Mortgage Rate</w:t>
            </w:r>
          </w:p>
        </w:tc>
        <w:tc>
          <w:tcPr>
            <w:tcW w:type="dxa" w:w="1800"/>
          </w:tcPr>
          <w:p>
            <w:r>
              <w:rPr>
                <w:rFonts w:ascii="Calibri" w:cs="Calibri" w:eastAsia="Calibri" w:hAnsi="Calibri"/>
                <w:b w:val="false"/>
                <w:bCs w:val="false"/>
                <w:sz w:val="18"/>
                <w:szCs w:val="18"/>
              </w:rPr>
              <w:t xml:space="preserve">6.00%</w:t>
            </w:r>
          </w:p>
        </w:tc>
        <w:tc>
          <w:tcPr>
            <w:tcW w:type="dxa" w:w="1800"/>
          </w:tcPr>
          <w:p>
            <w:r>
              <w:rPr>
                <w:rFonts w:ascii="Calibri" w:cs="Calibri" w:eastAsia="Calibri" w:hAnsi="Calibri"/>
                <w:b w:val="false"/>
                <w:bCs w:val="false"/>
                <w:sz w:val="18"/>
                <w:szCs w:val="18"/>
              </w:rPr>
              <w:t xml:space="preserve">5.00%</w:t>
            </w:r>
          </w:p>
        </w:tc>
        <w:tc>
          <w:tcPr>
            <w:tcW w:type="dxa" w:w="1800"/>
          </w:tcPr>
          <w:p>
            <w:r>
              <w:rPr>
                <w:rFonts w:ascii="Calibri" w:cs="Calibri" w:eastAsia="Calibri" w:hAnsi="Calibri"/>
                <w:b w:val="false"/>
                <w:bCs w:val="false"/>
                <w:sz w:val="18"/>
                <w:szCs w:val="18"/>
              </w:rPr>
              <w:t xml:space="preserve">-100 bp</w:t>
            </w:r>
          </w:p>
        </w:tc>
        <w:tc>
          <w:tcPr>
            <w:tcW w:type="dxa" w:w="1800"/>
          </w:tcPr>
          <w:p>
            <w:r>
              <w:rPr>
                <w:rFonts w:ascii="Calibri" w:cs="Calibri" w:eastAsia="Calibri" w:hAnsi="Calibri"/>
                <w:b w:val="false"/>
                <w:bCs w:val="false"/>
                <w:sz w:val="18"/>
                <w:szCs w:val="18"/>
              </w:rPr>
              <w:t xml:space="preserve">Tracks UST decline with mortgage-Treasury basis stable</w:t>
            </w:r>
          </w:p>
        </w:tc>
      </w:tr>
      <w:tr>
        <w:tc>
          <w:tcPr>
            <w:tcW w:type="dxa" w:w="1800"/>
          </w:tcPr>
          <w:p>
            <w:r>
              <w:rPr>
                <w:rFonts w:ascii="Calibri" w:cs="Calibri" w:eastAsia="Calibri" w:hAnsi="Calibri"/>
                <w:b w:val="false"/>
                <w:bCs w:val="false"/>
                <w:sz w:val="18"/>
                <w:szCs w:val="18"/>
              </w:rPr>
              <w:t xml:space="preserve">CPR Acceleration</w:t>
            </w:r>
          </w:p>
        </w:tc>
        <w:tc>
          <w:tcPr>
            <w:tcW w:type="dxa" w:w="1800"/>
          </w:tcPr>
          <w:p>
            <w:r>
              <w:rPr>
                <w:rFonts w:ascii="Calibri" w:cs="Calibri" w:eastAsia="Calibri" w:hAnsi="Calibri"/>
                <w:b w:val="false"/>
                <w:bCs w:val="false"/>
                <w:sz w:val="18"/>
                <w:szCs w:val="18"/>
              </w:rPr>
              <w:t xml:space="preserve">9.0</w:t>
            </w:r>
          </w:p>
        </w:tc>
        <w:tc>
          <w:tcPr>
            <w:tcW w:type="dxa" w:w="1800"/>
          </w:tcPr>
          <w:p>
            <w:r>
              <w:rPr>
                <w:rFonts w:ascii="Calibri" w:cs="Calibri" w:eastAsia="Calibri" w:hAnsi="Calibri"/>
                <w:b w:val="false"/>
                <w:bCs w:val="false"/>
                <w:sz w:val="18"/>
                <w:szCs w:val="18"/>
              </w:rPr>
              <w:t xml:space="preserve">15–20</w:t>
            </w:r>
          </w:p>
        </w:tc>
        <w:tc>
          <w:tcPr>
            <w:tcW w:type="dxa" w:w="1800"/>
          </w:tcPr>
          <w:p>
            <w:r>
              <w:rPr>
                <w:rFonts w:ascii="Calibri" w:cs="Calibri" w:eastAsia="Calibri" w:hAnsi="Calibri"/>
                <w:b w:val="false"/>
                <w:bCs w:val="false"/>
                <w:sz w:val="18"/>
                <w:szCs w:val="18"/>
              </w:rPr>
              <w:t xml:space="preserve">+6–11</w:t>
            </w:r>
          </w:p>
        </w:tc>
        <w:tc>
          <w:tcPr>
            <w:tcW w:type="dxa" w:w="1800"/>
          </w:tcPr>
          <w:p>
            <w:r>
              <w:rPr>
                <w:rFonts w:ascii="Calibri" w:cs="Calibri" w:eastAsia="Calibri" w:hAnsi="Calibri"/>
                <w:b w:val="false"/>
                <w:bCs w:val="false"/>
                <w:sz w:val="18"/>
                <w:szCs w:val="18"/>
              </w:rPr>
              <w:t xml:space="preserve">Refi wave as rates decline; prepayment risk increases</w:t>
            </w:r>
          </w:p>
        </w:tc>
      </w:tr>
      <w:tr>
        <w:tc>
          <w:tcPr>
            <w:tcW w:type="dxa" w:w="1800"/>
          </w:tcPr>
          <w:p>
            <w:r>
              <w:rPr>
                <w:rFonts w:ascii="Calibri" w:cs="Calibri" w:eastAsia="Calibri" w:hAnsi="Calibri"/>
                <w:b w:val="false"/>
                <w:bCs w:val="false"/>
                <w:sz w:val="18"/>
                <w:szCs w:val="18"/>
              </w:rPr>
              <w:t xml:space="preserve">Duration (effective)</w:t>
            </w:r>
          </w:p>
        </w:tc>
        <w:tc>
          <w:tcPr>
            <w:tcW w:type="dxa" w:w="1800"/>
          </w:tcPr>
          <w:p>
            <w:r>
              <w:rPr>
                <w:rFonts w:ascii="Calibri" w:cs="Calibri" w:eastAsia="Calibri" w:hAnsi="Calibri"/>
                <w:b w:val="false"/>
                <w:bCs w:val="false"/>
                <w:sz w:val="18"/>
                <w:szCs w:val="18"/>
              </w:rPr>
              <w:t xml:space="preserve">5.2Y</w:t>
            </w:r>
          </w:p>
        </w:tc>
        <w:tc>
          <w:tcPr>
            <w:tcW w:type="dxa" w:w="1800"/>
          </w:tcPr>
          <w:p>
            <w:r>
              <w:rPr>
                <w:rFonts w:ascii="Calibri" w:cs="Calibri" w:eastAsia="Calibri" w:hAnsi="Calibri"/>
                <w:b w:val="false"/>
                <w:bCs w:val="false"/>
                <w:sz w:val="18"/>
                <w:szCs w:val="18"/>
              </w:rPr>
              <w:t xml:space="preserve">4.2Y</w:t>
            </w:r>
          </w:p>
        </w:tc>
        <w:tc>
          <w:tcPr>
            <w:tcW w:type="dxa" w:w="1800"/>
          </w:tcPr>
          <w:p>
            <w:r>
              <w:rPr>
                <w:rFonts w:ascii="Calibri" w:cs="Calibri" w:eastAsia="Calibri" w:hAnsi="Calibri"/>
                <w:b w:val="false"/>
                <w:bCs w:val="false"/>
                <w:sz w:val="18"/>
                <w:szCs w:val="18"/>
              </w:rPr>
              <w:t xml:space="preserve">-1.0Y</w:t>
            </w:r>
          </w:p>
        </w:tc>
        <w:tc>
          <w:tcPr>
            <w:tcW w:type="dxa" w:w="1800"/>
          </w:tcPr>
          <w:p>
            <w:r>
              <w:rPr>
                <w:rFonts w:ascii="Calibri" w:cs="Calibri" w:eastAsia="Calibri" w:hAnsi="Calibri"/>
                <w:b w:val="false"/>
                <w:bCs w:val="false"/>
                <w:sz w:val="18"/>
                <w:szCs w:val="18"/>
              </w:rPr>
              <w:t xml:space="preserve">Negative convexity: duration shortens as rates fall</w:t>
            </w:r>
          </w:p>
        </w:tc>
      </w:tr>
    </w:tbl>
    <w:p>
      <w:r>
        <w:t xml:space="preserve"/>
      </w:r>
    </w:p>
    <w:p>
      <w:pPr>
        <w:spacing w:after="120"/>
      </w:pPr>
      <w:r>
        <w:rPr>
          <w:rFonts w:ascii="Calibri" w:cs="Calibri" w:eastAsia="Calibri" w:hAnsi="Calibri"/>
          <w:b/>
          <w:bCs/>
          <w:sz w:val="20"/>
          <w:szCs w:val="20"/>
        </w:rPr>
        <w:t xml:space="preserve">Severe Scenario: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MBS Metric</w:t>
            </w:r>
          </w:p>
        </w:tc>
        <w:tc>
          <w:tcPr>
            <w:tcW w:type="dxa" w:w="1800"/>
          </w:tcPr>
          <w:p>
            <w:r>
              <w:rPr>
                <w:rFonts w:ascii="Calibri" w:cs="Calibri" w:eastAsia="Calibri" w:hAnsi="Calibri"/>
                <w:b/>
                <w:bCs/>
                <w:sz w:val="18"/>
                <w:szCs w:val="18"/>
              </w:rPr>
              <w:t xml:space="preserve">Current</w:t>
            </w:r>
          </w:p>
        </w:tc>
        <w:tc>
          <w:tcPr>
            <w:tcW w:type="dxa" w:w="1800"/>
          </w:tcPr>
          <w:p>
            <w:r>
              <w:rPr>
                <w:rFonts w:ascii="Calibri" w:cs="Calibri" w:eastAsia="Calibri" w:hAnsi="Calibri"/>
                <w:b/>
                <w:bCs/>
                <w:sz w:val="18"/>
                <w:szCs w:val="18"/>
              </w:rPr>
              <w:t xml:space="preserve">Shocked</w:t>
            </w:r>
          </w:p>
        </w:tc>
        <w:tc>
          <w:tcPr>
            <w:tcW w:type="dxa" w:w="1800"/>
          </w:tcPr>
          <w:p>
            <w:r>
              <w:rPr>
                <w:rFonts w:ascii="Calibri" w:cs="Calibri" w:eastAsia="Calibri" w:hAnsi="Calibri"/>
                <w:b/>
                <w:bCs/>
                <w:sz w:val="18"/>
                <w:szCs w:val="18"/>
              </w:rPr>
              <w:t xml:space="preserve">Change</w:t>
            </w:r>
          </w:p>
        </w:tc>
        <w:tc>
          <w:tcPr>
            <w:tcW w:type="dxa" w:w="1800"/>
          </w:tcPr>
          <w:p>
            <w:r>
              <w:rPr>
                <w:rFonts w:ascii="Calibri" w:cs="Calibri" w:eastAsia="Calibri" w:hAnsi="Calibri"/>
                <w:b/>
                <w:bCs/>
                <w:sz w:val="18"/>
                <w:szCs w:val="18"/>
              </w:rPr>
              <w:t xml:space="preserve">Rationale</w:t>
            </w:r>
          </w:p>
        </w:tc>
      </w:tr>
      <w:tr>
        <w:tc>
          <w:tcPr>
            <w:tcW w:type="dxa" w:w="1800"/>
          </w:tcPr>
          <w:p>
            <w:r>
              <w:rPr>
                <w:rFonts w:ascii="Calibri" w:cs="Calibri" w:eastAsia="Calibri" w:hAnsi="Calibri"/>
                <w:b w:val="false"/>
                <w:bCs w:val="false"/>
                <w:sz w:val="18"/>
                <w:szCs w:val="18"/>
              </w:rPr>
              <w:t xml:space="preserve">30Y CC Spread</w:t>
            </w:r>
          </w:p>
        </w:tc>
        <w:tc>
          <w:tcPr>
            <w:tcW w:type="dxa" w:w="1800"/>
          </w:tcPr>
          <w:p>
            <w:r>
              <w:rPr>
                <w:rFonts w:ascii="Calibri" w:cs="Calibri" w:eastAsia="Calibri" w:hAnsi="Calibri"/>
                <w:b w:val="false"/>
                <w:bCs w:val="false"/>
                <w:sz w:val="18"/>
                <w:szCs w:val="18"/>
              </w:rPr>
              <w:t xml:space="preserve">113 bp</w:t>
            </w:r>
          </w:p>
        </w:tc>
        <w:tc>
          <w:tcPr>
            <w:tcW w:type="dxa" w:w="1800"/>
          </w:tcPr>
          <w:p>
            <w:r>
              <w:rPr>
                <w:rFonts w:ascii="Calibri" w:cs="Calibri" w:eastAsia="Calibri" w:hAnsi="Calibri"/>
                <w:b w:val="false"/>
                <w:bCs w:val="false"/>
                <w:sz w:val="18"/>
                <w:szCs w:val="18"/>
              </w:rPr>
              <w:t xml:space="preserve">200 bp</w:t>
            </w:r>
          </w:p>
        </w:tc>
        <w:tc>
          <w:tcPr>
            <w:tcW w:type="dxa" w:w="1800"/>
          </w:tcPr>
          <w:p>
            <w:r>
              <w:rPr>
                <w:rFonts w:ascii="Calibri" w:cs="Calibri" w:eastAsia="Calibri" w:hAnsi="Calibri"/>
                <w:b w:val="false"/>
                <w:bCs w:val="false"/>
                <w:sz w:val="18"/>
                <w:szCs w:val="18"/>
              </w:rPr>
              <w:t xml:space="preserve">+87 bp</w:t>
            </w:r>
          </w:p>
        </w:tc>
        <w:tc>
          <w:tcPr>
            <w:tcW w:type="dxa" w:w="1800"/>
          </w:tcPr>
          <w:p>
            <w:r>
              <w:rPr>
                <w:rFonts w:ascii="Calibri" w:cs="Calibri" w:eastAsia="Calibri" w:hAnsi="Calibri"/>
                <w:b w:val="false"/>
                <w:bCs w:val="false"/>
                <w:sz w:val="18"/>
                <w:szCs w:val="18"/>
              </w:rPr>
              <w:t xml:space="preserve">Near 2020 COVID peak of ~180 bp; above 2008 GFC peak</w:t>
            </w:r>
          </w:p>
        </w:tc>
      </w:tr>
      <w:tr>
        <w:tc>
          <w:tcPr>
            <w:tcW w:type="dxa" w:w="1800"/>
          </w:tcPr>
          <w:p>
            <w:r>
              <w:rPr>
                <w:rFonts w:ascii="Calibri" w:cs="Calibri" w:eastAsia="Calibri" w:hAnsi="Calibri"/>
                <w:b w:val="false"/>
                <w:bCs w:val="false"/>
                <w:sz w:val="18"/>
                <w:szCs w:val="18"/>
              </w:rPr>
              <w:t xml:space="preserve">MBS OAS (TOAS)</w:t>
            </w:r>
          </w:p>
        </w:tc>
        <w:tc>
          <w:tcPr>
            <w:tcW w:type="dxa" w:w="1800"/>
          </w:tcPr>
          <w:p>
            <w:r>
              <w:rPr>
                <w:rFonts w:ascii="Calibri" w:cs="Calibri" w:eastAsia="Calibri" w:hAnsi="Calibri"/>
                <w:b w:val="false"/>
                <w:bCs w:val="false"/>
                <w:sz w:val="18"/>
                <w:szCs w:val="18"/>
              </w:rPr>
              <w:t xml:space="preserve">16 bp</w:t>
            </w:r>
          </w:p>
        </w:tc>
        <w:tc>
          <w:tcPr>
            <w:tcW w:type="dxa" w:w="1800"/>
          </w:tcPr>
          <w:p>
            <w:r>
              <w:rPr>
                <w:rFonts w:ascii="Calibri" w:cs="Calibri" w:eastAsia="Calibri" w:hAnsi="Calibri"/>
                <w:b w:val="false"/>
                <w:bCs w:val="false"/>
                <w:sz w:val="18"/>
                <w:szCs w:val="18"/>
              </w:rPr>
              <w:t xml:space="preserve">110 bp</w:t>
            </w:r>
          </w:p>
        </w:tc>
        <w:tc>
          <w:tcPr>
            <w:tcW w:type="dxa" w:w="1800"/>
          </w:tcPr>
          <w:p>
            <w:r>
              <w:rPr>
                <w:rFonts w:ascii="Calibri" w:cs="Calibri" w:eastAsia="Calibri" w:hAnsi="Calibri"/>
                <w:b w:val="false"/>
                <w:bCs w:val="false"/>
                <w:sz w:val="18"/>
                <w:szCs w:val="18"/>
              </w:rPr>
              <w:t xml:space="preserve">+94 bp</w:t>
            </w:r>
          </w:p>
        </w:tc>
        <w:tc>
          <w:tcPr>
            <w:tcW w:type="dxa" w:w="1800"/>
          </w:tcPr>
          <w:p>
            <w:r>
              <w:rPr>
                <w:rFonts w:ascii="Calibri" w:cs="Calibri" w:eastAsia="Calibri" w:hAnsi="Calibri"/>
                <w:b w:val="false"/>
                <w:bCs w:val="false"/>
                <w:sz w:val="18"/>
                <w:szCs w:val="18"/>
              </w:rPr>
              <w:t xml:space="preserve">Near 2020 peak; liquidity dislocation without Fed MBS purchases</w:t>
            </w:r>
          </w:p>
        </w:tc>
      </w:tr>
      <w:tr>
        <w:tc>
          <w:tcPr>
            <w:tcW w:type="dxa" w:w="1800"/>
          </w:tcPr>
          <w:p>
            <w:r>
              <w:rPr>
                <w:rFonts w:ascii="Calibri" w:cs="Calibri" w:eastAsia="Calibri" w:hAnsi="Calibri"/>
                <w:b w:val="false"/>
                <w:bCs w:val="false"/>
                <w:sz w:val="18"/>
                <w:szCs w:val="18"/>
              </w:rPr>
              <w:t xml:space="preserve">Mortgage Rate</w:t>
            </w:r>
          </w:p>
        </w:tc>
        <w:tc>
          <w:tcPr>
            <w:tcW w:type="dxa" w:w="1800"/>
          </w:tcPr>
          <w:p>
            <w:r>
              <w:rPr>
                <w:rFonts w:ascii="Calibri" w:cs="Calibri" w:eastAsia="Calibri" w:hAnsi="Calibri"/>
                <w:b w:val="false"/>
                <w:bCs w:val="false"/>
                <w:sz w:val="18"/>
                <w:szCs w:val="18"/>
              </w:rPr>
              <w:t xml:space="preserve">6.00%</w:t>
            </w:r>
          </w:p>
        </w:tc>
        <w:tc>
          <w:tcPr>
            <w:tcW w:type="dxa" w:w="1800"/>
          </w:tcPr>
          <w:p>
            <w:r>
              <w:rPr>
                <w:rFonts w:ascii="Calibri" w:cs="Calibri" w:eastAsia="Calibri" w:hAnsi="Calibri"/>
                <w:b w:val="false"/>
                <w:bCs w:val="false"/>
                <w:sz w:val="18"/>
                <w:szCs w:val="18"/>
              </w:rPr>
              <w:t xml:space="preserve">7.50%</w:t>
            </w:r>
          </w:p>
        </w:tc>
        <w:tc>
          <w:tcPr>
            <w:tcW w:type="dxa" w:w="1800"/>
          </w:tcPr>
          <w:p>
            <w:r>
              <w:rPr>
                <w:rFonts w:ascii="Calibri" w:cs="Calibri" w:eastAsia="Calibri" w:hAnsi="Calibri"/>
                <w:b w:val="false"/>
                <w:bCs w:val="false"/>
                <w:sz w:val="18"/>
                <w:szCs w:val="18"/>
              </w:rPr>
              <w:t xml:space="preserve">+150 bp</w:t>
            </w:r>
          </w:p>
        </w:tc>
        <w:tc>
          <w:tcPr>
            <w:tcW w:type="dxa" w:w="1800"/>
          </w:tcPr>
          <w:p>
            <w:r>
              <w:rPr>
                <w:rFonts w:ascii="Calibri" w:cs="Calibri" w:eastAsia="Calibri" w:hAnsi="Calibri"/>
                <w:b w:val="false"/>
                <w:bCs w:val="false"/>
                <w:sz w:val="18"/>
                <w:szCs w:val="18"/>
              </w:rPr>
              <w:t xml:space="preserve">Rates rise in stagflation; mortgage-Treasury basis widens</w:t>
            </w:r>
          </w:p>
        </w:tc>
      </w:tr>
      <w:tr>
        <w:tc>
          <w:tcPr>
            <w:tcW w:type="dxa" w:w="1800"/>
          </w:tcPr>
          <w:p>
            <w:r>
              <w:rPr>
                <w:rFonts w:ascii="Calibri" w:cs="Calibri" w:eastAsia="Calibri" w:hAnsi="Calibri"/>
                <w:b w:val="false"/>
                <w:bCs w:val="false"/>
                <w:sz w:val="18"/>
                <w:szCs w:val="18"/>
              </w:rPr>
              <w:t xml:space="preserve">CPR Deceleration</w:t>
            </w:r>
          </w:p>
        </w:tc>
        <w:tc>
          <w:tcPr>
            <w:tcW w:type="dxa" w:w="1800"/>
          </w:tcPr>
          <w:p>
            <w:r>
              <w:rPr>
                <w:rFonts w:ascii="Calibri" w:cs="Calibri" w:eastAsia="Calibri" w:hAnsi="Calibri"/>
                <w:b w:val="false"/>
                <w:bCs w:val="false"/>
                <w:sz w:val="18"/>
                <w:szCs w:val="18"/>
              </w:rPr>
              <w:t xml:space="preserve">9.0</w:t>
            </w:r>
          </w:p>
        </w:tc>
        <w:tc>
          <w:tcPr>
            <w:tcW w:type="dxa" w:w="1800"/>
          </w:tcPr>
          <w:p>
            <w:r>
              <w:rPr>
                <w:rFonts w:ascii="Calibri" w:cs="Calibri" w:eastAsia="Calibri" w:hAnsi="Calibri"/>
                <w:b w:val="false"/>
                <w:bCs w:val="false"/>
                <w:sz w:val="18"/>
                <w:szCs w:val="18"/>
              </w:rPr>
              <w:t xml:space="preserve">4.0–5.0</w:t>
            </w:r>
          </w:p>
        </w:tc>
        <w:tc>
          <w:tcPr>
            <w:tcW w:type="dxa" w:w="1800"/>
          </w:tcPr>
          <w:p>
            <w:r>
              <w:rPr>
                <w:rFonts w:ascii="Calibri" w:cs="Calibri" w:eastAsia="Calibri" w:hAnsi="Calibri"/>
                <w:b w:val="false"/>
                <w:bCs w:val="false"/>
                <w:sz w:val="18"/>
                <w:szCs w:val="18"/>
              </w:rPr>
              <w:t xml:space="preserve">-4–5</w:t>
            </w:r>
          </w:p>
        </w:tc>
        <w:tc>
          <w:tcPr>
            <w:tcW w:type="dxa" w:w="1800"/>
          </w:tcPr>
          <w:p>
            <w:r>
              <w:rPr>
                <w:rFonts w:ascii="Calibri" w:cs="Calibri" w:eastAsia="Calibri" w:hAnsi="Calibri"/>
                <w:b w:val="false"/>
                <w:bCs w:val="false"/>
                <w:sz w:val="18"/>
                <w:szCs w:val="18"/>
              </w:rPr>
              <w:t xml:space="preserve">Refi lockout at higher rates; extension risk</w:t>
            </w:r>
          </w:p>
        </w:tc>
      </w:tr>
      <w:tr>
        <w:tc>
          <w:tcPr>
            <w:tcW w:type="dxa" w:w="1800"/>
          </w:tcPr>
          <w:p>
            <w:r>
              <w:rPr>
                <w:rFonts w:ascii="Calibri" w:cs="Calibri" w:eastAsia="Calibri" w:hAnsi="Calibri"/>
                <w:b w:val="false"/>
                <w:bCs w:val="false"/>
                <w:sz w:val="18"/>
                <w:szCs w:val="18"/>
              </w:rPr>
              <w:t xml:space="preserve">Duration (effective)</w:t>
            </w:r>
          </w:p>
        </w:tc>
        <w:tc>
          <w:tcPr>
            <w:tcW w:type="dxa" w:w="1800"/>
          </w:tcPr>
          <w:p>
            <w:r>
              <w:rPr>
                <w:rFonts w:ascii="Calibri" w:cs="Calibri" w:eastAsia="Calibri" w:hAnsi="Calibri"/>
                <w:b w:val="false"/>
                <w:bCs w:val="false"/>
                <w:sz w:val="18"/>
                <w:szCs w:val="18"/>
              </w:rPr>
              <w:t xml:space="preserve">5.2Y</w:t>
            </w:r>
          </w:p>
        </w:tc>
        <w:tc>
          <w:tcPr>
            <w:tcW w:type="dxa" w:w="1800"/>
          </w:tcPr>
          <w:p>
            <w:r>
              <w:rPr>
                <w:rFonts w:ascii="Calibri" w:cs="Calibri" w:eastAsia="Calibri" w:hAnsi="Calibri"/>
                <w:b w:val="false"/>
                <w:bCs w:val="false"/>
                <w:sz w:val="18"/>
                <w:szCs w:val="18"/>
              </w:rPr>
              <w:t xml:space="preserve">7.0–7.5Y</w:t>
            </w:r>
          </w:p>
        </w:tc>
        <w:tc>
          <w:tcPr>
            <w:tcW w:type="dxa" w:w="1800"/>
          </w:tcPr>
          <w:p>
            <w:r>
              <w:rPr>
                <w:rFonts w:ascii="Calibri" w:cs="Calibri" w:eastAsia="Calibri" w:hAnsi="Calibri"/>
                <w:b w:val="false"/>
                <w:bCs w:val="false"/>
                <w:sz w:val="18"/>
                <w:szCs w:val="18"/>
              </w:rPr>
              <w:t xml:space="preserve">+1.8–2.3Y</w:t>
            </w:r>
          </w:p>
        </w:tc>
        <w:tc>
          <w:tcPr>
            <w:tcW w:type="dxa" w:w="1800"/>
          </w:tcPr>
          <w:p>
            <w:r>
              <w:rPr>
                <w:rFonts w:ascii="Calibri" w:cs="Calibri" w:eastAsia="Calibri" w:hAnsi="Calibri"/>
                <w:b w:val="false"/>
                <w:bCs w:val="false"/>
                <w:sz w:val="18"/>
                <w:szCs w:val="18"/>
              </w:rPr>
              <w:t xml:space="preserve">Duration extends as prepayments collapse</w:t>
            </w:r>
          </w:p>
        </w:tc>
      </w:tr>
    </w:tbl>
    <w:p>
      <w:r>
        <w:t xml:space="preserve"/>
      </w:r>
    </w:p>
    <w:p>
      <w:pPr>
        <w:spacing w:after="120"/>
      </w:pPr>
      <w:r>
        <w:rPr>
          <w:rFonts w:ascii="Calibri" w:cs="Calibri" w:eastAsia="Calibri" w:hAnsi="Calibri"/>
          <w:b/>
          <w:bCs/>
          <w:sz w:val="20"/>
          <w:szCs w:val="20"/>
        </w:rPr>
        <w:t xml:space="preserve">Rates Rally Scenario: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MBS Metric</w:t>
            </w:r>
          </w:p>
        </w:tc>
        <w:tc>
          <w:tcPr>
            <w:tcW w:type="dxa" w:w="1800"/>
          </w:tcPr>
          <w:p>
            <w:r>
              <w:rPr>
                <w:rFonts w:ascii="Calibri" w:cs="Calibri" w:eastAsia="Calibri" w:hAnsi="Calibri"/>
                <w:b/>
                <w:bCs/>
                <w:sz w:val="18"/>
                <w:szCs w:val="18"/>
              </w:rPr>
              <w:t xml:space="preserve">Current</w:t>
            </w:r>
          </w:p>
        </w:tc>
        <w:tc>
          <w:tcPr>
            <w:tcW w:type="dxa" w:w="1800"/>
          </w:tcPr>
          <w:p>
            <w:r>
              <w:rPr>
                <w:rFonts w:ascii="Calibri" w:cs="Calibri" w:eastAsia="Calibri" w:hAnsi="Calibri"/>
                <w:b/>
                <w:bCs/>
                <w:sz w:val="18"/>
                <w:szCs w:val="18"/>
              </w:rPr>
              <w:t xml:space="preserve">Shocked</w:t>
            </w:r>
          </w:p>
        </w:tc>
        <w:tc>
          <w:tcPr>
            <w:tcW w:type="dxa" w:w="1800"/>
          </w:tcPr>
          <w:p>
            <w:r>
              <w:rPr>
                <w:rFonts w:ascii="Calibri" w:cs="Calibri" w:eastAsia="Calibri" w:hAnsi="Calibri"/>
                <w:b/>
                <w:bCs/>
                <w:sz w:val="18"/>
                <w:szCs w:val="18"/>
              </w:rPr>
              <w:t xml:space="preserve">Change</w:t>
            </w:r>
          </w:p>
        </w:tc>
        <w:tc>
          <w:tcPr>
            <w:tcW w:type="dxa" w:w="1800"/>
          </w:tcPr>
          <w:p>
            <w:r>
              <w:rPr>
                <w:rFonts w:ascii="Calibri" w:cs="Calibri" w:eastAsia="Calibri" w:hAnsi="Calibri"/>
                <w:b/>
                <w:bCs/>
                <w:sz w:val="18"/>
                <w:szCs w:val="18"/>
              </w:rPr>
              <w:t xml:space="preserve">Rationale</w:t>
            </w:r>
          </w:p>
        </w:tc>
      </w:tr>
      <w:tr>
        <w:tc>
          <w:tcPr>
            <w:tcW w:type="dxa" w:w="1800"/>
          </w:tcPr>
          <w:p>
            <w:r>
              <w:rPr>
                <w:rFonts w:ascii="Calibri" w:cs="Calibri" w:eastAsia="Calibri" w:hAnsi="Calibri"/>
                <w:b w:val="false"/>
                <w:bCs w:val="false"/>
                <w:sz w:val="18"/>
                <w:szCs w:val="18"/>
              </w:rPr>
              <w:t xml:space="preserve">30Y CC Spread</w:t>
            </w:r>
          </w:p>
        </w:tc>
        <w:tc>
          <w:tcPr>
            <w:tcW w:type="dxa" w:w="1800"/>
          </w:tcPr>
          <w:p>
            <w:r>
              <w:rPr>
                <w:rFonts w:ascii="Calibri" w:cs="Calibri" w:eastAsia="Calibri" w:hAnsi="Calibri"/>
                <w:b w:val="false"/>
                <w:bCs w:val="false"/>
                <w:sz w:val="18"/>
                <w:szCs w:val="18"/>
              </w:rPr>
              <w:t xml:space="preserve">113 bp</w:t>
            </w:r>
          </w:p>
        </w:tc>
        <w:tc>
          <w:tcPr>
            <w:tcW w:type="dxa" w:w="1800"/>
          </w:tcPr>
          <w:p>
            <w:r>
              <w:rPr>
                <w:rFonts w:ascii="Calibri" w:cs="Calibri" w:eastAsia="Calibri" w:hAnsi="Calibri"/>
                <w:b w:val="false"/>
                <w:bCs w:val="false"/>
                <w:sz w:val="18"/>
                <w:szCs w:val="18"/>
              </w:rPr>
              <w:t xml:space="preserve">138 bp</w:t>
            </w:r>
          </w:p>
        </w:tc>
        <w:tc>
          <w:tcPr>
            <w:tcW w:type="dxa" w:w="1800"/>
          </w:tcPr>
          <w:p>
            <w:r>
              <w:rPr>
                <w:rFonts w:ascii="Calibri" w:cs="Calibri" w:eastAsia="Calibri" w:hAnsi="Calibri"/>
                <w:b w:val="false"/>
                <w:bCs w:val="false"/>
                <w:sz w:val="18"/>
                <w:szCs w:val="18"/>
              </w:rPr>
              <w:t xml:space="preserve">+25 bp</w:t>
            </w:r>
          </w:p>
        </w:tc>
        <w:tc>
          <w:tcPr>
            <w:tcW w:type="dxa" w:w="1800"/>
          </w:tcPr>
          <w:p>
            <w:r>
              <w:rPr>
                <w:rFonts w:ascii="Calibri" w:cs="Calibri" w:eastAsia="Calibri" w:hAnsi="Calibri"/>
                <w:b w:val="false"/>
                <w:bCs w:val="false"/>
                <w:sz w:val="18"/>
                <w:szCs w:val="18"/>
              </w:rPr>
              <w:t xml:space="preserve">Modest widening; no liquidity crisis</w:t>
            </w:r>
          </w:p>
        </w:tc>
      </w:tr>
      <w:tr>
        <w:tc>
          <w:tcPr>
            <w:tcW w:type="dxa" w:w="1800"/>
          </w:tcPr>
          <w:p>
            <w:r>
              <w:rPr>
                <w:rFonts w:ascii="Calibri" w:cs="Calibri" w:eastAsia="Calibri" w:hAnsi="Calibri"/>
                <w:b w:val="false"/>
                <w:bCs w:val="false"/>
                <w:sz w:val="18"/>
                <w:szCs w:val="18"/>
              </w:rPr>
              <w:t xml:space="preserve">MBS OAS (TOAS)</w:t>
            </w:r>
          </w:p>
        </w:tc>
        <w:tc>
          <w:tcPr>
            <w:tcW w:type="dxa" w:w="1800"/>
          </w:tcPr>
          <w:p>
            <w:r>
              <w:rPr>
                <w:rFonts w:ascii="Calibri" w:cs="Calibri" w:eastAsia="Calibri" w:hAnsi="Calibri"/>
                <w:b w:val="false"/>
                <w:bCs w:val="false"/>
                <w:sz w:val="18"/>
                <w:szCs w:val="18"/>
              </w:rPr>
              <w:t xml:space="preserve">16 bp</w:t>
            </w:r>
          </w:p>
        </w:tc>
        <w:tc>
          <w:tcPr>
            <w:tcW w:type="dxa" w:w="1800"/>
          </w:tcPr>
          <w:p>
            <w:r>
              <w:rPr>
                <w:rFonts w:ascii="Calibri" w:cs="Calibri" w:eastAsia="Calibri" w:hAnsi="Calibri"/>
                <w:b w:val="false"/>
                <w:bCs w:val="false"/>
                <w:sz w:val="18"/>
                <w:szCs w:val="18"/>
              </w:rPr>
              <w:t xml:space="preserve">36 bp</w:t>
            </w:r>
          </w:p>
        </w:tc>
        <w:tc>
          <w:tcPr>
            <w:tcW w:type="dxa" w:w="1800"/>
          </w:tcPr>
          <w:p>
            <w:r>
              <w:rPr>
                <w:rFonts w:ascii="Calibri" w:cs="Calibri" w:eastAsia="Calibri" w:hAnsi="Calibri"/>
                <w:b w:val="false"/>
                <w:bCs w:val="false"/>
                <w:sz w:val="18"/>
                <w:szCs w:val="18"/>
              </w:rPr>
              <w:t xml:space="preserve">+20 bp</w:t>
            </w:r>
          </w:p>
        </w:tc>
        <w:tc>
          <w:tcPr>
            <w:tcW w:type="dxa" w:w="1800"/>
          </w:tcPr>
          <w:p>
            <w:r>
              <w:rPr>
                <w:rFonts w:ascii="Calibri" w:cs="Calibri" w:eastAsia="Calibri" w:hAnsi="Calibri"/>
                <w:b w:val="false"/>
                <w:bCs w:val="false"/>
                <w:sz w:val="18"/>
                <w:szCs w:val="18"/>
              </w:rPr>
              <w:t xml:space="preserve">Prepayment risk drives OAS wider</w:t>
            </w:r>
          </w:p>
        </w:tc>
      </w:tr>
      <w:tr>
        <w:tc>
          <w:tcPr>
            <w:tcW w:type="dxa" w:w="1800"/>
          </w:tcPr>
          <w:p>
            <w:r>
              <w:rPr>
                <w:rFonts w:ascii="Calibri" w:cs="Calibri" w:eastAsia="Calibri" w:hAnsi="Calibri"/>
                <w:b w:val="false"/>
                <w:bCs w:val="false"/>
                <w:sz w:val="18"/>
                <w:szCs w:val="18"/>
              </w:rPr>
              <w:t xml:space="preserve">Mortgage Rate</w:t>
            </w:r>
          </w:p>
        </w:tc>
        <w:tc>
          <w:tcPr>
            <w:tcW w:type="dxa" w:w="1800"/>
          </w:tcPr>
          <w:p>
            <w:r>
              <w:rPr>
                <w:rFonts w:ascii="Calibri" w:cs="Calibri" w:eastAsia="Calibri" w:hAnsi="Calibri"/>
                <w:b w:val="false"/>
                <w:bCs w:val="false"/>
                <w:sz w:val="18"/>
                <w:szCs w:val="18"/>
              </w:rPr>
              <w:t xml:space="preserve">6.00%</w:t>
            </w:r>
          </w:p>
        </w:tc>
        <w:tc>
          <w:tcPr>
            <w:tcW w:type="dxa" w:w="1800"/>
          </w:tcPr>
          <w:p>
            <w:r>
              <w:rPr>
                <w:rFonts w:ascii="Calibri" w:cs="Calibri" w:eastAsia="Calibri" w:hAnsi="Calibri"/>
                <w:b w:val="false"/>
                <w:bCs w:val="false"/>
                <w:sz w:val="18"/>
                <w:szCs w:val="18"/>
              </w:rPr>
              <w:t xml:space="preserve">4.00%</w:t>
            </w:r>
          </w:p>
        </w:tc>
        <w:tc>
          <w:tcPr>
            <w:tcW w:type="dxa" w:w="1800"/>
          </w:tcPr>
          <w:p>
            <w:r>
              <w:rPr>
                <w:rFonts w:ascii="Calibri" w:cs="Calibri" w:eastAsia="Calibri" w:hAnsi="Calibri"/>
                <w:b w:val="false"/>
                <w:bCs w:val="false"/>
                <w:sz w:val="18"/>
                <w:szCs w:val="18"/>
              </w:rPr>
              <w:t xml:space="preserve">-200 bp</w:t>
            </w:r>
          </w:p>
        </w:tc>
        <w:tc>
          <w:tcPr>
            <w:tcW w:type="dxa" w:w="1800"/>
          </w:tcPr>
          <w:p>
            <w:r>
              <w:rPr>
                <w:rFonts w:ascii="Calibri" w:cs="Calibri" w:eastAsia="Calibri" w:hAnsi="Calibri"/>
                <w:b w:val="false"/>
                <w:bCs w:val="false"/>
                <w:sz w:val="18"/>
                <w:szCs w:val="18"/>
              </w:rPr>
              <w:t xml:space="preserve">Aggressive rate decline flows through to mortgages</w:t>
            </w:r>
          </w:p>
        </w:tc>
      </w:tr>
      <w:tr>
        <w:tc>
          <w:tcPr>
            <w:tcW w:type="dxa" w:w="1800"/>
          </w:tcPr>
          <w:p>
            <w:r>
              <w:rPr>
                <w:rFonts w:ascii="Calibri" w:cs="Calibri" w:eastAsia="Calibri" w:hAnsi="Calibri"/>
                <w:b w:val="false"/>
                <w:bCs w:val="false"/>
                <w:sz w:val="18"/>
                <w:szCs w:val="18"/>
              </w:rPr>
              <w:t xml:space="preserve">CPR Acceleration</w:t>
            </w:r>
          </w:p>
        </w:tc>
        <w:tc>
          <w:tcPr>
            <w:tcW w:type="dxa" w:w="1800"/>
          </w:tcPr>
          <w:p>
            <w:r>
              <w:rPr>
                <w:rFonts w:ascii="Calibri" w:cs="Calibri" w:eastAsia="Calibri" w:hAnsi="Calibri"/>
                <w:b w:val="false"/>
                <w:bCs w:val="false"/>
                <w:sz w:val="18"/>
                <w:szCs w:val="18"/>
              </w:rPr>
              <w:t xml:space="preserve">9.0</w:t>
            </w:r>
          </w:p>
        </w:tc>
        <w:tc>
          <w:tcPr>
            <w:tcW w:type="dxa" w:w="1800"/>
          </w:tcPr>
          <w:p>
            <w:r>
              <w:rPr>
                <w:rFonts w:ascii="Calibri" w:cs="Calibri" w:eastAsia="Calibri" w:hAnsi="Calibri"/>
                <w:b w:val="false"/>
                <w:bCs w:val="false"/>
                <w:sz w:val="18"/>
                <w:szCs w:val="18"/>
              </w:rPr>
              <w:t xml:space="preserve">25–30</w:t>
            </w:r>
          </w:p>
        </w:tc>
        <w:tc>
          <w:tcPr>
            <w:tcW w:type="dxa" w:w="1800"/>
          </w:tcPr>
          <w:p>
            <w:r>
              <w:rPr>
                <w:rFonts w:ascii="Calibri" w:cs="Calibri" w:eastAsia="Calibri" w:hAnsi="Calibri"/>
                <w:b w:val="false"/>
                <w:bCs w:val="false"/>
                <w:sz w:val="18"/>
                <w:szCs w:val="18"/>
              </w:rPr>
              <w:t xml:space="preserve">+16–21</w:t>
            </w:r>
          </w:p>
        </w:tc>
        <w:tc>
          <w:tcPr>
            <w:tcW w:type="dxa" w:w="1800"/>
          </w:tcPr>
          <w:p>
            <w:r>
              <w:rPr>
                <w:rFonts w:ascii="Calibri" w:cs="Calibri" w:eastAsia="Calibri" w:hAnsi="Calibri"/>
                <w:b/>
                <w:bCs/>
                <w:sz w:val="18"/>
                <w:szCs w:val="18"/>
              </w:rPr>
              <w:t xml:space="preserve">Significant refi wave</w:t>
            </w:r>
            <w:r>
              <w:rPr>
                <w:rFonts w:ascii="Calibri" w:cs="Calibri" w:eastAsia="Calibri" w:hAnsi="Calibri"/>
                <w:b w:val="false"/>
                <w:bCs w:val="false"/>
                <w:sz w:val="18"/>
                <w:szCs w:val="18"/>
              </w:rPr>
              <w:t xml:space="preserve">; 200bp mortgage rate decline</w:t>
            </w:r>
          </w:p>
        </w:tc>
      </w:tr>
      <w:tr>
        <w:tc>
          <w:tcPr>
            <w:tcW w:type="dxa" w:w="1800"/>
          </w:tcPr>
          <w:p>
            <w:r>
              <w:rPr>
                <w:rFonts w:ascii="Calibri" w:cs="Calibri" w:eastAsia="Calibri" w:hAnsi="Calibri"/>
                <w:b w:val="false"/>
                <w:bCs w:val="false"/>
                <w:sz w:val="18"/>
                <w:szCs w:val="18"/>
              </w:rPr>
              <w:t xml:space="preserve">Duration (effective)</w:t>
            </w:r>
          </w:p>
        </w:tc>
        <w:tc>
          <w:tcPr>
            <w:tcW w:type="dxa" w:w="1800"/>
          </w:tcPr>
          <w:p>
            <w:r>
              <w:rPr>
                <w:rFonts w:ascii="Calibri" w:cs="Calibri" w:eastAsia="Calibri" w:hAnsi="Calibri"/>
                <w:b w:val="false"/>
                <w:bCs w:val="false"/>
                <w:sz w:val="18"/>
                <w:szCs w:val="18"/>
              </w:rPr>
              <w:t xml:space="preserve">5.2Y</w:t>
            </w:r>
          </w:p>
        </w:tc>
        <w:tc>
          <w:tcPr>
            <w:tcW w:type="dxa" w:w="1800"/>
          </w:tcPr>
          <w:p>
            <w:r>
              <w:rPr>
                <w:rFonts w:ascii="Calibri" w:cs="Calibri" w:eastAsia="Calibri" w:hAnsi="Calibri"/>
                <w:b w:val="false"/>
                <w:bCs w:val="false"/>
                <w:sz w:val="18"/>
                <w:szCs w:val="18"/>
              </w:rPr>
              <w:t xml:space="preserve">3.2–3.5Y</w:t>
            </w:r>
          </w:p>
        </w:tc>
        <w:tc>
          <w:tcPr>
            <w:tcW w:type="dxa" w:w="1800"/>
          </w:tcPr>
          <w:p>
            <w:r>
              <w:rPr>
                <w:rFonts w:ascii="Calibri" w:cs="Calibri" w:eastAsia="Calibri" w:hAnsi="Calibri"/>
                <w:b w:val="false"/>
                <w:bCs w:val="false"/>
                <w:sz w:val="18"/>
                <w:szCs w:val="18"/>
              </w:rPr>
              <w:t xml:space="preserve">-1.7–2.0Y</w:t>
            </w:r>
          </w:p>
        </w:tc>
        <w:tc>
          <w:tcPr>
            <w:tcW w:type="dxa" w:w="1800"/>
          </w:tcPr>
          <w:p>
            <w:r>
              <w:rPr>
                <w:rFonts w:ascii="Calibri" w:cs="Calibri" w:eastAsia="Calibri" w:hAnsi="Calibri"/>
                <w:b w:val="false"/>
                <w:bCs w:val="false"/>
                <w:sz w:val="18"/>
                <w:szCs w:val="18"/>
              </w:rPr>
              <w:t xml:space="preserve">Duration compresses on prepayment acceleration</w:t>
            </w:r>
          </w:p>
        </w:tc>
      </w:tr>
    </w:tbl>
    <w:p>
      <w:r>
        <w:t xml:space="preserve"/>
      </w:r>
    </w:p>
    <w:p>
      <w:r>
        <w:rPr>
          <w:rFonts w:ascii="Calibri" w:cs="Calibri" w:eastAsia="Calibri" w:hAnsi="Calibri"/>
          <w:color w:val="666666"/>
          <w:sz w:val="18"/>
          <w:szCs w:val="18"/>
        </w:rPr>
        <w:t xml:space="preserve">This scenario tests NII compression and reinvestment risk. Mortgage holders refinance aggressively, shortening portfolio duration and forcing reinvestment at lower yields.</w:t>
      </w:r>
    </w:p>
    <w:p>
      <w:pPr>
        <w:spacing w:after="120"/>
      </w:pPr>
      <w:r>
        <w:rPr>
          <w:rFonts w:ascii="Calibri" w:cs="Calibri" w:eastAsia="Calibri" w:hAnsi="Calibri"/>
          <w:b/>
          <w:bCs/>
          <w:sz w:val="20"/>
          <w:szCs w:val="20"/>
        </w:rPr>
        <w:t xml:space="preserve">Flight to Quality Scenario: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MBS Metric</w:t>
            </w:r>
          </w:p>
        </w:tc>
        <w:tc>
          <w:tcPr>
            <w:tcW w:type="dxa" w:w="1800"/>
          </w:tcPr>
          <w:p>
            <w:r>
              <w:rPr>
                <w:rFonts w:ascii="Calibri" w:cs="Calibri" w:eastAsia="Calibri" w:hAnsi="Calibri"/>
                <w:b/>
                <w:bCs/>
                <w:sz w:val="18"/>
                <w:szCs w:val="18"/>
              </w:rPr>
              <w:t xml:space="preserve">Current</w:t>
            </w:r>
          </w:p>
        </w:tc>
        <w:tc>
          <w:tcPr>
            <w:tcW w:type="dxa" w:w="1800"/>
          </w:tcPr>
          <w:p>
            <w:r>
              <w:rPr>
                <w:rFonts w:ascii="Calibri" w:cs="Calibri" w:eastAsia="Calibri" w:hAnsi="Calibri"/>
                <w:b/>
                <w:bCs/>
                <w:sz w:val="18"/>
                <w:szCs w:val="18"/>
              </w:rPr>
              <w:t xml:space="preserve">Shocked</w:t>
            </w:r>
          </w:p>
        </w:tc>
        <w:tc>
          <w:tcPr>
            <w:tcW w:type="dxa" w:w="1800"/>
          </w:tcPr>
          <w:p>
            <w:r>
              <w:rPr>
                <w:rFonts w:ascii="Calibri" w:cs="Calibri" w:eastAsia="Calibri" w:hAnsi="Calibri"/>
                <w:b/>
                <w:bCs/>
                <w:sz w:val="18"/>
                <w:szCs w:val="18"/>
              </w:rPr>
              <w:t xml:space="preserve">Change</w:t>
            </w:r>
          </w:p>
        </w:tc>
        <w:tc>
          <w:tcPr>
            <w:tcW w:type="dxa" w:w="1800"/>
          </w:tcPr>
          <w:p>
            <w:r>
              <w:rPr>
                <w:rFonts w:ascii="Calibri" w:cs="Calibri" w:eastAsia="Calibri" w:hAnsi="Calibri"/>
                <w:b/>
                <w:bCs/>
                <w:sz w:val="18"/>
                <w:szCs w:val="18"/>
              </w:rPr>
              <w:t xml:space="preserve">Rationale</w:t>
            </w:r>
          </w:p>
        </w:tc>
      </w:tr>
      <w:tr>
        <w:tc>
          <w:tcPr>
            <w:tcW w:type="dxa" w:w="1800"/>
          </w:tcPr>
          <w:p>
            <w:r>
              <w:rPr>
                <w:rFonts w:ascii="Calibri" w:cs="Calibri" w:eastAsia="Calibri" w:hAnsi="Calibri"/>
                <w:b w:val="false"/>
                <w:bCs w:val="false"/>
                <w:sz w:val="18"/>
                <w:szCs w:val="18"/>
              </w:rPr>
              <w:t xml:space="preserve">30Y CC Spread</w:t>
            </w:r>
          </w:p>
        </w:tc>
        <w:tc>
          <w:tcPr>
            <w:tcW w:type="dxa" w:w="1800"/>
          </w:tcPr>
          <w:p>
            <w:r>
              <w:rPr>
                <w:rFonts w:ascii="Calibri" w:cs="Calibri" w:eastAsia="Calibri" w:hAnsi="Calibri"/>
                <w:b w:val="false"/>
                <w:bCs w:val="false"/>
                <w:sz w:val="18"/>
                <w:szCs w:val="18"/>
              </w:rPr>
              <w:t xml:space="preserve">113 bp</w:t>
            </w:r>
          </w:p>
        </w:tc>
        <w:tc>
          <w:tcPr>
            <w:tcW w:type="dxa" w:w="1800"/>
          </w:tcPr>
          <w:p>
            <w:r>
              <w:rPr>
                <w:rFonts w:ascii="Calibri" w:cs="Calibri" w:eastAsia="Calibri" w:hAnsi="Calibri"/>
                <w:b w:val="false"/>
                <w:bCs w:val="false"/>
                <w:sz w:val="18"/>
                <w:szCs w:val="18"/>
              </w:rPr>
              <w:t xml:space="preserve">168 bp</w:t>
            </w:r>
          </w:p>
        </w:tc>
        <w:tc>
          <w:tcPr>
            <w:tcW w:type="dxa" w:w="1800"/>
          </w:tcPr>
          <w:p>
            <w:r>
              <w:rPr>
                <w:rFonts w:ascii="Calibri" w:cs="Calibri" w:eastAsia="Calibri" w:hAnsi="Calibri"/>
                <w:b w:val="false"/>
                <w:bCs w:val="false"/>
                <w:sz w:val="18"/>
                <w:szCs w:val="18"/>
              </w:rPr>
              <w:t xml:space="preserve">+55 bp</w:t>
            </w:r>
          </w:p>
        </w:tc>
        <w:tc>
          <w:tcPr>
            <w:tcW w:type="dxa" w:w="1800"/>
          </w:tcPr>
          <w:p>
            <w:r>
              <w:rPr>
                <w:rFonts w:ascii="Calibri" w:cs="Calibri" w:eastAsia="Calibri" w:hAnsi="Calibri"/>
                <w:b w:val="false"/>
                <w:bCs w:val="false"/>
                <w:sz w:val="18"/>
                <w:szCs w:val="18"/>
              </w:rPr>
              <w:t xml:space="preserve">Liquidity dislocation widens MBS spreads</w:t>
            </w:r>
          </w:p>
        </w:tc>
      </w:tr>
      <w:tr>
        <w:tc>
          <w:tcPr>
            <w:tcW w:type="dxa" w:w="1800"/>
          </w:tcPr>
          <w:p>
            <w:r>
              <w:rPr>
                <w:rFonts w:ascii="Calibri" w:cs="Calibri" w:eastAsia="Calibri" w:hAnsi="Calibri"/>
                <w:b w:val="false"/>
                <w:bCs w:val="false"/>
                <w:sz w:val="18"/>
                <w:szCs w:val="18"/>
              </w:rPr>
              <w:t xml:space="preserve">MBS OAS (TOAS)</w:t>
            </w:r>
          </w:p>
        </w:tc>
        <w:tc>
          <w:tcPr>
            <w:tcW w:type="dxa" w:w="1800"/>
          </w:tcPr>
          <w:p>
            <w:r>
              <w:rPr>
                <w:rFonts w:ascii="Calibri" w:cs="Calibri" w:eastAsia="Calibri" w:hAnsi="Calibri"/>
                <w:b w:val="false"/>
                <w:bCs w:val="false"/>
                <w:sz w:val="18"/>
                <w:szCs w:val="18"/>
              </w:rPr>
              <w:t xml:space="preserve">16 bp</w:t>
            </w:r>
          </w:p>
        </w:tc>
        <w:tc>
          <w:tcPr>
            <w:tcW w:type="dxa" w:w="1800"/>
          </w:tcPr>
          <w:p>
            <w:r>
              <w:rPr>
                <w:rFonts w:ascii="Calibri" w:cs="Calibri" w:eastAsia="Calibri" w:hAnsi="Calibri"/>
                <w:b w:val="false"/>
                <w:bCs w:val="false"/>
                <w:sz w:val="18"/>
                <w:szCs w:val="18"/>
              </w:rPr>
              <w:t xml:space="preserve">61 bp</w:t>
            </w:r>
          </w:p>
        </w:tc>
        <w:tc>
          <w:tcPr>
            <w:tcW w:type="dxa" w:w="1800"/>
          </w:tcPr>
          <w:p>
            <w:r>
              <w:rPr>
                <w:rFonts w:ascii="Calibri" w:cs="Calibri" w:eastAsia="Calibri" w:hAnsi="Calibri"/>
                <w:b w:val="false"/>
                <w:bCs w:val="false"/>
                <w:sz w:val="18"/>
                <w:szCs w:val="18"/>
              </w:rPr>
              <w:t xml:space="preserve">+45 bp</w:t>
            </w:r>
          </w:p>
        </w:tc>
        <w:tc>
          <w:tcPr>
            <w:tcW w:type="dxa" w:w="1800"/>
          </w:tcPr>
          <w:p>
            <w:r>
              <w:rPr>
                <w:rFonts w:ascii="Calibri" w:cs="Calibri" w:eastAsia="Calibri" w:hAnsi="Calibri"/>
                <w:b w:val="false"/>
                <w:bCs w:val="false"/>
                <w:sz w:val="18"/>
                <w:szCs w:val="18"/>
              </w:rPr>
              <w:t xml:space="preserve">Between 2022 peak (~65) and routine levels</w:t>
            </w:r>
          </w:p>
        </w:tc>
      </w:tr>
      <w:tr>
        <w:tc>
          <w:tcPr>
            <w:tcW w:type="dxa" w:w="1800"/>
          </w:tcPr>
          <w:p>
            <w:r>
              <w:rPr>
                <w:rFonts w:ascii="Calibri" w:cs="Calibri" w:eastAsia="Calibri" w:hAnsi="Calibri"/>
                <w:b w:val="false"/>
                <w:bCs w:val="false"/>
                <w:sz w:val="18"/>
                <w:szCs w:val="18"/>
              </w:rPr>
              <w:t xml:space="preserve">Mortgage Rate</w:t>
            </w:r>
          </w:p>
        </w:tc>
        <w:tc>
          <w:tcPr>
            <w:tcW w:type="dxa" w:w="1800"/>
          </w:tcPr>
          <w:p>
            <w:r>
              <w:rPr>
                <w:rFonts w:ascii="Calibri" w:cs="Calibri" w:eastAsia="Calibri" w:hAnsi="Calibri"/>
                <w:b w:val="false"/>
                <w:bCs w:val="false"/>
                <w:sz w:val="18"/>
                <w:szCs w:val="18"/>
              </w:rPr>
              <w:t xml:space="preserve">6.00%</w:t>
            </w:r>
          </w:p>
        </w:tc>
        <w:tc>
          <w:tcPr>
            <w:tcW w:type="dxa" w:w="1800"/>
          </w:tcPr>
          <w:p>
            <w:r>
              <w:rPr>
                <w:rFonts w:ascii="Calibri" w:cs="Calibri" w:eastAsia="Calibri" w:hAnsi="Calibri"/>
                <w:b w:val="false"/>
                <w:bCs w:val="false"/>
                <w:sz w:val="18"/>
                <w:szCs w:val="18"/>
              </w:rPr>
              <w:t xml:space="preserve">5.10%</w:t>
            </w:r>
          </w:p>
        </w:tc>
        <w:tc>
          <w:tcPr>
            <w:tcW w:type="dxa" w:w="1800"/>
          </w:tcPr>
          <w:p>
            <w:r>
              <w:rPr>
                <w:rFonts w:ascii="Calibri" w:cs="Calibri" w:eastAsia="Calibri" w:hAnsi="Calibri"/>
                <w:b w:val="false"/>
                <w:bCs w:val="false"/>
                <w:sz w:val="18"/>
                <w:szCs w:val="18"/>
              </w:rPr>
              <w:t xml:space="preserve">-90 bp</w:t>
            </w:r>
          </w:p>
        </w:tc>
        <w:tc>
          <w:tcPr>
            <w:tcW w:type="dxa" w:w="1800"/>
          </w:tcPr>
          <w:p>
            <w:r>
              <w:rPr>
                <w:rFonts w:ascii="Calibri" w:cs="Calibri" w:eastAsia="Calibri" w:hAnsi="Calibri"/>
                <w:b w:val="false"/>
                <w:bCs w:val="false"/>
                <w:sz w:val="18"/>
                <w:szCs w:val="18"/>
              </w:rPr>
              <w:t xml:space="preserve">Rates down but mortgage-Treasury basis widens in stress</w:t>
            </w:r>
          </w:p>
        </w:tc>
      </w:tr>
      <w:tr>
        <w:tc>
          <w:tcPr>
            <w:tcW w:type="dxa" w:w="1800"/>
          </w:tcPr>
          <w:p>
            <w:r>
              <w:rPr>
                <w:rFonts w:ascii="Calibri" w:cs="Calibri" w:eastAsia="Calibri" w:hAnsi="Calibri"/>
                <w:b w:val="false"/>
                <w:bCs w:val="false"/>
                <w:sz w:val="18"/>
                <w:szCs w:val="18"/>
              </w:rPr>
              <w:t xml:space="preserve">CPR Acceleration</w:t>
            </w:r>
          </w:p>
        </w:tc>
        <w:tc>
          <w:tcPr>
            <w:tcW w:type="dxa" w:w="1800"/>
          </w:tcPr>
          <w:p>
            <w:r>
              <w:rPr>
                <w:rFonts w:ascii="Calibri" w:cs="Calibri" w:eastAsia="Calibri" w:hAnsi="Calibri"/>
                <w:b w:val="false"/>
                <w:bCs w:val="false"/>
                <w:sz w:val="18"/>
                <w:szCs w:val="18"/>
              </w:rPr>
              <w:t xml:space="preserve">9.0</w:t>
            </w:r>
          </w:p>
        </w:tc>
        <w:tc>
          <w:tcPr>
            <w:tcW w:type="dxa" w:w="1800"/>
          </w:tcPr>
          <w:p>
            <w:r>
              <w:rPr>
                <w:rFonts w:ascii="Calibri" w:cs="Calibri" w:eastAsia="Calibri" w:hAnsi="Calibri"/>
                <w:b w:val="false"/>
                <w:bCs w:val="false"/>
                <w:sz w:val="18"/>
                <w:szCs w:val="18"/>
              </w:rPr>
              <w:t xml:space="preserve">12–15</w:t>
            </w:r>
          </w:p>
        </w:tc>
        <w:tc>
          <w:tcPr>
            <w:tcW w:type="dxa" w:w="1800"/>
          </w:tcPr>
          <w:p>
            <w:r>
              <w:rPr>
                <w:rFonts w:ascii="Calibri" w:cs="Calibri" w:eastAsia="Calibri" w:hAnsi="Calibri"/>
                <w:b w:val="false"/>
                <w:bCs w:val="false"/>
                <w:sz w:val="18"/>
                <w:szCs w:val="18"/>
              </w:rPr>
              <w:t xml:space="preserve">+3–6</w:t>
            </w:r>
          </w:p>
        </w:tc>
        <w:tc>
          <w:tcPr>
            <w:tcW w:type="dxa" w:w="1800"/>
          </w:tcPr>
          <w:p>
            <w:r>
              <w:rPr>
                <w:rFonts w:ascii="Calibri" w:cs="Calibri" w:eastAsia="Calibri" w:hAnsi="Calibri"/>
                <w:b w:val="false"/>
                <w:bCs w:val="false"/>
                <w:sz w:val="18"/>
                <w:szCs w:val="18"/>
              </w:rPr>
              <w:t xml:space="preserve">Modest prepayment pickup; basis limits refi benefit</w:t>
            </w:r>
          </w:p>
        </w:tc>
      </w:tr>
      <w:tr>
        <w:tc>
          <w:tcPr>
            <w:tcW w:type="dxa" w:w="1800"/>
          </w:tcPr>
          <w:p>
            <w:r>
              <w:rPr>
                <w:rFonts w:ascii="Calibri" w:cs="Calibri" w:eastAsia="Calibri" w:hAnsi="Calibri"/>
                <w:b w:val="false"/>
                <w:bCs w:val="false"/>
                <w:sz w:val="18"/>
                <w:szCs w:val="18"/>
              </w:rPr>
              <w:t xml:space="preserve">Duration (effective)</w:t>
            </w:r>
          </w:p>
        </w:tc>
        <w:tc>
          <w:tcPr>
            <w:tcW w:type="dxa" w:w="1800"/>
          </w:tcPr>
          <w:p>
            <w:r>
              <w:rPr>
                <w:rFonts w:ascii="Calibri" w:cs="Calibri" w:eastAsia="Calibri" w:hAnsi="Calibri"/>
                <w:b w:val="false"/>
                <w:bCs w:val="false"/>
                <w:sz w:val="18"/>
                <w:szCs w:val="18"/>
              </w:rPr>
              <w:t xml:space="preserve">5.2Y</w:t>
            </w:r>
          </w:p>
        </w:tc>
        <w:tc>
          <w:tcPr>
            <w:tcW w:type="dxa" w:w="1800"/>
          </w:tcPr>
          <w:p>
            <w:r>
              <w:rPr>
                <w:rFonts w:ascii="Calibri" w:cs="Calibri" w:eastAsia="Calibri" w:hAnsi="Calibri"/>
                <w:b w:val="false"/>
                <w:bCs w:val="false"/>
                <w:sz w:val="18"/>
                <w:szCs w:val="18"/>
              </w:rPr>
              <w:t xml:space="preserve">4.5Y</w:t>
            </w:r>
          </w:p>
        </w:tc>
        <w:tc>
          <w:tcPr>
            <w:tcW w:type="dxa" w:w="1800"/>
          </w:tcPr>
          <w:p>
            <w:r>
              <w:rPr>
                <w:rFonts w:ascii="Calibri" w:cs="Calibri" w:eastAsia="Calibri" w:hAnsi="Calibri"/>
                <w:b w:val="false"/>
                <w:bCs w:val="false"/>
                <w:sz w:val="18"/>
                <w:szCs w:val="18"/>
              </w:rPr>
              <w:t xml:space="preserve">-0.7Y</w:t>
            </w:r>
          </w:p>
        </w:tc>
        <w:tc>
          <w:tcPr>
            <w:tcW w:type="dxa" w:w="1800"/>
          </w:tcPr>
          <w:p>
            <w:r>
              <w:rPr>
                <w:rFonts w:ascii="Calibri" w:cs="Calibri" w:eastAsia="Calibri" w:hAnsi="Calibri"/>
                <w:b w:val="false"/>
                <w:bCs w:val="false"/>
                <w:sz w:val="18"/>
                <w:szCs w:val="18"/>
              </w:rPr>
              <w:t xml:space="preserve">Modest shortening; offset by widening spreads</w:t>
            </w:r>
          </w:p>
        </w:tc>
      </w:tr>
    </w:tbl>
    <w:p>
      <w:r>
        <w:t xml:space="preserve"/>
      </w:r>
    </w:p>
    <w:p>
      <w:r>
        <w:rPr>
          <w:rFonts w:ascii="Calibri" w:cs="Calibri" w:eastAsia="Calibri" w:hAnsi="Calibri"/>
          <w:color w:val="666666"/>
          <w:sz w:val="18"/>
          <w:szCs w:val="18"/>
        </w:rPr>
        <w:t xml:space="preserve">In FTQ, mortgage-Treasury basis widens (lenders tighten; secondary market illiquid), limiting the pass-through of rate declines. This reduces prepayment risk relative to the Rates Rally despite similar rate decline.</w:t>
      </w:r>
    </w:p>
    <w:p>
      <w:pPr>
        <w:spacing w:after="120"/>
      </w:pPr>
      <w:r>
        <w:rPr>
          <w:rFonts w:ascii="Calibri" w:cs="Calibri" w:eastAsia="Calibri" w:hAnsi="Calibri"/>
          <w:b/>
          <w:bCs/>
          <w:sz w:val="20"/>
          <w:szCs w:val="20"/>
        </w:rPr>
        <w:t xml:space="preserve">Severe Rates Rally Scenario — THE DEFINING MBS STRESS: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MBS Metric</w:t>
            </w:r>
          </w:p>
        </w:tc>
        <w:tc>
          <w:tcPr>
            <w:tcW w:type="dxa" w:w="1800"/>
          </w:tcPr>
          <w:p>
            <w:r>
              <w:rPr>
                <w:rFonts w:ascii="Calibri" w:cs="Calibri" w:eastAsia="Calibri" w:hAnsi="Calibri"/>
                <w:b/>
                <w:bCs/>
                <w:sz w:val="18"/>
                <w:szCs w:val="18"/>
              </w:rPr>
              <w:t xml:space="preserve">Current</w:t>
            </w:r>
          </w:p>
        </w:tc>
        <w:tc>
          <w:tcPr>
            <w:tcW w:type="dxa" w:w="1800"/>
          </w:tcPr>
          <w:p>
            <w:r>
              <w:rPr>
                <w:rFonts w:ascii="Calibri" w:cs="Calibri" w:eastAsia="Calibri" w:hAnsi="Calibri"/>
                <w:b/>
                <w:bCs/>
                <w:sz w:val="18"/>
                <w:szCs w:val="18"/>
              </w:rPr>
              <w:t xml:space="preserve">Shocked</w:t>
            </w:r>
          </w:p>
        </w:tc>
        <w:tc>
          <w:tcPr>
            <w:tcW w:type="dxa" w:w="1800"/>
          </w:tcPr>
          <w:p>
            <w:r>
              <w:rPr>
                <w:rFonts w:ascii="Calibri" w:cs="Calibri" w:eastAsia="Calibri" w:hAnsi="Calibri"/>
                <w:b/>
                <w:bCs/>
                <w:sz w:val="18"/>
                <w:szCs w:val="18"/>
              </w:rPr>
              <w:t xml:space="preserve">Change</w:t>
            </w:r>
          </w:p>
        </w:tc>
        <w:tc>
          <w:tcPr>
            <w:tcW w:type="dxa" w:w="1800"/>
          </w:tcPr>
          <w:p>
            <w:r>
              <w:rPr>
                <w:rFonts w:ascii="Calibri" w:cs="Calibri" w:eastAsia="Calibri" w:hAnsi="Calibri"/>
                <w:b/>
                <w:bCs/>
                <w:sz w:val="18"/>
                <w:szCs w:val="18"/>
              </w:rPr>
              <w:t xml:space="preserve">Rationale</w:t>
            </w:r>
          </w:p>
        </w:tc>
      </w:tr>
      <w:tr>
        <w:tc>
          <w:tcPr>
            <w:tcW w:type="dxa" w:w="1800"/>
          </w:tcPr>
          <w:p>
            <w:r>
              <w:rPr>
                <w:rFonts w:ascii="Calibri" w:cs="Calibri" w:eastAsia="Calibri" w:hAnsi="Calibri"/>
                <w:b w:val="false"/>
                <w:bCs w:val="false"/>
                <w:sz w:val="18"/>
                <w:szCs w:val="18"/>
              </w:rPr>
              <w:t xml:space="preserve">30Y CC Spread</w:t>
            </w:r>
          </w:p>
        </w:tc>
        <w:tc>
          <w:tcPr>
            <w:tcW w:type="dxa" w:w="1800"/>
          </w:tcPr>
          <w:p>
            <w:r>
              <w:rPr>
                <w:rFonts w:ascii="Calibri" w:cs="Calibri" w:eastAsia="Calibri" w:hAnsi="Calibri"/>
                <w:b w:val="false"/>
                <w:bCs w:val="false"/>
                <w:sz w:val="18"/>
                <w:szCs w:val="18"/>
              </w:rPr>
              <w:t xml:space="preserve">113 bp</w:t>
            </w:r>
          </w:p>
        </w:tc>
        <w:tc>
          <w:tcPr>
            <w:tcW w:type="dxa" w:w="1800"/>
          </w:tcPr>
          <w:p>
            <w:r>
              <w:rPr>
                <w:rFonts w:ascii="Calibri" w:cs="Calibri" w:eastAsia="Calibri" w:hAnsi="Calibri"/>
                <w:b w:val="false"/>
                <w:bCs w:val="false"/>
                <w:sz w:val="18"/>
                <w:szCs w:val="18"/>
              </w:rPr>
              <w:t xml:space="preserve">193 bp</w:t>
            </w:r>
          </w:p>
        </w:tc>
        <w:tc>
          <w:tcPr>
            <w:tcW w:type="dxa" w:w="1800"/>
          </w:tcPr>
          <w:p>
            <w:r>
              <w:rPr>
                <w:rFonts w:ascii="Calibri" w:cs="Calibri" w:eastAsia="Calibri" w:hAnsi="Calibri"/>
                <w:b w:val="false"/>
                <w:bCs w:val="false"/>
                <w:sz w:val="18"/>
                <w:szCs w:val="18"/>
              </w:rPr>
              <w:t xml:space="preserve">+80 bp</w:t>
            </w:r>
          </w:p>
        </w:tc>
        <w:tc>
          <w:tcPr>
            <w:tcW w:type="dxa" w:w="1800"/>
          </w:tcPr>
          <w:p>
            <w:r>
              <w:rPr>
                <w:rFonts w:ascii="Calibri" w:cs="Calibri" w:eastAsia="Calibri" w:hAnsi="Calibri"/>
                <w:b w:val="false"/>
                <w:bCs w:val="false"/>
                <w:sz w:val="18"/>
                <w:szCs w:val="18"/>
              </w:rPr>
              <w:t xml:space="preserve">Refi wave overwhelms TBA market; dislocation</w:t>
            </w:r>
          </w:p>
        </w:tc>
      </w:tr>
      <w:tr>
        <w:tc>
          <w:tcPr>
            <w:tcW w:type="dxa" w:w="1800"/>
          </w:tcPr>
          <w:p>
            <w:r>
              <w:rPr>
                <w:rFonts w:ascii="Calibri" w:cs="Calibri" w:eastAsia="Calibri" w:hAnsi="Calibri"/>
                <w:b w:val="false"/>
                <w:bCs w:val="false"/>
                <w:sz w:val="18"/>
                <w:szCs w:val="18"/>
              </w:rPr>
              <w:t xml:space="preserve">MBS OAS (TOAS)</w:t>
            </w:r>
          </w:p>
        </w:tc>
        <w:tc>
          <w:tcPr>
            <w:tcW w:type="dxa" w:w="1800"/>
          </w:tcPr>
          <w:p>
            <w:r>
              <w:rPr>
                <w:rFonts w:ascii="Calibri" w:cs="Calibri" w:eastAsia="Calibri" w:hAnsi="Calibri"/>
                <w:b w:val="false"/>
                <w:bCs w:val="false"/>
                <w:sz w:val="18"/>
                <w:szCs w:val="18"/>
              </w:rPr>
              <w:t xml:space="preserve">16 bp</w:t>
            </w:r>
          </w:p>
        </w:tc>
        <w:tc>
          <w:tcPr>
            <w:tcW w:type="dxa" w:w="1800"/>
          </w:tcPr>
          <w:p>
            <w:r>
              <w:rPr>
                <w:rFonts w:ascii="Calibri" w:cs="Calibri" w:eastAsia="Calibri" w:hAnsi="Calibri"/>
                <w:b w:val="false"/>
                <w:bCs w:val="false"/>
                <w:sz w:val="18"/>
                <w:szCs w:val="18"/>
              </w:rPr>
              <w:t xml:space="preserve">86 bp</w:t>
            </w:r>
          </w:p>
        </w:tc>
        <w:tc>
          <w:tcPr>
            <w:tcW w:type="dxa" w:w="1800"/>
          </w:tcPr>
          <w:p>
            <w:r>
              <w:rPr>
                <w:rFonts w:ascii="Calibri" w:cs="Calibri" w:eastAsia="Calibri" w:hAnsi="Calibri"/>
                <w:b w:val="false"/>
                <w:bCs w:val="false"/>
                <w:sz w:val="18"/>
                <w:szCs w:val="18"/>
              </w:rPr>
              <w:t xml:space="preserve">+70 bp</w:t>
            </w:r>
          </w:p>
        </w:tc>
        <w:tc>
          <w:tcPr>
            <w:tcW w:type="dxa" w:w="1800"/>
          </w:tcPr>
          <w:p>
            <w:r>
              <w:rPr>
                <w:rFonts w:ascii="Calibri" w:cs="Calibri" w:eastAsia="Calibri" w:hAnsi="Calibri"/>
                <w:b w:val="false"/>
                <w:bCs w:val="false"/>
                <w:sz w:val="18"/>
                <w:szCs w:val="18"/>
              </w:rPr>
              <w:t xml:space="preserve">Near 2020 levels; massive prepayment disruption</w:t>
            </w:r>
          </w:p>
        </w:tc>
      </w:tr>
      <w:tr>
        <w:tc>
          <w:tcPr>
            <w:tcW w:type="dxa" w:w="1800"/>
          </w:tcPr>
          <w:p>
            <w:r>
              <w:rPr>
                <w:rFonts w:ascii="Calibri" w:cs="Calibri" w:eastAsia="Calibri" w:hAnsi="Calibri"/>
                <w:b w:val="false"/>
                <w:bCs w:val="false"/>
                <w:sz w:val="18"/>
                <w:szCs w:val="18"/>
              </w:rPr>
              <w:t xml:space="preserve">Mortgage Rate</w:t>
            </w:r>
          </w:p>
        </w:tc>
        <w:tc>
          <w:tcPr>
            <w:tcW w:type="dxa" w:w="1800"/>
          </w:tcPr>
          <w:p>
            <w:r>
              <w:rPr>
                <w:rFonts w:ascii="Calibri" w:cs="Calibri" w:eastAsia="Calibri" w:hAnsi="Calibri"/>
                <w:b w:val="false"/>
                <w:bCs w:val="false"/>
                <w:sz w:val="18"/>
                <w:szCs w:val="18"/>
              </w:rPr>
              <w:t xml:space="preserve">6.00%</w:t>
            </w:r>
          </w:p>
        </w:tc>
        <w:tc>
          <w:tcPr>
            <w:tcW w:type="dxa" w:w="1800"/>
          </w:tcPr>
          <w:p>
            <w:r>
              <w:rPr>
                <w:rFonts w:ascii="Calibri" w:cs="Calibri" w:eastAsia="Calibri" w:hAnsi="Calibri"/>
                <w:b w:val="false"/>
                <w:bCs w:val="false"/>
                <w:sz w:val="18"/>
                <w:szCs w:val="18"/>
              </w:rPr>
              <w:t xml:space="preserve">2.50%</w:t>
            </w:r>
          </w:p>
        </w:tc>
        <w:tc>
          <w:tcPr>
            <w:tcW w:type="dxa" w:w="1800"/>
          </w:tcPr>
          <w:p>
            <w:r>
              <w:rPr>
                <w:rFonts w:ascii="Calibri" w:cs="Calibri" w:eastAsia="Calibri" w:hAnsi="Calibri"/>
                <w:b w:val="false"/>
                <w:bCs w:val="false"/>
                <w:sz w:val="18"/>
                <w:szCs w:val="18"/>
              </w:rPr>
              <w:t xml:space="preserve">-350 bp</w:t>
            </w:r>
          </w:p>
        </w:tc>
        <w:tc>
          <w:tcPr>
            <w:tcW w:type="dxa" w:w="1800"/>
          </w:tcPr>
          <w:p>
            <w:r>
              <w:rPr>
                <w:rFonts w:ascii="Calibri" w:cs="Calibri" w:eastAsia="Calibri" w:hAnsi="Calibri"/>
                <w:b w:val="false"/>
                <w:bCs w:val="false"/>
                <w:sz w:val="18"/>
                <w:szCs w:val="18"/>
              </w:rPr>
              <w:t xml:space="preserve">Rates collapse; mortgage rates follow with compressed spreads</w:t>
            </w:r>
          </w:p>
        </w:tc>
      </w:tr>
      <w:tr>
        <w:tc>
          <w:tcPr>
            <w:tcW w:type="dxa" w:w="1800"/>
          </w:tcPr>
          <w:p>
            <w:r>
              <w:rPr>
                <w:rFonts w:ascii="Calibri" w:cs="Calibri" w:eastAsia="Calibri" w:hAnsi="Calibri"/>
                <w:b w:val="false"/>
                <w:bCs w:val="false"/>
                <w:sz w:val="18"/>
                <w:szCs w:val="18"/>
              </w:rPr>
              <w:t xml:space="preserve">CPR Acceleration</w:t>
            </w:r>
          </w:p>
        </w:tc>
        <w:tc>
          <w:tcPr>
            <w:tcW w:type="dxa" w:w="1800"/>
          </w:tcPr>
          <w:p>
            <w:r>
              <w:rPr>
                <w:rFonts w:ascii="Calibri" w:cs="Calibri" w:eastAsia="Calibri" w:hAnsi="Calibri"/>
                <w:b w:val="false"/>
                <w:bCs w:val="false"/>
                <w:sz w:val="18"/>
                <w:szCs w:val="18"/>
              </w:rPr>
              <w:t xml:space="preserve">9.0</w:t>
            </w:r>
          </w:p>
        </w:tc>
        <w:tc>
          <w:tcPr>
            <w:tcW w:type="dxa" w:w="1800"/>
          </w:tcPr>
          <w:p>
            <w:r>
              <w:rPr>
                <w:rFonts w:ascii="Calibri" w:cs="Calibri" w:eastAsia="Calibri" w:hAnsi="Calibri"/>
                <w:b/>
                <w:bCs/>
                <w:sz w:val="18"/>
                <w:szCs w:val="18"/>
              </w:rPr>
              <w:t xml:space="preserve">40–50</w:t>
            </w:r>
          </w:p>
        </w:tc>
        <w:tc>
          <w:tcPr>
            <w:tcW w:type="dxa" w:w="1800"/>
          </w:tcPr>
          <w:p>
            <w:r>
              <w:rPr>
                <w:rFonts w:ascii="Calibri" w:cs="Calibri" w:eastAsia="Calibri" w:hAnsi="Calibri"/>
                <w:b w:val="false"/>
                <w:bCs w:val="false"/>
                <w:sz w:val="18"/>
                <w:szCs w:val="18"/>
              </w:rPr>
              <w:t xml:space="preserve">+31–41</w:t>
            </w:r>
          </w:p>
        </w:tc>
        <w:tc>
          <w:tcPr>
            <w:tcW w:type="dxa" w:w="1800"/>
          </w:tcPr>
          <w:p>
            <w:r>
              <w:rPr>
                <w:rFonts w:ascii="Calibri" w:cs="Calibri" w:eastAsia="Calibri" w:hAnsi="Calibri"/>
                <w:b/>
                <w:bCs/>
                <w:sz w:val="18"/>
                <w:szCs w:val="18"/>
              </w:rPr>
              <w:t xml:space="preserve">MASSIVE refi wave — 2020-2021 analog</w:t>
            </w:r>
          </w:p>
        </w:tc>
      </w:tr>
      <w:tr>
        <w:tc>
          <w:tcPr>
            <w:tcW w:type="dxa" w:w="1800"/>
          </w:tcPr>
          <w:p>
            <w:r>
              <w:rPr>
                <w:rFonts w:ascii="Calibri" w:cs="Calibri" w:eastAsia="Calibri" w:hAnsi="Calibri"/>
                <w:b w:val="false"/>
                <w:bCs w:val="false"/>
                <w:sz w:val="18"/>
                <w:szCs w:val="18"/>
              </w:rPr>
              <w:t xml:space="preserve">Duration (effective)</w:t>
            </w:r>
          </w:p>
        </w:tc>
        <w:tc>
          <w:tcPr>
            <w:tcW w:type="dxa" w:w="1800"/>
          </w:tcPr>
          <w:p>
            <w:r>
              <w:rPr>
                <w:rFonts w:ascii="Calibri" w:cs="Calibri" w:eastAsia="Calibri" w:hAnsi="Calibri"/>
                <w:b w:val="false"/>
                <w:bCs w:val="false"/>
                <w:sz w:val="18"/>
                <w:szCs w:val="18"/>
              </w:rPr>
              <w:t xml:space="preserve">5.2Y</w:t>
            </w:r>
          </w:p>
        </w:tc>
        <w:tc>
          <w:tcPr>
            <w:tcW w:type="dxa" w:w="1800"/>
          </w:tcPr>
          <w:p>
            <w:r>
              <w:rPr>
                <w:rFonts w:ascii="Calibri" w:cs="Calibri" w:eastAsia="Calibri" w:hAnsi="Calibri"/>
                <w:b/>
                <w:bCs/>
                <w:sz w:val="18"/>
                <w:szCs w:val="18"/>
              </w:rPr>
              <w:t xml:space="preserve">2.5–3.0Y</w:t>
            </w:r>
          </w:p>
        </w:tc>
        <w:tc>
          <w:tcPr>
            <w:tcW w:type="dxa" w:w="1800"/>
          </w:tcPr>
          <w:p>
            <w:r>
              <w:rPr>
                <w:rFonts w:ascii="Calibri" w:cs="Calibri" w:eastAsia="Calibri" w:hAnsi="Calibri"/>
                <w:b w:val="false"/>
                <w:bCs w:val="false"/>
                <w:sz w:val="18"/>
                <w:szCs w:val="18"/>
              </w:rPr>
              <w:t xml:space="preserve">-2.2–2.7Y</w:t>
            </w:r>
          </w:p>
        </w:tc>
        <w:tc>
          <w:tcPr>
            <w:tcW w:type="dxa" w:w="1800"/>
          </w:tcPr>
          <w:p>
            <w:r>
              <w:rPr>
                <w:rFonts w:ascii="Calibri" w:cs="Calibri" w:eastAsia="Calibri" w:hAnsi="Calibri"/>
                <w:b w:val="false"/>
                <w:bCs w:val="false"/>
                <w:sz w:val="18"/>
                <w:szCs w:val="18"/>
              </w:rPr>
              <w:t xml:space="preserve">Duration collapses as prepayments overwhelm</w:t>
            </w:r>
          </w:p>
        </w:tc>
      </w:tr>
    </w:tbl>
    <w:p>
      <w:r>
        <w:t xml:space="preserve"/>
      </w:r>
    </w:p>
    <w:p>
      <w:r>
        <w:rPr>
          <w:rFonts w:ascii="Calibri" w:cs="Calibri" w:eastAsia="Calibri" w:hAnsi="Calibri"/>
          <w:color w:val="666666"/>
          <w:sz w:val="18"/>
          <w:szCs w:val="18"/>
        </w:rPr>
        <w:t xml:space="preserve">This is the mirror image of Severe Stagflation's extension risk. Mortgage rates at ~2.5% trigger the largest refi wave since 2020–2021. Every 30Y MBS with a coupon above 3.5% becomes refinanceable, causing: (a) massive duration contraction (5.2Y → 2.5Y); (b) reinvestment risk at near-zero rates; (c) TBA market dislocation as delivery optionality becomes acute; (d) servicer capacity constraints. This is the DEFINING portfolio risk of this scenario — MBS prepayment overwhelms any credit risk consideration.</w:t>
      </w:r>
    </w:p>
    <w:p>
      <w:pPr>
        <w:spacing w:after="120"/>
      </w:pPr>
      <w:r>
        <w:rPr>
          <w:rFonts w:ascii="Calibri" w:cs="Calibri" w:eastAsia="Calibri" w:hAnsi="Calibri"/>
          <w:b/>
          <w:bCs/>
          <w:sz w:val="20"/>
          <w:szCs w:val="20"/>
        </w:rPr>
        <w:t xml:space="preserve">Key dynamic: Scenario-dependent MBS convexity across all 5 scenarios.</w:t>
      </w:r>
      <w:r>
        <w:rPr>
          <w:rFonts w:ascii="Calibri" w:cs="Calibri" w:eastAsia="Calibri" w:hAnsi="Calibri"/>
          <w:sz w:val="20"/>
          <w:szCs w:val="20"/>
        </w:rPr>
        <w:t xml:space="preserve"> In the Rates Rally and Severe Rates Rally (rates down significantly), MBS duration shortens on prepayment acceleration — the Severe Rates Rally produces the most extreme prepayment wave (CPR 40–50). In the FTQ (rates down moderately), basis widening partially offsets rate decline, limiting prepayments. In the Moderate (rates down modestly), prepayments accelerate moderately. In the Severe Stagflation (rates up), prepayments collapse and duration extends to 7.0–7.5Y. This asymmetric behavior is the defining risk characteristic of agency MBS portfolios.</w:t>
      </w:r>
    </w:p>
    <w:p>
      <w:pPr>
        <w:pStyle w:val="Heading4"/>
      </w:pPr>
      <w:r>
        <w:rPr>
          <w:sz w:val="22"/>
          <w:szCs w:val="22"/>
        </w:rPr>
        <w:t xml:space="preserve">3.5.3 GNMA vs. FNMA/FHLMC Differentiation</w:t>
      </w:r>
    </w:p>
    <w:p>
      <w:pPr>
        <w:spacing w:after="120"/>
      </w:pPr>
      <w:r>
        <w:rPr>
          <w:rFonts w:ascii="Calibri" w:cs="Calibri" w:eastAsia="Calibri" w:hAnsi="Calibri"/>
          <w:sz w:val="20"/>
          <w:szCs w:val="20"/>
        </w:rPr>
        <w:t xml:space="preserve">GNMA (government-backed) should receive ~80% of the FNMA/FHLMC OAS shock due to explicit government guarantee and lower convexity sensitivity. Apply a 0.8x multiplier to the OAS shocks above for GNMA pools.</w:t>
      </w:r>
    </w:p>
    <w:p>
      <w:pPr>
        <w:pStyle w:val="Heading3"/>
      </w:pPr>
      <w:r>
        <w:rPr>
          <w:sz w:val="24"/>
          <w:szCs w:val="24"/>
        </w:rPr>
        <w:t xml:space="preserve">3.6 Commercial Mortgage-Backed Securities (CMBS)</w:t>
      </w:r>
    </w:p>
    <w:p>
      <w:pPr>
        <w:pStyle w:val="Heading4"/>
      </w:pPr>
      <w:r>
        <w:rPr>
          <w:sz w:val="22"/>
          <w:szCs w:val="22"/>
        </w:rPr>
        <w:t xml:space="preserve">3.6.1 Current State</w:t>
      </w:r>
    </w:p>
    <w:p>
      <w:pPr>
        <w:spacing w:after="120"/>
      </w:pPr>
      <w:r>
        <w:rPr>
          <w:rFonts w:ascii="Calibri" w:cs="Calibri" w:eastAsia="Calibri" w:hAnsi="Calibri"/>
          <w:sz w:val="20"/>
          <w:szCs w:val="20"/>
        </w:rPr>
        <w:t xml:space="preserve">The CMBS market presents the most acute stress dynamics of any structured credit sector, particularly in office: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rFonts w:ascii="Calibri" w:cs="Calibri" w:eastAsia="Calibri" w:hAnsi="Calibri"/>
                <w:b/>
                <w:bCs/>
                <w:sz w:val="18"/>
                <w:szCs w:val="18"/>
              </w:rPr>
              <w:t xml:space="preserve">Metric</w:t>
            </w:r>
          </w:p>
        </w:tc>
        <w:tc>
          <w:tcPr>
            <w:tcW w:type="dxa" w:w="3000"/>
          </w:tcPr>
          <w:p>
            <w:r>
              <w:rPr>
                <w:rFonts w:ascii="Calibri" w:cs="Calibri" w:eastAsia="Calibri" w:hAnsi="Calibri"/>
                <w:b/>
                <w:bCs/>
                <w:sz w:val="18"/>
                <w:szCs w:val="18"/>
              </w:rPr>
              <w:t xml:space="preserve">Current Level</w:t>
            </w:r>
          </w:p>
        </w:tc>
        <w:tc>
          <w:tcPr>
            <w:tcW w:type="dxa" w:w="3000"/>
          </w:tcPr>
          <w:p>
            <w:r>
              <w:rPr>
                <w:rFonts w:ascii="Calibri" w:cs="Calibri" w:eastAsia="Calibri" w:hAnsi="Calibri"/>
                <w:b/>
                <w:bCs/>
                <w:sz w:val="18"/>
                <w:szCs w:val="18"/>
              </w:rPr>
              <w:t xml:space="preserve">Historical Context</w:t>
            </w:r>
          </w:p>
        </w:tc>
      </w:tr>
      <w:tr>
        <w:tc>
          <w:tcPr>
            <w:tcW w:type="dxa" w:w="3000"/>
          </w:tcPr>
          <w:p>
            <w:r>
              <w:rPr>
                <w:rFonts w:ascii="Calibri" w:cs="Calibri" w:eastAsia="Calibri" w:hAnsi="Calibri"/>
                <w:b w:val="false"/>
                <w:bCs w:val="false"/>
                <w:sz w:val="18"/>
                <w:szCs w:val="18"/>
              </w:rPr>
              <w:t xml:space="preserve">CMBS Overall Delinquency</w:t>
            </w:r>
          </w:p>
        </w:tc>
        <w:tc>
          <w:tcPr>
            <w:tcW w:type="dxa" w:w="3000"/>
          </w:tcPr>
          <w:p>
            <w:r>
              <w:rPr>
                <w:rFonts w:ascii="Calibri" w:cs="Calibri" w:eastAsia="Calibri" w:hAnsi="Calibri"/>
                <w:b w:val="false"/>
                <w:bCs w:val="false"/>
                <w:sz w:val="18"/>
                <w:szCs w:val="18"/>
              </w:rPr>
              <w:t xml:space="preserve">7.14% (Feb) / 7.47% (Jan)</w:t>
            </w:r>
          </w:p>
        </w:tc>
        <w:tc>
          <w:tcPr>
            <w:tcW w:type="dxa" w:w="3000"/>
          </w:tcPr>
          <w:p>
            <w:r>
              <w:rPr>
                <w:rFonts w:ascii="Calibri" w:cs="Calibri" w:eastAsia="Calibri" w:hAnsi="Calibri"/>
                <w:b w:val="false"/>
                <w:bCs w:val="false"/>
                <w:sz w:val="18"/>
                <w:szCs w:val="18"/>
              </w:rPr>
              <w:t xml:space="preserve">Peak was 8.1%</w:t>
            </w:r>
          </w:p>
        </w:tc>
      </w:tr>
      <w:tr>
        <w:tc>
          <w:tcPr>
            <w:tcW w:type="dxa" w:w="3000"/>
          </w:tcPr>
          <w:p>
            <w:r>
              <w:rPr>
                <w:rFonts w:ascii="Calibri" w:cs="Calibri" w:eastAsia="Calibri" w:hAnsi="Calibri"/>
                <w:b w:val="false"/>
                <w:bCs w:val="false"/>
                <w:sz w:val="18"/>
                <w:szCs w:val="18"/>
              </w:rPr>
              <w:t xml:space="preserve">Office CMBS Delinquency</w:t>
            </w:r>
          </w:p>
        </w:tc>
        <w:tc>
          <w:tcPr>
            <w:tcW w:type="dxa" w:w="3000"/>
          </w:tcPr>
          <w:p>
            <w:r>
              <w:rPr>
                <w:rFonts w:ascii="Calibri" w:cs="Calibri" w:eastAsia="Calibri" w:hAnsi="Calibri"/>
                <w:b/>
                <w:bCs/>
                <w:sz w:val="18"/>
                <w:szCs w:val="18"/>
              </w:rPr>
              <w:t xml:space="preserve">12.34% (Jan — all-time record)</w:t>
            </w:r>
            <w:r>
              <w:rPr>
                <w:rFonts w:ascii="Calibri" w:cs="Calibri" w:eastAsia="Calibri" w:hAnsi="Calibri"/>
                <w:b w:val="false"/>
                <w:bCs w:val="false"/>
                <w:sz w:val="18"/>
                <w:szCs w:val="18"/>
              </w:rPr>
              <w:t xml:space="preserve"> / 11.20% (Feb, -114 bp m/m)</w:t>
            </w:r>
          </w:p>
        </w:tc>
        <w:tc>
          <w:tcPr>
            <w:tcW w:type="dxa" w:w="3000"/>
          </w:tcPr>
          <w:p>
            <w:r>
              <w:rPr>
                <w:rFonts w:ascii="Calibri" w:cs="Calibri" w:eastAsia="Calibri" w:hAnsi="Calibri"/>
                <w:b w:val="false"/>
                <w:bCs w:val="false"/>
                <w:sz w:val="18"/>
                <w:szCs w:val="18"/>
              </w:rPr>
              <w:t xml:space="preserve">1.6 pp above GFC peak; Trepp expects 2026 to be the cycle peak</w:t>
            </w:r>
          </w:p>
        </w:tc>
      </w:tr>
      <w:tr>
        <w:tc>
          <w:tcPr>
            <w:tcW w:type="dxa" w:w="3000"/>
          </w:tcPr>
          <w:p>
            <w:r>
              <w:rPr>
                <w:rFonts w:ascii="Calibri" w:cs="Calibri" w:eastAsia="Calibri" w:hAnsi="Calibri"/>
                <w:b w:val="false"/>
                <w:bCs w:val="false"/>
                <w:sz w:val="18"/>
                <w:szCs w:val="18"/>
              </w:rPr>
              <w:t xml:space="preserve">Multifamily CMBS Delinquency</w:t>
            </w:r>
          </w:p>
        </w:tc>
        <w:tc>
          <w:tcPr>
            <w:tcW w:type="dxa" w:w="3000"/>
          </w:tcPr>
          <w:p>
            <w:r>
              <w:rPr>
                <w:rFonts w:ascii="Calibri" w:cs="Calibri" w:eastAsia="Calibri" w:hAnsi="Calibri"/>
                <w:b w:val="false"/>
                <w:bCs w:val="false"/>
                <w:sz w:val="18"/>
                <w:szCs w:val="18"/>
              </w:rPr>
              <w:t xml:space="preserve">6.85%</w:t>
            </w:r>
          </w:p>
        </w:tc>
        <w:tc>
          <w:tcPr>
            <w:tcW w:type="dxa" w:w="3000"/>
          </w:tcPr>
          <w:p>
            <w:r>
              <w:rPr>
                <w:rFonts w:ascii="Calibri" w:cs="Calibri" w:eastAsia="Calibri" w:hAnsi="Calibri"/>
                <w:b w:val="false"/>
                <w:bCs w:val="false"/>
                <w:sz w:val="18"/>
                <w:szCs w:val="18"/>
              </w:rPr>
              <w:t xml:space="preserve">Down 9 bp m/m; stabilizing</w:t>
            </w:r>
          </w:p>
        </w:tc>
      </w:tr>
      <w:tr>
        <w:tc>
          <w:tcPr>
            <w:tcW w:type="dxa" w:w="3000"/>
          </w:tcPr>
          <w:p>
            <w:r>
              <w:rPr>
                <w:rFonts w:ascii="Calibri" w:cs="Calibri" w:eastAsia="Calibri" w:hAnsi="Calibri"/>
                <w:b w:val="false"/>
                <w:bCs w:val="false"/>
                <w:sz w:val="18"/>
                <w:szCs w:val="18"/>
              </w:rPr>
              <w:t xml:space="preserve">Retail CMBS Delinquency</w:t>
            </w:r>
          </w:p>
        </w:tc>
        <w:tc>
          <w:tcPr>
            <w:tcW w:type="dxa" w:w="3000"/>
          </w:tcPr>
          <w:p>
            <w:r>
              <w:rPr>
                <w:rFonts w:ascii="Calibri" w:cs="Calibri" w:eastAsia="Calibri" w:hAnsi="Calibri"/>
                <w:b w:val="false"/>
                <w:bCs w:val="false"/>
                <w:sz w:val="18"/>
                <w:szCs w:val="18"/>
              </w:rPr>
              <w:t xml:space="preserve">6.30% (overall) / 11.2% (malls)</w:t>
            </w:r>
          </w:p>
        </w:tc>
        <w:tc>
          <w:tcPr>
            <w:tcW w:type="dxa" w:w="3000"/>
          </w:tcPr>
          <w:p>
            <w:r>
              <w:rPr>
                <w:rFonts w:ascii="Calibri" w:cs="Calibri" w:eastAsia="Calibri" w:hAnsi="Calibri"/>
                <w:b w:val="false"/>
                <w:bCs w:val="false"/>
                <w:sz w:val="18"/>
                <w:szCs w:val="18"/>
              </w:rPr>
              <w:t xml:space="preserve">Bifurcated</w:t>
            </w:r>
          </w:p>
        </w:tc>
      </w:tr>
      <w:tr>
        <w:tc>
          <w:tcPr>
            <w:tcW w:type="dxa" w:w="3000"/>
          </w:tcPr>
          <w:p>
            <w:r>
              <w:rPr>
                <w:rFonts w:ascii="Calibri" w:cs="Calibri" w:eastAsia="Calibri" w:hAnsi="Calibri"/>
                <w:b w:val="false"/>
                <w:bCs w:val="false"/>
                <w:sz w:val="18"/>
                <w:szCs w:val="18"/>
              </w:rPr>
              <w:t xml:space="preserve">Lodging CMBS Delinquency</w:t>
            </w:r>
          </w:p>
        </w:tc>
        <w:tc>
          <w:tcPr>
            <w:tcW w:type="dxa" w:w="3000"/>
          </w:tcPr>
          <w:p>
            <w:r>
              <w:rPr>
                <w:rFonts w:ascii="Calibri" w:cs="Calibri" w:eastAsia="Calibri" w:hAnsi="Calibri"/>
                <w:b w:val="false"/>
                <w:bCs w:val="false"/>
                <w:sz w:val="18"/>
                <w:szCs w:val="18"/>
              </w:rPr>
              <w:t xml:space="preserve">5.94%</w:t>
            </w:r>
          </w:p>
        </w:tc>
        <w:tc>
          <w:tcPr>
            <w:tcW w:type="dxa" w:w="3000"/>
          </w:tcPr>
          <w:p>
            <w:r>
              <w:rPr>
                <w:rFonts w:ascii="Calibri" w:cs="Calibri" w:eastAsia="Calibri" w:hAnsi="Calibri"/>
                <w:b w:val="false"/>
                <w:bCs w:val="false"/>
                <w:sz w:val="18"/>
                <w:szCs w:val="18"/>
              </w:rPr>
              <w:t xml:space="preserve">Below April 2025 peak of 7.85%</w:t>
            </w:r>
          </w:p>
        </w:tc>
      </w:tr>
      <w:tr>
        <w:tc>
          <w:tcPr>
            <w:tcW w:type="dxa" w:w="3000"/>
          </w:tcPr>
          <w:p>
            <w:r>
              <w:rPr>
                <w:rFonts w:ascii="Calibri" w:cs="Calibri" w:eastAsia="Calibri" w:hAnsi="Calibri"/>
                <w:b w:val="false"/>
                <w:bCs w:val="false"/>
                <w:sz w:val="18"/>
                <w:szCs w:val="18"/>
              </w:rPr>
              <w:t xml:space="preserve">CMBS AAA Conduit Spread</w:t>
            </w:r>
          </w:p>
        </w:tc>
        <w:tc>
          <w:tcPr>
            <w:tcW w:type="dxa" w:w="3000"/>
          </w:tcPr>
          <w:p>
            <w:r>
              <w:rPr>
                <w:rFonts w:ascii="Calibri" w:cs="Calibri" w:eastAsia="Calibri" w:hAnsi="Calibri"/>
                <w:b w:val="false"/>
                <w:bCs w:val="false"/>
                <w:sz w:val="18"/>
                <w:szCs w:val="18"/>
              </w:rPr>
              <w:t xml:space="preserve">~75–78 bp</w:t>
            </w:r>
          </w:p>
        </w:tc>
        <w:tc>
          <w:tcPr>
            <w:tcW w:type="dxa" w:w="3000"/>
          </w:tcPr>
          <w:p>
            <w:r>
              <w:rPr>
                <w:rFonts w:ascii="Calibri" w:cs="Calibri" w:eastAsia="Calibri" w:hAnsi="Calibri"/>
                <w:b w:val="false"/>
                <w:bCs w:val="false"/>
                <w:sz w:val="18"/>
                <w:szCs w:val="18"/>
              </w:rPr>
              <w:t xml:space="preserve">Tightened from &gt;200 bp in April 2023</w:t>
            </w:r>
          </w:p>
        </w:tc>
      </w:tr>
      <w:tr>
        <w:tc>
          <w:tcPr>
            <w:tcW w:type="dxa" w:w="3000"/>
          </w:tcPr>
          <w:p>
            <w:r>
              <w:rPr>
                <w:rFonts w:ascii="Calibri" w:cs="Calibri" w:eastAsia="Calibri" w:hAnsi="Calibri"/>
                <w:b w:val="false"/>
                <w:bCs w:val="false"/>
                <w:sz w:val="18"/>
                <w:szCs w:val="18"/>
              </w:rPr>
              <w:t xml:space="preserve">CMBS BBB- Conduit Spread</w:t>
            </w:r>
          </w:p>
        </w:tc>
        <w:tc>
          <w:tcPr>
            <w:tcW w:type="dxa" w:w="3000"/>
          </w:tcPr>
          <w:p>
            <w:r>
              <w:rPr>
                <w:rFonts w:ascii="Calibri" w:cs="Calibri" w:eastAsia="Calibri" w:hAnsi="Calibri"/>
                <w:b w:val="false"/>
                <w:bCs w:val="false"/>
                <w:sz w:val="18"/>
                <w:szCs w:val="18"/>
              </w:rPr>
              <w:t xml:space="preserve">~435 bp</w:t>
            </w:r>
          </w:p>
        </w:tc>
        <w:tc>
          <w:tcPr>
            <w:tcW w:type="dxa" w:w="3000"/>
          </w:tcPr>
          <w:p>
            <w:r>
              <w:rPr>
                <w:rFonts w:ascii="Calibri" w:cs="Calibri" w:eastAsia="Calibri" w:hAnsi="Calibri"/>
                <w:b w:val="false"/>
                <w:bCs w:val="false"/>
                <w:sz w:val="18"/>
                <w:szCs w:val="18"/>
              </w:rPr>
              <w:t xml:space="preserve">Elevated relative to IG corporate</w:t>
            </w:r>
          </w:p>
        </w:tc>
      </w:tr>
      <w:tr>
        <w:tc>
          <w:tcPr>
            <w:tcW w:type="dxa" w:w="3000"/>
          </w:tcPr>
          <w:p>
            <w:r>
              <w:rPr>
                <w:rFonts w:ascii="Calibri" w:cs="Calibri" w:eastAsia="Calibri" w:hAnsi="Calibri"/>
                <w:b w:val="false"/>
                <w:bCs w:val="false"/>
                <w:sz w:val="18"/>
                <w:szCs w:val="18"/>
              </w:rPr>
              <w:t xml:space="preserve">Office Vacancy (National)</w:t>
            </w:r>
          </w:p>
        </w:tc>
        <w:tc>
          <w:tcPr>
            <w:tcW w:type="dxa" w:w="3000"/>
          </w:tcPr>
          <w:p>
            <w:r>
              <w:rPr>
                <w:rFonts w:ascii="Calibri" w:cs="Calibri" w:eastAsia="Calibri" w:hAnsi="Calibri"/>
                <w:b w:val="false"/>
                <w:bCs w:val="false"/>
                <w:sz w:val="18"/>
                <w:szCs w:val="18"/>
              </w:rPr>
              <w:t xml:space="preserve">18.2%</w:t>
            </w:r>
          </w:p>
        </w:tc>
        <w:tc>
          <w:tcPr>
            <w:tcW w:type="dxa" w:w="3000"/>
          </w:tcPr>
          <w:p>
            <w:r>
              <w:rPr>
                <w:rFonts w:ascii="Calibri" w:cs="Calibri" w:eastAsia="Calibri" w:hAnsi="Calibri"/>
                <w:b w:val="false"/>
                <w:bCs w:val="false"/>
                <w:sz w:val="18"/>
                <w:szCs w:val="18"/>
              </w:rPr>
              <w:t xml:space="preserve">San Francisco: 24.7%</w:t>
            </w:r>
          </w:p>
        </w:tc>
      </w:tr>
      <w:tr>
        <w:tc>
          <w:tcPr>
            <w:tcW w:type="dxa" w:w="3000"/>
          </w:tcPr>
          <w:p>
            <w:r>
              <w:rPr>
                <w:rFonts w:ascii="Calibri" w:cs="Calibri" w:eastAsia="Calibri" w:hAnsi="Calibri"/>
                <w:b w:val="false"/>
                <w:bCs w:val="false"/>
                <w:sz w:val="18"/>
                <w:szCs w:val="18"/>
              </w:rPr>
              <w:t xml:space="preserve">Green Street CPPI</w:t>
            </w:r>
          </w:p>
        </w:tc>
        <w:tc>
          <w:tcPr>
            <w:tcW w:type="dxa" w:w="3000"/>
          </w:tcPr>
          <w:p>
            <w:r>
              <w:rPr>
                <w:rFonts w:ascii="Calibri" w:cs="Calibri" w:eastAsia="Calibri" w:hAnsi="Calibri"/>
                <w:b w:val="false"/>
                <w:bCs w:val="false"/>
                <w:sz w:val="18"/>
                <w:szCs w:val="18"/>
              </w:rPr>
              <w:t xml:space="preserve">-22–24% from 2022 peak</w:t>
            </w:r>
          </w:p>
        </w:tc>
        <w:tc>
          <w:tcPr>
            <w:tcW w:type="dxa" w:w="3000"/>
          </w:tcPr>
          <w:p>
            <w:r>
              <w:rPr>
                <w:rFonts w:ascii="Calibri" w:cs="Calibri" w:eastAsia="Calibri" w:hAnsi="Calibri"/>
                <w:b w:val="false"/>
                <w:bCs w:val="false"/>
                <w:sz w:val="18"/>
                <w:szCs w:val="18"/>
              </w:rPr>
              <w:t xml:space="preserve">Stabilizing: +2.5% YoY, +0.2% m/m</w:t>
            </w:r>
          </w:p>
        </w:tc>
      </w:tr>
      <w:tr>
        <w:tc>
          <w:tcPr>
            <w:tcW w:type="dxa" w:w="3000"/>
          </w:tcPr>
          <w:p>
            <w:r>
              <w:rPr>
                <w:rFonts w:ascii="Calibri" w:cs="Calibri" w:eastAsia="Calibri" w:hAnsi="Calibri"/>
                <w:b w:val="false"/>
                <w:bCs w:val="false"/>
                <w:sz w:val="18"/>
                <w:szCs w:val="18"/>
              </w:rPr>
              <w:t xml:space="preserve">CMBS Past Maturity (unresolved)</w:t>
            </w:r>
          </w:p>
        </w:tc>
        <w:tc>
          <w:tcPr>
            <w:tcW w:type="dxa" w:w="3000"/>
          </w:tcPr>
          <w:p>
            <w:r>
              <w:rPr>
                <w:rFonts w:ascii="Calibri" w:cs="Calibri" w:eastAsia="Calibri" w:hAnsi="Calibri"/>
                <w:b w:val="false"/>
                <w:bCs w:val="false"/>
                <w:sz w:val="18"/>
                <w:szCs w:val="18"/>
              </w:rPr>
              <w:t xml:space="preserve">$25 billion</w:t>
            </w:r>
          </w:p>
        </w:tc>
        <w:tc>
          <w:tcPr>
            <w:tcW w:type="dxa" w:w="3000"/>
          </w:tcPr>
          <w:p>
            <w:r>
              <w:rPr>
                <w:rFonts w:ascii="Calibri" w:cs="Calibri" w:eastAsia="Calibri" w:hAnsi="Calibri"/>
                <w:b w:val="false"/>
                <w:bCs w:val="false"/>
                <w:sz w:val="18"/>
                <w:szCs w:val="18"/>
              </w:rPr>
              <w:t xml:space="preserve">52.7% involving maturity default</w:t>
            </w:r>
          </w:p>
        </w:tc>
      </w:tr>
    </w:tbl>
    <w:p>
      <w:r>
        <w:t xml:space="preserve"/>
      </w:r>
    </w:p>
    <w:p>
      <w:pPr>
        <w:pStyle w:val="Heading4"/>
      </w:pPr>
      <w:r>
        <w:rPr>
          <w:sz w:val="22"/>
          <w:szCs w:val="22"/>
        </w:rPr>
        <w:t xml:space="preserve">3.6.2 2026 CMBS Calibration</w:t>
      </w:r>
    </w:p>
    <w:p>
      <w:pPr>
        <w:spacing w:after="120"/>
      </w:pPr>
      <w:r>
        <w:rPr>
          <w:rFonts w:ascii="Calibri" w:cs="Calibri" w:eastAsia="Calibri" w:hAnsi="Calibri"/>
          <w:b/>
          <w:bCs/>
          <w:sz w:val="20"/>
          <w:szCs w:val="20"/>
        </w:rPr>
        <w:t xml:space="preserve">Moderate Scenario — CMBS Spread Shocks (bp):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Pr>
          <w:p>
            <w:r>
              <w:rPr>
                <w:rFonts w:ascii="Calibri" w:cs="Calibri" w:eastAsia="Calibri" w:hAnsi="Calibri"/>
                <w:b/>
                <w:bCs/>
                <w:sz w:val="18"/>
                <w:szCs w:val="18"/>
              </w:rPr>
              <w:t xml:space="preserve">Rating</w:t>
            </w:r>
          </w:p>
        </w:tc>
        <w:tc>
          <w:tcPr>
            <w:tcW w:type="dxa" w:w="1500"/>
          </w:tcPr>
          <w:p>
            <w:r>
              <w:rPr>
                <w:rFonts w:ascii="Calibri" w:cs="Calibri" w:eastAsia="Calibri" w:hAnsi="Calibri"/>
                <w:b/>
                <w:bCs/>
                <w:sz w:val="18"/>
                <w:szCs w:val="18"/>
              </w:rPr>
              <w:t xml:space="preserve">Base Shock</w:t>
            </w:r>
          </w:p>
        </w:tc>
        <w:tc>
          <w:tcPr>
            <w:tcW w:type="dxa" w:w="1500"/>
          </w:tcPr>
          <w:p>
            <w:r>
              <w:rPr>
                <w:rFonts w:ascii="Calibri" w:cs="Calibri" w:eastAsia="Calibri" w:hAnsi="Calibri"/>
                <w:b/>
                <w:bCs/>
                <w:sz w:val="18"/>
                <w:szCs w:val="18"/>
              </w:rPr>
              <w:t xml:space="preserve">Office Overlay</w:t>
            </w:r>
          </w:p>
        </w:tc>
        <w:tc>
          <w:tcPr>
            <w:tcW w:type="dxa" w:w="1500"/>
          </w:tcPr>
          <w:p>
            <w:r>
              <w:rPr>
                <w:rFonts w:ascii="Calibri" w:cs="Calibri" w:eastAsia="Calibri" w:hAnsi="Calibri"/>
                <w:b/>
                <w:bCs/>
                <w:sz w:val="18"/>
                <w:szCs w:val="18"/>
              </w:rPr>
              <w:t xml:space="preserve">Retail Overlay</w:t>
            </w:r>
          </w:p>
        </w:tc>
        <w:tc>
          <w:tcPr>
            <w:tcW w:type="dxa" w:w="1500"/>
          </w:tcPr>
          <w:p>
            <w:r>
              <w:rPr>
                <w:rFonts w:ascii="Calibri" w:cs="Calibri" w:eastAsia="Calibri" w:hAnsi="Calibri"/>
                <w:b/>
                <w:bCs/>
                <w:sz w:val="18"/>
                <w:szCs w:val="18"/>
              </w:rPr>
              <w:t xml:space="preserve">Multifamily Overlay</w:t>
            </w:r>
          </w:p>
        </w:tc>
        <w:tc>
          <w:tcPr>
            <w:tcW w:type="dxa" w:w="1500"/>
          </w:tcPr>
          <w:p>
            <w:r>
              <w:rPr>
                <w:rFonts w:ascii="Calibri" w:cs="Calibri" w:eastAsia="Calibri" w:hAnsi="Calibri"/>
                <w:b/>
                <w:bCs/>
                <w:sz w:val="18"/>
                <w:szCs w:val="18"/>
              </w:rPr>
              <w:t xml:space="preserve">Lodging Overlay</w:t>
            </w:r>
          </w:p>
        </w:tc>
      </w:tr>
      <w:tr>
        <w:tc>
          <w:tcPr>
            <w:tcW w:type="dxa" w:w="1500"/>
          </w:tcPr>
          <w:p>
            <w:r>
              <w:rPr>
                <w:rFonts w:ascii="Calibri" w:cs="Calibri" w:eastAsia="Calibri" w:hAnsi="Calibri"/>
                <w:b w:val="false"/>
                <w:bCs w:val="false"/>
                <w:sz w:val="18"/>
                <w:szCs w:val="18"/>
              </w:rPr>
              <w:t xml:space="preserve">AAA</w:t>
            </w:r>
          </w:p>
        </w:tc>
        <w:tc>
          <w:tcPr>
            <w:tcW w:type="dxa" w:w="1500"/>
          </w:tcPr>
          <w:p>
            <w:r>
              <w:rPr>
                <w:rFonts w:ascii="Calibri" w:cs="Calibri" w:eastAsia="Calibri" w:hAnsi="Calibri"/>
                <w:b w:val="false"/>
                <w:bCs w:val="false"/>
                <w:sz w:val="18"/>
                <w:szCs w:val="18"/>
              </w:rPr>
              <w:t xml:space="preserve">+75</w:t>
            </w:r>
          </w:p>
        </w:tc>
        <w:tc>
          <w:tcPr>
            <w:tcW w:type="dxa" w:w="1500"/>
          </w:tcPr>
          <w:p>
            <w:r>
              <w:rPr>
                <w:rFonts w:ascii="Calibri" w:cs="Calibri" w:eastAsia="Calibri" w:hAnsi="Calibri"/>
                <w:b w:val="false"/>
                <w:bCs w:val="false"/>
                <w:sz w:val="18"/>
                <w:szCs w:val="18"/>
              </w:rPr>
              <w:t xml:space="preserve">+40</w:t>
            </w:r>
          </w:p>
        </w:tc>
        <w:tc>
          <w:tcPr>
            <w:tcW w:type="dxa" w:w="1500"/>
          </w:tcPr>
          <w:p>
            <w:r>
              <w:rPr>
                <w:rFonts w:ascii="Calibri" w:cs="Calibri" w:eastAsia="Calibri" w:hAnsi="Calibri"/>
                <w:b w:val="false"/>
                <w:bCs w:val="false"/>
                <w:sz w:val="18"/>
                <w:szCs w:val="18"/>
              </w:rPr>
              <w:t xml:space="preserve">+20</w:t>
            </w:r>
          </w:p>
        </w:tc>
        <w:tc>
          <w:tcPr>
            <w:tcW w:type="dxa" w:w="1500"/>
          </w:tcPr>
          <w:p>
            <w:r>
              <w:rPr>
                <w:rFonts w:ascii="Calibri" w:cs="Calibri" w:eastAsia="Calibri" w:hAnsi="Calibri"/>
                <w:b w:val="false"/>
                <w:bCs w:val="false"/>
                <w:sz w:val="18"/>
                <w:szCs w:val="18"/>
              </w:rPr>
              <w:t xml:space="preserve">0</w:t>
            </w:r>
          </w:p>
        </w:tc>
        <w:tc>
          <w:tcPr>
            <w:tcW w:type="dxa" w:w="1500"/>
          </w:tcPr>
          <w:p>
            <w:r>
              <w:rPr>
                <w:rFonts w:ascii="Calibri" w:cs="Calibri" w:eastAsia="Calibri" w:hAnsi="Calibri"/>
                <w:b w:val="false"/>
                <w:bCs w:val="false"/>
                <w:sz w:val="18"/>
                <w:szCs w:val="18"/>
              </w:rPr>
              <w:t xml:space="preserve">+15</w:t>
            </w:r>
          </w:p>
        </w:tc>
      </w:tr>
      <w:tr>
        <w:tc>
          <w:tcPr>
            <w:tcW w:type="dxa" w:w="1500"/>
          </w:tcPr>
          <w:p>
            <w:r>
              <w:rPr>
                <w:rFonts w:ascii="Calibri" w:cs="Calibri" w:eastAsia="Calibri" w:hAnsi="Calibri"/>
                <w:b w:val="false"/>
                <w:bCs w:val="false"/>
                <w:sz w:val="18"/>
                <w:szCs w:val="18"/>
              </w:rPr>
              <w:t xml:space="preserve">AA</w:t>
            </w:r>
          </w:p>
        </w:tc>
        <w:tc>
          <w:tcPr>
            <w:tcW w:type="dxa" w:w="1500"/>
          </w:tcPr>
          <w:p>
            <w:r>
              <w:rPr>
                <w:rFonts w:ascii="Calibri" w:cs="Calibri" w:eastAsia="Calibri" w:hAnsi="Calibri"/>
                <w:b w:val="false"/>
                <w:bCs w:val="false"/>
                <w:sz w:val="18"/>
                <w:szCs w:val="18"/>
              </w:rPr>
              <w:t xml:space="preserve">+100</w:t>
            </w:r>
          </w:p>
        </w:tc>
        <w:tc>
          <w:tcPr>
            <w:tcW w:type="dxa" w:w="1500"/>
          </w:tcPr>
          <w:p>
            <w:r>
              <w:rPr>
                <w:rFonts w:ascii="Calibri" w:cs="Calibri" w:eastAsia="Calibri" w:hAnsi="Calibri"/>
                <w:b w:val="false"/>
                <w:bCs w:val="false"/>
                <w:sz w:val="18"/>
                <w:szCs w:val="18"/>
              </w:rPr>
              <w:t xml:space="preserve">+55</w:t>
            </w:r>
          </w:p>
        </w:tc>
        <w:tc>
          <w:tcPr>
            <w:tcW w:type="dxa" w:w="1500"/>
          </w:tcPr>
          <w:p>
            <w:r>
              <w:rPr>
                <w:rFonts w:ascii="Calibri" w:cs="Calibri" w:eastAsia="Calibri" w:hAnsi="Calibri"/>
                <w:b w:val="false"/>
                <w:bCs w:val="false"/>
                <w:sz w:val="18"/>
                <w:szCs w:val="18"/>
              </w:rPr>
              <w:t xml:space="preserve">+30</w:t>
            </w:r>
          </w:p>
        </w:tc>
        <w:tc>
          <w:tcPr>
            <w:tcW w:type="dxa" w:w="1500"/>
          </w:tcPr>
          <w:p>
            <w:r>
              <w:rPr>
                <w:rFonts w:ascii="Calibri" w:cs="Calibri" w:eastAsia="Calibri" w:hAnsi="Calibri"/>
                <w:b w:val="false"/>
                <w:bCs w:val="false"/>
                <w:sz w:val="18"/>
                <w:szCs w:val="18"/>
              </w:rPr>
              <w:t xml:space="preserve">+10</w:t>
            </w:r>
          </w:p>
        </w:tc>
        <w:tc>
          <w:tcPr>
            <w:tcW w:type="dxa" w:w="1500"/>
          </w:tcPr>
          <w:p>
            <w:r>
              <w:rPr>
                <w:rFonts w:ascii="Calibri" w:cs="Calibri" w:eastAsia="Calibri" w:hAnsi="Calibri"/>
                <w:b w:val="false"/>
                <w:bCs w:val="false"/>
                <w:sz w:val="18"/>
                <w:szCs w:val="18"/>
              </w:rPr>
              <w:t xml:space="preserve">+20</w:t>
            </w:r>
          </w:p>
        </w:tc>
      </w:tr>
      <w:tr>
        <w:tc>
          <w:tcPr>
            <w:tcW w:type="dxa" w:w="1500"/>
          </w:tcPr>
          <w:p>
            <w:r>
              <w:rPr>
                <w:rFonts w:ascii="Calibri" w:cs="Calibri" w:eastAsia="Calibri" w:hAnsi="Calibri"/>
                <w:b w:val="false"/>
                <w:bCs w:val="false"/>
                <w:sz w:val="18"/>
                <w:szCs w:val="18"/>
              </w:rPr>
              <w:t xml:space="preserve">A</w:t>
            </w:r>
          </w:p>
        </w:tc>
        <w:tc>
          <w:tcPr>
            <w:tcW w:type="dxa" w:w="1500"/>
          </w:tcPr>
          <w:p>
            <w:r>
              <w:rPr>
                <w:rFonts w:ascii="Calibri" w:cs="Calibri" w:eastAsia="Calibri" w:hAnsi="Calibri"/>
                <w:b w:val="false"/>
                <w:bCs w:val="false"/>
                <w:sz w:val="18"/>
                <w:szCs w:val="18"/>
              </w:rPr>
              <w:t xml:space="preserve">+150</w:t>
            </w:r>
          </w:p>
        </w:tc>
        <w:tc>
          <w:tcPr>
            <w:tcW w:type="dxa" w:w="1500"/>
          </w:tcPr>
          <w:p>
            <w:r>
              <w:rPr>
                <w:rFonts w:ascii="Calibri" w:cs="Calibri" w:eastAsia="Calibri" w:hAnsi="Calibri"/>
                <w:b w:val="false"/>
                <w:bCs w:val="false"/>
                <w:sz w:val="18"/>
                <w:szCs w:val="18"/>
              </w:rPr>
              <w:t xml:space="preserve">+80</w:t>
            </w:r>
          </w:p>
        </w:tc>
        <w:tc>
          <w:tcPr>
            <w:tcW w:type="dxa" w:w="1500"/>
          </w:tcPr>
          <w:p>
            <w:r>
              <w:rPr>
                <w:rFonts w:ascii="Calibri" w:cs="Calibri" w:eastAsia="Calibri" w:hAnsi="Calibri"/>
                <w:b w:val="false"/>
                <w:bCs w:val="false"/>
                <w:sz w:val="18"/>
                <w:szCs w:val="18"/>
              </w:rPr>
              <w:t xml:space="preserve">+45</w:t>
            </w:r>
          </w:p>
        </w:tc>
        <w:tc>
          <w:tcPr>
            <w:tcW w:type="dxa" w:w="1500"/>
          </w:tcPr>
          <w:p>
            <w:r>
              <w:rPr>
                <w:rFonts w:ascii="Calibri" w:cs="Calibri" w:eastAsia="Calibri" w:hAnsi="Calibri"/>
                <w:b w:val="false"/>
                <w:bCs w:val="false"/>
                <w:sz w:val="18"/>
                <w:szCs w:val="18"/>
              </w:rPr>
              <w:t xml:space="preserve">+15</w:t>
            </w:r>
          </w:p>
        </w:tc>
        <w:tc>
          <w:tcPr>
            <w:tcW w:type="dxa" w:w="1500"/>
          </w:tcPr>
          <w:p>
            <w:r>
              <w:rPr>
                <w:rFonts w:ascii="Calibri" w:cs="Calibri" w:eastAsia="Calibri" w:hAnsi="Calibri"/>
                <w:b w:val="false"/>
                <w:bCs w:val="false"/>
                <w:sz w:val="18"/>
                <w:szCs w:val="18"/>
              </w:rPr>
              <w:t xml:space="preserve">+30</w:t>
            </w:r>
          </w:p>
        </w:tc>
      </w:tr>
      <w:tr>
        <w:tc>
          <w:tcPr>
            <w:tcW w:type="dxa" w:w="1500"/>
          </w:tcPr>
          <w:p>
            <w:r>
              <w:rPr>
                <w:rFonts w:ascii="Calibri" w:cs="Calibri" w:eastAsia="Calibri" w:hAnsi="Calibri"/>
                <w:b w:val="false"/>
                <w:bCs w:val="false"/>
                <w:sz w:val="18"/>
                <w:szCs w:val="18"/>
              </w:rPr>
              <w:t xml:space="preserve">BBB</w:t>
            </w:r>
          </w:p>
        </w:tc>
        <w:tc>
          <w:tcPr>
            <w:tcW w:type="dxa" w:w="1500"/>
          </w:tcPr>
          <w:p>
            <w:r>
              <w:rPr>
                <w:rFonts w:ascii="Calibri" w:cs="Calibri" w:eastAsia="Calibri" w:hAnsi="Calibri"/>
                <w:b w:val="false"/>
                <w:bCs w:val="false"/>
                <w:sz w:val="18"/>
                <w:szCs w:val="18"/>
              </w:rPr>
              <w:t xml:space="preserve">+250</w:t>
            </w:r>
          </w:p>
        </w:tc>
        <w:tc>
          <w:tcPr>
            <w:tcW w:type="dxa" w:w="1500"/>
          </w:tcPr>
          <w:p>
            <w:r>
              <w:rPr>
                <w:rFonts w:ascii="Calibri" w:cs="Calibri" w:eastAsia="Calibri" w:hAnsi="Calibri"/>
                <w:b w:val="false"/>
                <w:bCs w:val="false"/>
                <w:sz w:val="18"/>
                <w:szCs w:val="18"/>
              </w:rPr>
              <w:t xml:space="preserve">+125</w:t>
            </w:r>
          </w:p>
        </w:tc>
        <w:tc>
          <w:tcPr>
            <w:tcW w:type="dxa" w:w="1500"/>
          </w:tcPr>
          <w:p>
            <w:r>
              <w:rPr>
                <w:rFonts w:ascii="Calibri" w:cs="Calibri" w:eastAsia="Calibri" w:hAnsi="Calibri"/>
                <w:b w:val="false"/>
                <w:bCs w:val="false"/>
                <w:sz w:val="18"/>
                <w:szCs w:val="18"/>
              </w:rPr>
              <w:t xml:space="preserve">+65</w:t>
            </w:r>
          </w:p>
        </w:tc>
        <w:tc>
          <w:tcPr>
            <w:tcW w:type="dxa" w:w="1500"/>
          </w:tcPr>
          <w:p>
            <w:r>
              <w:rPr>
                <w:rFonts w:ascii="Calibri" w:cs="Calibri" w:eastAsia="Calibri" w:hAnsi="Calibri"/>
                <w:b w:val="false"/>
                <w:bCs w:val="false"/>
                <w:sz w:val="18"/>
                <w:szCs w:val="18"/>
              </w:rPr>
              <w:t xml:space="preserve">+25</w:t>
            </w:r>
          </w:p>
        </w:tc>
        <w:tc>
          <w:tcPr>
            <w:tcW w:type="dxa" w:w="1500"/>
          </w:tcPr>
          <w:p>
            <w:r>
              <w:rPr>
                <w:rFonts w:ascii="Calibri" w:cs="Calibri" w:eastAsia="Calibri" w:hAnsi="Calibri"/>
                <w:b w:val="false"/>
                <w:bCs w:val="false"/>
                <w:sz w:val="18"/>
                <w:szCs w:val="18"/>
              </w:rPr>
              <w:t xml:space="preserve">+50</w:t>
            </w:r>
          </w:p>
        </w:tc>
      </w:tr>
      <w:tr>
        <w:tc>
          <w:tcPr>
            <w:tcW w:type="dxa" w:w="1500"/>
          </w:tcPr>
          <w:p>
            <w:r>
              <w:rPr>
                <w:rFonts w:ascii="Calibri" w:cs="Calibri" w:eastAsia="Calibri" w:hAnsi="Calibri"/>
                <w:b w:val="false"/>
                <w:bCs w:val="false"/>
                <w:sz w:val="18"/>
                <w:szCs w:val="18"/>
              </w:rPr>
              <w:t xml:space="preserve">BB</w:t>
            </w:r>
          </w:p>
        </w:tc>
        <w:tc>
          <w:tcPr>
            <w:tcW w:type="dxa" w:w="1500"/>
          </w:tcPr>
          <w:p>
            <w:r>
              <w:rPr>
                <w:rFonts w:ascii="Calibri" w:cs="Calibri" w:eastAsia="Calibri" w:hAnsi="Calibri"/>
                <w:b w:val="false"/>
                <w:bCs w:val="false"/>
                <w:sz w:val="18"/>
                <w:szCs w:val="18"/>
              </w:rPr>
              <w:t xml:space="preserve">+400</w:t>
            </w:r>
          </w:p>
        </w:tc>
        <w:tc>
          <w:tcPr>
            <w:tcW w:type="dxa" w:w="1500"/>
          </w:tcPr>
          <w:p>
            <w:r>
              <w:rPr>
                <w:rFonts w:ascii="Calibri" w:cs="Calibri" w:eastAsia="Calibri" w:hAnsi="Calibri"/>
                <w:b w:val="false"/>
                <w:bCs w:val="false"/>
                <w:sz w:val="18"/>
                <w:szCs w:val="18"/>
              </w:rPr>
              <w:t xml:space="preserve">+175</w:t>
            </w:r>
          </w:p>
        </w:tc>
        <w:tc>
          <w:tcPr>
            <w:tcW w:type="dxa" w:w="1500"/>
          </w:tcPr>
          <w:p>
            <w:r>
              <w:rPr>
                <w:rFonts w:ascii="Calibri" w:cs="Calibri" w:eastAsia="Calibri" w:hAnsi="Calibri"/>
                <w:b w:val="false"/>
                <w:bCs w:val="false"/>
                <w:sz w:val="18"/>
                <w:szCs w:val="18"/>
              </w:rPr>
              <w:t xml:space="preserve">+100</w:t>
            </w:r>
          </w:p>
        </w:tc>
        <w:tc>
          <w:tcPr>
            <w:tcW w:type="dxa" w:w="1500"/>
          </w:tcPr>
          <w:p>
            <w:r>
              <w:rPr>
                <w:rFonts w:ascii="Calibri" w:cs="Calibri" w:eastAsia="Calibri" w:hAnsi="Calibri"/>
                <w:b w:val="false"/>
                <w:bCs w:val="false"/>
                <w:sz w:val="18"/>
                <w:szCs w:val="18"/>
              </w:rPr>
              <w:t xml:space="preserve">+40</w:t>
            </w:r>
          </w:p>
        </w:tc>
        <w:tc>
          <w:tcPr>
            <w:tcW w:type="dxa" w:w="1500"/>
          </w:tcPr>
          <w:p>
            <w:r>
              <w:rPr>
                <w:rFonts w:ascii="Calibri" w:cs="Calibri" w:eastAsia="Calibri" w:hAnsi="Calibri"/>
                <w:b w:val="false"/>
                <w:bCs w:val="false"/>
                <w:sz w:val="18"/>
                <w:szCs w:val="18"/>
              </w:rPr>
              <w:t xml:space="preserve">+75</w:t>
            </w:r>
          </w:p>
        </w:tc>
      </w:tr>
      <w:tr>
        <w:tc>
          <w:tcPr>
            <w:tcW w:type="dxa" w:w="1500"/>
          </w:tcPr>
          <w:p>
            <w:r>
              <w:rPr>
                <w:rFonts w:ascii="Calibri" w:cs="Calibri" w:eastAsia="Calibri" w:hAnsi="Calibri"/>
                <w:b w:val="false"/>
                <w:bCs w:val="false"/>
                <w:sz w:val="18"/>
                <w:szCs w:val="18"/>
              </w:rPr>
              <w:t xml:space="preserve">B</w:t>
            </w:r>
          </w:p>
        </w:tc>
        <w:tc>
          <w:tcPr>
            <w:tcW w:type="dxa" w:w="1500"/>
          </w:tcPr>
          <w:p>
            <w:r>
              <w:rPr>
                <w:rFonts w:ascii="Calibri" w:cs="Calibri" w:eastAsia="Calibri" w:hAnsi="Calibri"/>
                <w:b w:val="false"/>
                <w:bCs w:val="false"/>
                <w:sz w:val="18"/>
                <w:szCs w:val="18"/>
              </w:rPr>
              <w:t xml:space="preserve">+600</w:t>
            </w:r>
          </w:p>
        </w:tc>
        <w:tc>
          <w:tcPr>
            <w:tcW w:type="dxa" w:w="1500"/>
          </w:tcPr>
          <w:p>
            <w:r>
              <w:rPr>
                <w:rFonts w:ascii="Calibri" w:cs="Calibri" w:eastAsia="Calibri" w:hAnsi="Calibri"/>
                <w:b w:val="false"/>
                <w:bCs w:val="false"/>
                <w:sz w:val="18"/>
                <w:szCs w:val="18"/>
              </w:rPr>
              <w:t xml:space="preserve">+250</w:t>
            </w:r>
          </w:p>
        </w:tc>
        <w:tc>
          <w:tcPr>
            <w:tcW w:type="dxa" w:w="1500"/>
          </w:tcPr>
          <w:p>
            <w:r>
              <w:rPr>
                <w:rFonts w:ascii="Calibri" w:cs="Calibri" w:eastAsia="Calibri" w:hAnsi="Calibri"/>
                <w:b w:val="false"/>
                <w:bCs w:val="false"/>
                <w:sz w:val="18"/>
                <w:szCs w:val="18"/>
              </w:rPr>
              <w:t xml:space="preserve">+150</w:t>
            </w:r>
          </w:p>
        </w:tc>
        <w:tc>
          <w:tcPr>
            <w:tcW w:type="dxa" w:w="1500"/>
          </w:tcPr>
          <w:p>
            <w:r>
              <w:rPr>
                <w:rFonts w:ascii="Calibri" w:cs="Calibri" w:eastAsia="Calibri" w:hAnsi="Calibri"/>
                <w:b w:val="false"/>
                <w:bCs w:val="false"/>
                <w:sz w:val="18"/>
                <w:szCs w:val="18"/>
              </w:rPr>
              <w:t xml:space="preserve">+60</w:t>
            </w:r>
          </w:p>
        </w:tc>
        <w:tc>
          <w:tcPr>
            <w:tcW w:type="dxa" w:w="1500"/>
          </w:tcPr>
          <w:p>
            <w:r>
              <w:rPr>
                <w:rFonts w:ascii="Calibri" w:cs="Calibri" w:eastAsia="Calibri" w:hAnsi="Calibri"/>
                <w:b w:val="false"/>
                <w:bCs w:val="false"/>
                <w:sz w:val="18"/>
                <w:szCs w:val="18"/>
              </w:rPr>
              <w:t xml:space="preserve">+100</w:t>
            </w:r>
          </w:p>
        </w:tc>
      </w:tr>
    </w:tbl>
    <w:p>
      <w:r>
        <w:t xml:space="preserve"/>
      </w:r>
    </w:p>
    <w:p>
      <w:pPr>
        <w:spacing w:after="120"/>
      </w:pPr>
      <w:r>
        <w:rPr>
          <w:rFonts w:ascii="Calibri" w:cs="Calibri" w:eastAsia="Calibri" w:hAnsi="Calibri"/>
          <w:b/>
          <w:bCs/>
          <w:sz w:val="20"/>
          <w:szCs w:val="20"/>
        </w:rPr>
        <w:t xml:space="preserve">Severe Scenario — CMBS Spread Shocks (bp):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Pr>
          <w:p>
            <w:r>
              <w:rPr>
                <w:rFonts w:ascii="Calibri" w:cs="Calibri" w:eastAsia="Calibri" w:hAnsi="Calibri"/>
                <w:b/>
                <w:bCs/>
                <w:sz w:val="18"/>
                <w:szCs w:val="18"/>
              </w:rPr>
              <w:t xml:space="preserve">Rating</w:t>
            </w:r>
          </w:p>
        </w:tc>
        <w:tc>
          <w:tcPr>
            <w:tcW w:type="dxa" w:w="1500"/>
          </w:tcPr>
          <w:p>
            <w:r>
              <w:rPr>
                <w:rFonts w:ascii="Calibri" w:cs="Calibri" w:eastAsia="Calibri" w:hAnsi="Calibri"/>
                <w:b/>
                <w:bCs/>
                <w:sz w:val="18"/>
                <w:szCs w:val="18"/>
              </w:rPr>
              <w:t xml:space="preserve">Base Shock</w:t>
            </w:r>
          </w:p>
        </w:tc>
        <w:tc>
          <w:tcPr>
            <w:tcW w:type="dxa" w:w="1500"/>
          </w:tcPr>
          <w:p>
            <w:r>
              <w:rPr>
                <w:rFonts w:ascii="Calibri" w:cs="Calibri" w:eastAsia="Calibri" w:hAnsi="Calibri"/>
                <w:b/>
                <w:bCs/>
                <w:sz w:val="18"/>
                <w:szCs w:val="18"/>
              </w:rPr>
              <w:t xml:space="preserve">Office Overlay</w:t>
            </w:r>
          </w:p>
        </w:tc>
        <w:tc>
          <w:tcPr>
            <w:tcW w:type="dxa" w:w="1500"/>
          </w:tcPr>
          <w:p>
            <w:r>
              <w:rPr>
                <w:rFonts w:ascii="Calibri" w:cs="Calibri" w:eastAsia="Calibri" w:hAnsi="Calibri"/>
                <w:b/>
                <w:bCs/>
                <w:sz w:val="18"/>
                <w:szCs w:val="18"/>
              </w:rPr>
              <w:t xml:space="preserve">Retail Overlay</w:t>
            </w:r>
          </w:p>
        </w:tc>
        <w:tc>
          <w:tcPr>
            <w:tcW w:type="dxa" w:w="1500"/>
          </w:tcPr>
          <w:p>
            <w:r>
              <w:rPr>
                <w:rFonts w:ascii="Calibri" w:cs="Calibri" w:eastAsia="Calibri" w:hAnsi="Calibri"/>
                <w:b/>
                <w:bCs/>
                <w:sz w:val="18"/>
                <w:szCs w:val="18"/>
              </w:rPr>
              <w:t xml:space="preserve">Multifamily Overlay</w:t>
            </w:r>
          </w:p>
        </w:tc>
        <w:tc>
          <w:tcPr>
            <w:tcW w:type="dxa" w:w="1500"/>
          </w:tcPr>
          <w:p>
            <w:r>
              <w:rPr>
                <w:rFonts w:ascii="Calibri" w:cs="Calibri" w:eastAsia="Calibri" w:hAnsi="Calibri"/>
                <w:b/>
                <w:bCs/>
                <w:sz w:val="18"/>
                <w:szCs w:val="18"/>
              </w:rPr>
              <w:t xml:space="preserve">Lodging Overlay</w:t>
            </w:r>
          </w:p>
        </w:tc>
      </w:tr>
      <w:tr>
        <w:tc>
          <w:tcPr>
            <w:tcW w:type="dxa" w:w="1500"/>
          </w:tcPr>
          <w:p>
            <w:r>
              <w:rPr>
                <w:rFonts w:ascii="Calibri" w:cs="Calibri" w:eastAsia="Calibri" w:hAnsi="Calibri"/>
                <w:b w:val="false"/>
                <w:bCs w:val="false"/>
                <w:sz w:val="18"/>
                <w:szCs w:val="18"/>
              </w:rPr>
              <w:t xml:space="preserve">AAA</w:t>
            </w:r>
          </w:p>
        </w:tc>
        <w:tc>
          <w:tcPr>
            <w:tcW w:type="dxa" w:w="1500"/>
          </w:tcPr>
          <w:p>
            <w:r>
              <w:rPr>
                <w:rFonts w:ascii="Calibri" w:cs="Calibri" w:eastAsia="Calibri" w:hAnsi="Calibri"/>
                <w:b w:val="false"/>
                <w:bCs w:val="false"/>
                <w:sz w:val="18"/>
                <w:szCs w:val="18"/>
              </w:rPr>
              <w:t xml:space="preserve">+225</w:t>
            </w:r>
          </w:p>
        </w:tc>
        <w:tc>
          <w:tcPr>
            <w:tcW w:type="dxa" w:w="1500"/>
          </w:tcPr>
          <w:p>
            <w:r>
              <w:rPr>
                <w:rFonts w:ascii="Calibri" w:cs="Calibri" w:eastAsia="Calibri" w:hAnsi="Calibri"/>
                <w:b w:val="false"/>
                <w:bCs w:val="false"/>
                <w:sz w:val="18"/>
                <w:szCs w:val="18"/>
              </w:rPr>
              <w:t xml:space="preserve">+100</w:t>
            </w:r>
          </w:p>
        </w:tc>
        <w:tc>
          <w:tcPr>
            <w:tcW w:type="dxa" w:w="1500"/>
          </w:tcPr>
          <w:p>
            <w:r>
              <w:rPr>
                <w:rFonts w:ascii="Calibri" w:cs="Calibri" w:eastAsia="Calibri" w:hAnsi="Calibri"/>
                <w:b w:val="false"/>
                <w:bCs w:val="false"/>
                <w:sz w:val="18"/>
                <w:szCs w:val="18"/>
              </w:rPr>
              <w:t xml:space="preserve">+50</w:t>
            </w:r>
          </w:p>
        </w:tc>
        <w:tc>
          <w:tcPr>
            <w:tcW w:type="dxa" w:w="1500"/>
          </w:tcPr>
          <w:p>
            <w:r>
              <w:rPr>
                <w:rFonts w:ascii="Calibri" w:cs="Calibri" w:eastAsia="Calibri" w:hAnsi="Calibri"/>
                <w:b w:val="false"/>
                <w:bCs w:val="false"/>
                <w:sz w:val="18"/>
                <w:szCs w:val="18"/>
              </w:rPr>
              <w:t xml:space="preserve">+15</w:t>
            </w:r>
          </w:p>
        </w:tc>
        <w:tc>
          <w:tcPr>
            <w:tcW w:type="dxa" w:w="1500"/>
          </w:tcPr>
          <w:p>
            <w:r>
              <w:rPr>
                <w:rFonts w:ascii="Calibri" w:cs="Calibri" w:eastAsia="Calibri" w:hAnsi="Calibri"/>
                <w:b w:val="false"/>
                <w:bCs w:val="false"/>
                <w:sz w:val="18"/>
                <w:szCs w:val="18"/>
              </w:rPr>
              <w:t xml:space="preserve">+40</w:t>
            </w:r>
          </w:p>
        </w:tc>
      </w:tr>
      <w:tr>
        <w:tc>
          <w:tcPr>
            <w:tcW w:type="dxa" w:w="1500"/>
          </w:tcPr>
          <w:p>
            <w:r>
              <w:rPr>
                <w:rFonts w:ascii="Calibri" w:cs="Calibri" w:eastAsia="Calibri" w:hAnsi="Calibri"/>
                <w:b w:val="false"/>
                <w:bCs w:val="false"/>
                <w:sz w:val="18"/>
                <w:szCs w:val="18"/>
              </w:rPr>
              <w:t xml:space="preserve">AA</w:t>
            </w:r>
          </w:p>
        </w:tc>
        <w:tc>
          <w:tcPr>
            <w:tcW w:type="dxa" w:w="1500"/>
          </w:tcPr>
          <w:p>
            <w:r>
              <w:rPr>
                <w:rFonts w:ascii="Calibri" w:cs="Calibri" w:eastAsia="Calibri" w:hAnsi="Calibri"/>
                <w:b w:val="false"/>
                <w:bCs w:val="false"/>
                <w:sz w:val="18"/>
                <w:szCs w:val="18"/>
              </w:rPr>
              <w:t xml:space="preserve">+300</w:t>
            </w:r>
          </w:p>
        </w:tc>
        <w:tc>
          <w:tcPr>
            <w:tcW w:type="dxa" w:w="1500"/>
          </w:tcPr>
          <w:p>
            <w:r>
              <w:rPr>
                <w:rFonts w:ascii="Calibri" w:cs="Calibri" w:eastAsia="Calibri" w:hAnsi="Calibri"/>
                <w:b w:val="false"/>
                <w:bCs w:val="false"/>
                <w:sz w:val="18"/>
                <w:szCs w:val="18"/>
              </w:rPr>
              <w:t xml:space="preserve">+150</w:t>
            </w:r>
          </w:p>
        </w:tc>
        <w:tc>
          <w:tcPr>
            <w:tcW w:type="dxa" w:w="1500"/>
          </w:tcPr>
          <w:p>
            <w:r>
              <w:rPr>
                <w:rFonts w:ascii="Calibri" w:cs="Calibri" w:eastAsia="Calibri" w:hAnsi="Calibri"/>
                <w:b w:val="false"/>
                <w:bCs w:val="false"/>
                <w:sz w:val="18"/>
                <w:szCs w:val="18"/>
              </w:rPr>
              <w:t xml:space="preserve">+75</w:t>
            </w:r>
          </w:p>
        </w:tc>
        <w:tc>
          <w:tcPr>
            <w:tcW w:type="dxa" w:w="1500"/>
          </w:tcPr>
          <w:p>
            <w:r>
              <w:rPr>
                <w:rFonts w:ascii="Calibri" w:cs="Calibri" w:eastAsia="Calibri" w:hAnsi="Calibri"/>
                <w:b w:val="false"/>
                <w:bCs w:val="false"/>
                <w:sz w:val="18"/>
                <w:szCs w:val="18"/>
              </w:rPr>
              <w:t xml:space="preserve">+25</w:t>
            </w:r>
          </w:p>
        </w:tc>
        <w:tc>
          <w:tcPr>
            <w:tcW w:type="dxa" w:w="1500"/>
          </w:tcPr>
          <w:p>
            <w:r>
              <w:rPr>
                <w:rFonts w:ascii="Calibri" w:cs="Calibri" w:eastAsia="Calibri" w:hAnsi="Calibri"/>
                <w:b w:val="false"/>
                <w:bCs w:val="false"/>
                <w:sz w:val="18"/>
                <w:szCs w:val="18"/>
              </w:rPr>
              <w:t xml:space="preserve">+60</w:t>
            </w:r>
          </w:p>
        </w:tc>
      </w:tr>
      <w:tr>
        <w:tc>
          <w:tcPr>
            <w:tcW w:type="dxa" w:w="1500"/>
          </w:tcPr>
          <w:p>
            <w:r>
              <w:rPr>
                <w:rFonts w:ascii="Calibri" w:cs="Calibri" w:eastAsia="Calibri" w:hAnsi="Calibri"/>
                <w:b w:val="false"/>
                <w:bCs w:val="false"/>
                <w:sz w:val="18"/>
                <w:szCs w:val="18"/>
              </w:rPr>
              <w:t xml:space="preserve">A</w:t>
            </w:r>
          </w:p>
        </w:tc>
        <w:tc>
          <w:tcPr>
            <w:tcW w:type="dxa" w:w="1500"/>
          </w:tcPr>
          <w:p>
            <w:r>
              <w:rPr>
                <w:rFonts w:ascii="Calibri" w:cs="Calibri" w:eastAsia="Calibri" w:hAnsi="Calibri"/>
                <w:b w:val="false"/>
                <w:bCs w:val="false"/>
                <w:sz w:val="18"/>
                <w:szCs w:val="18"/>
              </w:rPr>
              <w:t xml:space="preserve">+450</w:t>
            </w:r>
          </w:p>
        </w:tc>
        <w:tc>
          <w:tcPr>
            <w:tcW w:type="dxa" w:w="1500"/>
          </w:tcPr>
          <w:p>
            <w:r>
              <w:rPr>
                <w:rFonts w:ascii="Calibri" w:cs="Calibri" w:eastAsia="Calibri" w:hAnsi="Calibri"/>
                <w:b w:val="false"/>
                <w:bCs w:val="false"/>
                <w:sz w:val="18"/>
                <w:szCs w:val="18"/>
              </w:rPr>
              <w:t xml:space="preserve">+225</w:t>
            </w:r>
          </w:p>
        </w:tc>
        <w:tc>
          <w:tcPr>
            <w:tcW w:type="dxa" w:w="1500"/>
          </w:tcPr>
          <w:p>
            <w:r>
              <w:rPr>
                <w:rFonts w:ascii="Calibri" w:cs="Calibri" w:eastAsia="Calibri" w:hAnsi="Calibri"/>
                <w:b w:val="false"/>
                <w:bCs w:val="false"/>
                <w:sz w:val="18"/>
                <w:szCs w:val="18"/>
              </w:rPr>
              <w:t xml:space="preserve">+120</w:t>
            </w:r>
          </w:p>
        </w:tc>
        <w:tc>
          <w:tcPr>
            <w:tcW w:type="dxa" w:w="1500"/>
          </w:tcPr>
          <w:p>
            <w:r>
              <w:rPr>
                <w:rFonts w:ascii="Calibri" w:cs="Calibri" w:eastAsia="Calibri" w:hAnsi="Calibri"/>
                <w:b w:val="false"/>
                <w:bCs w:val="false"/>
                <w:sz w:val="18"/>
                <w:szCs w:val="18"/>
              </w:rPr>
              <w:t xml:space="preserve">+40</w:t>
            </w:r>
          </w:p>
        </w:tc>
        <w:tc>
          <w:tcPr>
            <w:tcW w:type="dxa" w:w="1500"/>
          </w:tcPr>
          <w:p>
            <w:r>
              <w:rPr>
                <w:rFonts w:ascii="Calibri" w:cs="Calibri" w:eastAsia="Calibri" w:hAnsi="Calibri"/>
                <w:b w:val="false"/>
                <w:bCs w:val="false"/>
                <w:sz w:val="18"/>
                <w:szCs w:val="18"/>
              </w:rPr>
              <w:t xml:space="preserve">+100</w:t>
            </w:r>
          </w:p>
        </w:tc>
      </w:tr>
      <w:tr>
        <w:tc>
          <w:tcPr>
            <w:tcW w:type="dxa" w:w="1500"/>
          </w:tcPr>
          <w:p>
            <w:r>
              <w:rPr>
                <w:rFonts w:ascii="Calibri" w:cs="Calibri" w:eastAsia="Calibri" w:hAnsi="Calibri"/>
                <w:b w:val="false"/>
                <w:bCs w:val="false"/>
                <w:sz w:val="18"/>
                <w:szCs w:val="18"/>
              </w:rPr>
              <w:t xml:space="preserve">BBB</w:t>
            </w:r>
          </w:p>
        </w:tc>
        <w:tc>
          <w:tcPr>
            <w:tcW w:type="dxa" w:w="1500"/>
          </w:tcPr>
          <w:p>
            <w:r>
              <w:rPr>
                <w:rFonts w:ascii="Calibri" w:cs="Calibri" w:eastAsia="Calibri" w:hAnsi="Calibri"/>
                <w:b w:val="false"/>
                <w:bCs w:val="false"/>
                <w:sz w:val="18"/>
                <w:szCs w:val="18"/>
              </w:rPr>
              <w:t xml:space="preserve">+650</w:t>
            </w:r>
          </w:p>
        </w:tc>
        <w:tc>
          <w:tcPr>
            <w:tcW w:type="dxa" w:w="1500"/>
          </w:tcPr>
          <w:p>
            <w:r>
              <w:rPr>
                <w:rFonts w:ascii="Calibri" w:cs="Calibri" w:eastAsia="Calibri" w:hAnsi="Calibri"/>
                <w:b w:val="false"/>
                <w:bCs w:val="false"/>
                <w:sz w:val="18"/>
                <w:szCs w:val="18"/>
              </w:rPr>
              <w:t xml:space="preserve">+325</w:t>
            </w:r>
          </w:p>
        </w:tc>
        <w:tc>
          <w:tcPr>
            <w:tcW w:type="dxa" w:w="1500"/>
          </w:tcPr>
          <w:p>
            <w:r>
              <w:rPr>
                <w:rFonts w:ascii="Calibri" w:cs="Calibri" w:eastAsia="Calibri" w:hAnsi="Calibri"/>
                <w:b w:val="false"/>
                <w:bCs w:val="false"/>
                <w:sz w:val="18"/>
                <w:szCs w:val="18"/>
              </w:rPr>
              <w:t xml:space="preserve">+175</w:t>
            </w:r>
          </w:p>
        </w:tc>
        <w:tc>
          <w:tcPr>
            <w:tcW w:type="dxa" w:w="1500"/>
          </w:tcPr>
          <w:p>
            <w:r>
              <w:rPr>
                <w:rFonts w:ascii="Calibri" w:cs="Calibri" w:eastAsia="Calibri" w:hAnsi="Calibri"/>
                <w:b w:val="false"/>
                <w:bCs w:val="false"/>
                <w:sz w:val="18"/>
                <w:szCs w:val="18"/>
              </w:rPr>
              <w:t xml:space="preserve">+65</w:t>
            </w:r>
          </w:p>
        </w:tc>
        <w:tc>
          <w:tcPr>
            <w:tcW w:type="dxa" w:w="1500"/>
          </w:tcPr>
          <w:p>
            <w:r>
              <w:rPr>
                <w:rFonts w:ascii="Calibri" w:cs="Calibri" w:eastAsia="Calibri" w:hAnsi="Calibri"/>
                <w:b w:val="false"/>
                <w:bCs w:val="false"/>
                <w:sz w:val="18"/>
                <w:szCs w:val="18"/>
              </w:rPr>
              <w:t xml:space="preserve">+150</w:t>
            </w:r>
          </w:p>
        </w:tc>
      </w:tr>
      <w:tr>
        <w:tc>
          <w:tcPr>
            <w:tcW w:type="dxa" w:w="1500"/>
          </w:tcPr>
          <w:p>
            <w:r>
              <w:rPr>
                <w:rFonts w:ascii="Calibri" w:cs="Calibri" w:eastAsia="Calibri" w:hAnsi="Calibri"/>
                <w:b w:val="false"/>
                <w:bCs w:val="false"/>
                <w:sz w:val="18"/>
                <w:szCs w:val="18"/>
              </w:rPr>
              <w:t xml:space="preserve">BB</w:t>
            </w:r>
          </w:p>
        </w:tc>
        <w:tc>
          <w:tcPr>
            <w:tcW w:type="dxa" w:w="1500"/>
          </w:tcPr>
          <w:p>
            <w:r>
              <w:rPr>
                <w:rFonts w:ascii="Calibri" w:cs="Calibri" w:eastAsia="Calibri" w:hAnsi="Calibri"/>
                <w:b w:val="false"/>
                <w:bCs w:val="false"/>
                <w:sz w:val="18"/>
                <w:szCs w:val="18"/>
              </w:rPr>
              <w:t xml:space="preserve">+900</w:t>
            </w:r>
          </w:p>
        </w:tc>
        <w:tc>
          <w:tcPr>
            <w:tcW w:type="dxa" w:w="1500"/>
          </w:tcPr>
          <w:p>
            <w:r>
              <w:rPr>
                <w:rFonts w:ascii="Calibri" w:cs="Calibri" w:eastAsia="Calibri" w:hAnsi="Calibri"/>
                <w:b w:val="false"/>
                <w:bCs w:val="false"/>
                <w:sz w:val="18"/>
                <w:szCs w:val="18"/>
              </w:rPr>
              <w:t xml:space="preserve">+450</w:t>
            </w:r>
          </w:p>
        </w:tc>
        <w:tc>
          <w:tcPr>
            <w:tcW w:type="dxa" w:w="1500"/>
          </w:tcPr>
          <w:p>
            <w:r>
              <w:rPr>
                <w:rFonts w:ascii="Calibri" w:cs="Calibri" w:eastAsia="Calibri" w:hAnsi="Calibri"/>
                <w:b w:val="false"/>
                <w:bCs w:val="false"/>
                <w:sz w:val="18"/>
                <w:szCs w:val="18"/>
              </w:rPr>
              <w:t xml:space="preserve">+250</w:t>
            </w:r>
          </w:p>
        </w:tc>
        <w:tc>
          <w:tcPr>
            <w:tcW w:type="dxa" w:w="1500"/>
          </w:tcPr>
          <w:p>
            <w:r>
              <w:rPr>
                <w:rFonts w:ascii="Calibri" w:cs="Calibri" w:eastAsia="Calibri" w:hAnsi="Calibri"/>
                <w:b w:val="false"/>
                <w:bCs w:val="false"/>
                <w:sz w:val="18"/>
                <w:szCs w:val="18"/>
              </w:rPr>
              <w:t xml:space="preserve">+100</w:t>
            </w:r>
          </w:p>
        </w:tc>
        <w:tc>
          <w:tcPr>
            <w:tcW w:type="dxa" w:w="1500"/>
          </w:tcPr>
          <w:p>
            <w:r>
              <w:rPr>
                <w:rFonts w:ascii="Calibri" w:cs="Calibri" w:eastAsia="Calibri" w:hAnsi="Calibri"/>
                <w:b w:val="false"/>
                <w:bCs w:val="false"/>
                <w:sz w:val="18"/>
                <w:szCs w:val="18"/>
              </w:rPr>
              <w:t xml:space="preserve">+225</w:t>
            </w:r>
          </w:p>
        </w:tc>
      </w:tr>
      <w:tr>
        <w:tc>
          <w:tcPr>
            <w:tcW w:type="dxa" w:w="1500"/>
          </w:tcPr>
          <w:p>
            <w:r>
              <w:rPr>
                <w:rFonts w:ascii="Calibri" w:cs="Calibri" w:eastAsia="Calibri" w:hAnsi="Calibri"/>
                <w:b w:val="false"/>
                <w:bCs w:val="false"/>
                <w:sz w:val="18"/>
                <w:szCs w:val="18"/>
              </w:rPr>
              <w:t xml:space="preserve">B</w:t>
            </w:r>
          </w:p>
        </w:tc>
        <w:tc>
          <w:tcPr>
            <w:tcW w:type="dxa" w:w="1500"/>
          </w:tcPr>
          <w:p>
            <w:r>
              <w:rPr>
                <w:rFonts w:ascii="Calibri" w:cs="Calibri" w:eastAsia="Calibri" w:hAnsi="Calibri"/>
                <w:b w:val="false"/>
                <w:bCs w:val="false"/>
                <w:sz w:val="18"/>
                <w:szCs w:val="18"/>
              </w:rPr>
              <w:t xml:space="preserve">+1,200</w:t>
            </w:r>
          </w:p>
        </w:tc>
        <w:tc>
          <w:tcPr>
            <w:tcW w:type="dxa" w:w="1500"/>
          </w:tcPr>
          <w:p>
            <w:r>
              <w:rPr>
                <w:rFonts w:ascii="Calibri" w:cs="Calibri" w:eastAsia="Calibri" w:hAnsi="Calibri"/>
                <w:b w:val="false"/>
                <w:bCs w:val="false"/>
                <w:sz w:val="18"/>
                <w:szCs w:val="18"/>
              </w:rPr>
              <w:t xml:space="preserve">+600</w:t>
            </w:r>
          </w:p>
        </w:tc>
        <w:tc>
          <w:tcPr>
            <w:tcW w:type="dxa" w:w="1500"/>
          </w:tcPr>
          <w:p>
            <w:r>
              <w:rPr>
                <w:rFonts w:ascii="Calibri" w:cs="Calibri" w:eastAsia="Calibri" w:hAnsi="Calibri"/>
                <w:b w:val="false"/>
                <w:bCs w:val="false"/>
                <w:sz w:val="18"/>
                <w:szCs w:val="18"/>
              </w:rPr>
              <w:t xml:space="preserve">+350</w:t>
            </w:r>
          </w:p>
        </w:tc>
        <w:tc>
          <w:tcPr>
            <w:tcW w:type="dxa" w:w="1500"/>
          </w:tcPr>
          <w:p>
            <w:r>
              <w:rPr>
                <w:rFonts w:ascii="Calibri" w:cs="Calibri" w:eastAsia="Calibri" w:hAnsi="Calibri"/>
                <w:b w:val="false"/>
                <w:bCs w:val="false"/>
                <w:sz w:val="18"/>
                <w:szCs w:val="18"/>
              </w:rPr>
              <w:t xml:space="preserve">+150</w:t>
            </w:r>
          </w:p>
        </w:tc>
        <w:tc>
          <w:tcPr>
            <w:tcW w:type="dxa" w:w="1500"/>
          </w:tcPr>
          <w:p>
            <w:r>
              <w:rPr>
                <w:rFonts w:ascii="Calibri" w:cs="Calibri" w:eastAsia="Calibri" w:hAnsi="Calibri"/>
                <w:b w:val="false"/>
                <w:bCs w:val="false"/>
                <w:sz w:val="18"/>
                <w:szCs w:val="18"/>
              </w:rPr>
              <w:t xml:space="preserve">+300</w:t>
            </w:r>
          </w:p>
        </w:tc>
      </w:tr>
    </w:tbl>
    <w:p>
      <w:r>
        <w:t xml:space="preserve"/>
      </w:r>
    </w:p>
    <w:p>
      <w:pPr>
        <w:spacing w:after="120"/>
      </w:pPr>
      <w:r>
        <w:rPr>
          <w:rFonts w:ascii="Calibri" w:cs="Calibri" w:eastAsia="Calibri" w:hAnsi="Calibri"/>
          <w:b/>
          <w:bCs/>
          <w:sz w:val="20"/>
          <w:szCs w:val="20"/>
        </w:rPr>
        <w:t xml:space="preserve">Property-type overlay rationale:</w:t>
      </w:r>
    </w:p>
    <w:p>
      <w:pPr>
        <w:pStyle w:val="ListParagraph"/>
        <w:numPr>
          <w:ilvl w:val="0"/>
          <w:numId w:val="1"/>
        </w:numPr>
      </w:pPr>
      <w:r>
        <w:rPr>
          <w:rFonts w:ascii="Calibri" w:cs="Calibri" w:eastAsia="Calibri" w:hAnsi="Calibri"/>
          <w:b/>
          <w:bCs/>
          <w:sz w:val="20"/>
          <w:szCs w:val="20"/>
        </w:rPr>
        <w:t xml:space="preserve">Office</w:t>
      </w:r>
      <w:r>
        <w:rPr>
          <w:rFonts w:ascii="Calibri" w:cs="Calibri" w:eastAsia="Calibri" w:hAnsi="Calibri"/>
          <w:sz w:val="20"/>
          <w:szCs w:val="20"/>
        </w:rPr>
        <w:t xml:space="preserve">: Largest overlay. Record 12.3% delinquency, 18.2% vacancy, structural work-from-home shift. Office CMBS stress exceeds the 2008 GFC on multiple metrics.</w:t>
      </w:r>
    </w:p>
    <w:p>
      <w:pPr>
        <w:pStyle w:val="ListParagraph"/>
        <w:numPr>
          <w:ilvl w:val="0"/>
          <w:numId w:val="1"/>
        </w:numPr>
      </w:pPr>
      <w:r>
        <w:rPr>
          <w:rFonts w:ascii="Calibri" w:cs="Calibri" w:eastAsia="Calibri" w:hAnsi="Calibri"/>
          <w:b/>
          <w:bCs/>
          <w:sz w:val="20"/>
          <w:szCs w:val="20"/>
        </w:rPr>
        <w:t xml:space="preserve">Retail (malls)</w:t>
      </w:r>
      <w:r>
        <w:rPr>
          <w:rFonts w:ascii="Calibri" w:cs="Calibri" w:eastAsia="Calibri" w:hAnsi="Calibri"/>
          <w:sz w:val="20"/>
          <w:szCs w:val="20"/>
        </w:rPr>
        <w:t xml:space="preserve">: Significant overlay. Mall delinquency at 11.2% reflects ongoing structural e-commerce displacement.</w:t>
      </w:r>
    </w:p>
    <w:p>
      <w:pPr>
        <w:pStyle w:val="ListParagraph"/>
        <w:numPr>
          <w:ilvl w:val="0"/>
          <w:numId w:val="1"/>
        </w:numPr>
      </w:pPr>
      <w:r>
        <w:rPr>
          <w:rFonts w:ascii="Calibri" w:cs="Calibri" w:eastAsia="Calibri" w:hAnsi="Calibri"/>
          <w:b/>
          <w:bCs/>
          <w:sz w:val="20"/>
          <w:szCs w:val="20"/>
        </w:rPr>
        <w:t xml:space="preserve">Multifamily</w:t>
      </w:r>
      <w:r>
        <w:rPr>
          <w:rFonts w:ascii="Calibri" w:cs="Calibri" w:eastAsia="Calibri" w:hAnsi="Calibri"/>
          <w:sz w:val="20"/>
          <w:szCs w:val="20"/>
        </w:rPr>
        <w:t xml:space="preserve">: Minimal overlay. Delinquency stabilizing; fundamentals supported by housing shortage. Apply stress primarily at BBB and below.</w:t>
      </w:r>
    </w:p>
    <w:p>
      <w:pPr>
        <w:pStyle w:val="ListParagraph"/>
        <w:numPr>
          <w:ilvl w:val="0"/>
          <w:numId w:val="1"/>
        </w:numPr>
      </w:pPr>
      <w:r>
        <w:rPr>
          <w:rFonts w:ascii="Calibri" w:cs="Calibri" w:eastAsia="Calibri" w:hAnsi="Calibri"/>
          <w:b/>
          <w:bCs/>
          <w:sz w:val="20"/>
          <w:szCs w:val="20"/>
        </w:rPr>
        <w:t xml:space="preserve">Lodging</w:t>
      </w:r>
      <w:r>
        <w:rPr>
          <w:rFonts w:ascii="Calibri" w:cs="Calibri" w:eastAsia="Calibri" w:hAnsi="Calibri"/>
          <w:sz w:val="20"/>
          <w:szCs w:val="20"/>
        </w:rPr>
        <w:t xml:space="preserve">: Moderate overlay. Cyclically exposed but no structural headwind.</w:t>
      </w:r>
    </w:p>
    <w:p>
      <w:pPr>
        <w:spacing w:after="120"/>
      </w:pPr>
      <w:r>
        <w:rPr>
          <w:rFonts w:ascii="Calibri" w:cs="Calibri" w:eastAsia="Calibri" w:hAnsi="Calibri"/>
          <w:b/>
          <w:bCs/>
          <w:sz w:val="20"/>
          <w:szCs w:val="20"/>
        </w:rPr>
        <w:t xml:space="preserve">CRE Price Stress: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Property Type</w:t>
            </w:r>
          </w:p>
        </w:tc>
        <w:tc>
          <w:tcPr>
            <w:tcW w:type="dxa" w:w="2250"/>
          </w:tcPr>
          <w:p>
            <w:r>
              <w:rPr>
                <w:rFonts w:ascii="Calibri" w:cs="Calibri" w:eastAsia="Calibri" w:hAnsi="Calibri"/>
                <w:b/>
                <w:bCs/>
                <w:sz w:val="18"/>
                <w:szCs w:val="18"/>
              </w:rPr>
              <w:t xml:space="preserve">Moderate Price Decline</w:t>
            </w:r>
          </w:p>
        </w:tc>
        <w:tc>
          <w:tcPr>
            <w:tcW w:type="dxa" w:w="2250"/>
          </w:tcPr>
          <w:p>
            <w:r>
              <w:rPr>
                <w:rFonts w:ascii="Calibri" w:cs="Calibri" w:eastAsia="Calibri" w:hAnsi="Calibri"/>
                <w:b/>
                <w:bCs/>
                <w:sz w:val="18"/>
                <w:szCs w:val="18"/>
              </w:rPr>
              <w:t xml:space="preserve">Severe Price Decline</w:t>
            </w:r>
          </w:p>
        </w:tc>
        <w:tc>
          <w:tcPr>
            <w:tcW w:type="dxa" w:w="2250"/>
          </w:tcPr>
          <w:p>
            <w:r>
              <w:rPr>
                <w:rFonts w:ascii="Calibri" w:cs="Calibri" w:eastAsia="Calibri" w:hAnsi="Calibri"/>
                <w:b/>
                <w:bCs/>
                <w:sz w:val="18"/>
                <w:szCs w:val="18"/>
              </w:rPr>
              <w:t xml:space="preserve">From Current (% below 2022 peak)</w:t>
            </w:r>
          </w:p>
        </w:tc>
      </w:tr>
      <w:tr>
        <w:tc>
          <w:tcPr>
            <w:tcW w:type="dxa" w:w="2250"/>
          </w:tcPr>
          <w:p>
            <w:r>
              <w:rPr>
                <w:rFonts w:ascii="Calibri" w:cs="Calibri" w:eastAsia="Calibri" w:hAnsi="Calibri"/>
                <w:b w:val="false"/>
                <w:bCs w:val="false"/>
                <w:sz w:val="18"/>
                <w:szCs w:val="18"/>
              </w:rPr>
              <w:t xml:space="preserve">Office</w:t>
            </w:r>
          </w:p>
        </w:tc>
        <w:tc>
          <w:tcPr>
            <w:tcW w:type="dxa" w:w="2250"/>
          </w:tcPr>
          <w:p>
            <w:r>
              <w:rPr>
                <w:rFonts w:ascii="Calibri" w:cs="Calibri" w:eastAsia="Calibri" w:hAnsi="Calibri"/>
                <w:b w:val="false"/>
                <w:bCs w:val="false"/>
                <w:sz w:val="18"/>
                <w:szCs w:val="18"/>
              </w:rPr>
              <w:t xml:space="preserve">-15%</w:t>
            </w:r>
          </w:p>
        </w:tc>
        <w:tc>
          <w:tcPr>
            <w:tcW w:type="dxa" w:w="2250"/>
          </w:tcPr>
          <w:p>
            <w:r>
              <w:rPr>
                <w:rFonts w:ascii="Calibri" w:cs="Calibri" w:eastAsia="Calibri" w:hAnsi="Calibri"/>
                <w:b w:val="false"/>
                <w:bCs w:val="false"/>
                <w:sz w:val="18"/>
                <w:szCs w:val="18"/>
              </w:rPr>
              <w:t xml:space="preserve">-30%</w:t>
            </w:r>
          </w:p>
        </w:tc>
        <w:tc>
          <w:tcPr>
            <w:tcW w:type="dxa" w:w="2250"/>
          </w:tcPr>
          <w:p>
            <w:r>
              <w:rPr>
                <w:rFonts w:ascii="Calibri" w:cs="Calibri" w:eastAsia="Calibri" w:hAnsi="Calibri"/>
                <w:b w:val="false"/>
                <w:bCs w:val="false"/>
                <w:sz w:val="18"/>
                <w:szCs w:val="18"/>
              </w:rPr>
              <w:t xml:space="preserve">Would be ~34–47% below 2022 peak</w:t>
            </w:r>
          </w:p>
        </w:tc>
      </w:tr>
      <w:tr>
        <w:tc>
          <w:tcPr>
            <w:tcW w:type="dxa" w:w="2250"/>
          </w:tcPr>
          <w:p>
            <w:r>
              <w:rPr>
                <w:rFonts w:ascii="Calibri" w:cs="Calibri" w:eastAsia="Calibri" w:hAnsi="Calibri"/>
                <w:b w:val="false"/>
                <w:bCs w:val="false"/>
                <w:sz w:val="18"/>
                <w:szCs w:val="18"/>
              </w:rPr>
              <w:t xml:space="preserve">Retail</w:t>
            </w:r>
          </w:p>
        </w:tc>
        <w:tc>
          <w:tcPr>
            <w:tcW w:type="dxa" w:w="2250"/>
          </w:tcPr>
          <w:p>
            <w:r>
              <w:rPr>
                <w:rFonts w:ascii="Calibri" w:cs="Calibri" w:eastAsia="Calibri" w:hAnsi="Calibri"/>
                <w:b w:val="false"/>
                <w:bCs w:val="false"/>
                <w:sz w:val="18"/>
                <w:szCs w:val="18"/>
              </w:rPr>
              <w:t xml:space="preserve">-10%</w:t>
            </w:r>
          </w:p>
        </w:tc>
        <w:tc>
          <w:tcPr>
            <w:tcW w:type="dxa" w:w="2250"/>
          </w:tcPr>
          <w:p>
            <w:r>
              <w:rPr>
                <w:rFonts w:ascii="Calibri" w:cs="Calibri" w:eastAsia="Calibri" w:hAnsi="Calibri"/>
                <w:b w:val="false"/>
                <w:bCs w:val="false"/>
                <w:sz w:val="18"/>
                <w:szCs w:val="18"/>
              </w:rPr>
              <w:t xml:space="preserve">-22%</w:t>
            </w:r>
          </w:p>
        </w:tc>
        <w:tc>
          <w:tcPr>
            <w:tcW w:type="dxa" w:w="2250"/>
          </w:tcPr>
          <w:p>
            <w:r>
              <w:rPr>
                <w:rFonts w:ascii="Calibri" w:cs="Calibri" w:eastAsia="Calibri" w:hAnsi="Calibri"/>
                <w:b w:val="false"/>
                <w:bCs w:val="false"/>
                <w:sz w:val="18"/>
                <w:szCs w:val="18"/>
              </w:rPr>
              <w:t xml:space="preserve">Significant additional stress</w:t>
            </w:r>
          </w:p>
        </w:tc>
      </w:tr>
      <w:tr>
        <w:tc>
          <w:tcPr>
            <w:tcW w:type="dxa" w:w="2250"/>
          </w:tcPr>
          <w:p>
            <w:r>
              <w:rPr>
                <w:rFonts w:ascii="Calibri" w:cs="Calibri" w:eastAsia="Calibri" w:hAnsi="Calibri"/>
                <w:b w:val="false"/>
                <w:bCs w:val="false"/>
                <w:sz w:val="18"/>
                <w:szCs w:val="18"/>
              </w:rPr>
              <w:t xml:space="preserve">Multifamily</w:t>
            </w:r>
          </w:p>
        </w:tc>
        <w:tc>
          <w:tcPr>
            <w:tcW w:type="dxa" w:w="2250"/>
          </w:tcPr>
          <w:p>
            <w:r>
              <w:rPr>
                <w:rFonts w:ascii="Calibri" w:cs="Calibri" w:eastAsia="Calibri" w:hAnsi="Calibri"/>
                <w:b w:val="false"/>
                <w:bCs w:val="false"/>
                <w:sz w:val="18"/>
                <w:szCs w:val="18"/>
              </w:rPr>
              <w:t xml:space="preserve">-8%</w:t>
            </w:r>
          </w:p>
        </w:tc>
        <w:tc>
          <w:tcPr>
            <w:tcW w:type="dxa" w:w="2250"/>
          </w:tcPr>
          <w:p>
            <w:r>
              <w:rPr>
                <w:rFonts w:ascii="Calibri" w:cs="Calibri" w:eastAsia="Calibri" w:hAnsi="Calibri"/>
                <w:b w:val="false"/>
                <w:bCs w:val="false"/>
                <w:sz w:val="18"/>
                <w:szCs w:val="18"/>
              </w:rPr>
              <w:t xml:space="preserve">-18%</w:t>
            </w:r>
          </w:p>
        </w:tc>
        <w:tc>
          <w:tcPr>
            <w:tcW w:type="dxa" w:w="2250"/>
          </w:tcPr>
          <w:p>
            <w:r>
              <w:rPr>
                <w:rFonts w:ascii="Calibri" w:cs="Calibri" w:eastAsia="Calibri" w:hAnsi="Calibri"/>
                <w:b w:val="false"/>
                <w:bCs w:val="false"/>
                <w:sz w:val="18"/>
                <w:szCs w:val="18"/>
              </w:rPr>
              <w:t xml:space="preserve">Would breach the trough</w:t>
            </w:r>
          </w:p>
        </w:tc>
      </w:tr>
      <w:tr>
        <w:tc>
          <w:tcPr>
            <w:tcW w:type="dxa" w:w="2250"/>
          </w:tcPr>
          <w:p>
            <w:r>
              <w:rPr>
                <w:rFonts w:ascii="Calibri" w:cs="Calibri" w:eastAsia="Calibri" w:hAnsi="Calibri"/>
                <w:b w:val="false"/>
                <w:bCs w:val="false"/>
                <w:sz w:val="18"/>
                <w:szCs w:val="18"/>
              </w:rPr>
              <w:t xml:space="preserve">Industrial/Logistics</w:t>
            </w:r>
          </w:p>
        </w:tc>
        <w:tc>
          <w:tcPr>
            <w:tcW w:type="dxa" w:w="2250"/>
          </w:tcPr>
          <w:p>
            <w:r>
              <w:rPr>
                <w:rFonts w:ascii="Calibri" w:cs="Calibri" w:eastAsia="Calibri" w:hAnsi="Calibri"/>
                <w:b w:val="false"/>
                <w:bCs w:val="false"/>
                <w:sz w:val="18"/>
                <w:szCs w:val="18"/>
              </w:rPr>
              <w:t xml:space="preserve">-5%</w:t>
            </w:r>
          </w:p>
        </w:tc>
        <w:tc>
          <w:tcPr>
            <w:tcW w:type="dxa" w:w="2250"/>
          </w:tcPr>
          <w:p>
            <w:r>
              <w:rPr>
                <w:rFonts w:ascii="Calibri" w:cs="Calibri" w:eastAsia="Calibri" w:hAnsi="Calibri"/>
                <w:b w:val="false"/>
                <w:bCs w:val="false"/>
                <w:sz w:val="18"/>
                <w:szCs w:val="18"/>
              </w:rPr>
              <w:t xml:space="preserve">-15%</w:t>
            </w:r>
          </w:p>
        </w:tc>
        <w:tc>
          <w:tcPr>
            <w:tcW w:type="dxa" w:w="2250"/>
          </w:tcPr>
          <w:p>
            <w:r>
              <w:rPr>
                <w:rFonts w:ascii="Calibri" w:cs="Calibri" w:eastAsia="Calibri" w:hAnsi="Calibri"/>
                <w:b w:val="false"/>
                <w:bCs w:val="false"/>
                <w:sz w:val="18"/>
                <w:szCs w:val="18"/>
              </w:rPr>
              <w:t xml:space="preserve">Fundamentals stronger</w:t>
            </w:r>
          </w:p>
        </w:tc>
      </w:tr>
      <w:tr>
        <w:tc>
          <w:tcPr>
            <w:tcW w:type="dxa" w:w="2250"/>
          </w:tcPr>
          <w:p>
            <w:r>
              <w:rPr>
                <w:rFonts w:ascii="Calibri" w:cs="Calibri" w:eastAsia="Calibri" w:hAnsi="Calibri"/>
                <w:b w:val="false"/>
                <w:bCs w:val="false"/>
                <w:sz w:val="18"/>
                <w:szCs w:val="18"/>
              </w:rPr>
              <w:t xml:space="preserve">Lodging</w:t>
            </w:r>
          </w:p>
        </w:tc>
        <w:tc>
          <w:tcPr>
            <w:tcW w:type="dxa" w:w="2250"/>
          </w:tcPr>
          <w:p>
            <w:r>
              <w:rPr>
                <w:rFonts w:ascii="Calibri" w:cs="Calibri" w:eastAsia="Calibri" w:hAnsi="Calibri"/>
                <w:b w:val="false"/>
                <w:bCs w:val="false"/>
                <w:sz w:val="18"/>
                <w:szCs w:val="18"/>
              </w:rPr>
              <w:t xml:space="preserve">-12%</w:t>
            </w:r>
          </w:p>
        </w:tc>
        <w:tc>
          <w:tcPr>
            <w:tcW w:type="dxa" w:w="2250"/>
          </w:tcPr>
          <w:p>
            <w:r>
              <w:rPr>
                <w:rFonts w:ascii="Calibri" w:cs="Calibri" w:eastAsia="Calibri" w:hAnsi="Calibri"/>
                <w:b w:val="false"/>
                <w:bCs w:val="false"/>
                <w:sz w:val="18"/>
                <w:szCs w:val="18"/>
              </w:rPr>
              <w:t xml:space="preserve">-25%</w:t>
            </w:r>
          </w:p>
        </w:tc>
        <w:tc>
          <w:tcPr>
            <w:tcW w:type="dxa" w:w="2250"/>
          </w:tcPr>
          <w:p>
            <w:r>
              <w:rPr>
                <w:rFonts w:ascii="Calibri" w:cs="Calibri" w:eastAsia="Calibri" w:hAnsi="Calibri"/>
                <w:b w:val="false"/>
                <w:bCs w:val="false"/>
                <w:sz w:val="18"/>
                <w:szCs w:val="18"/>
              </w:rPr>
              <w:t xml:space="preserve">Cyclically exposed</w:t>
            </w:r>
          </w:p>
        </w:tc>
      </w:tr>
      <w:tr>
        <w:tc>
          <w:tcPr>
            <w:tcW w:type="dxa" w:w="2250"/>
          </w:tcPr>
          <w:p>
            <w:r>
              <w:rPr>
                <w:rFonts w:ascii="Calibri" w:cs="Calibri" w:eastAsia="Calibri" w:hAnsi="Calibri"/>
                <w:b w:val="false"/>
                <w:bCs w:val="false"/>
                <w:sz w:val="18"/>
                <w:szCs w:val="18"/>
              </w:rPr>
              <w:t xml:space="preserve">All-Property (CPPI)</w:t>
            </w:r>
          </w:p>
        </w:tc>
        <w:tc>
          <w:tcPr>
            <w:tcW w:type="dxa" w:w="2250"/>
          </w:tcPr>
          <w:p>
            <w:r>
              <w:rPr>
                <w:rFonts w:ascii="Calibri" w:cs="Calibri" w:eastAsia="Calibri" w:hAnsi="Calibri"/>
                <w:b w:val="false"/>
                <w:bCs w:val="false"/>
                <w:sz w:val="18"/>
                <w:szCs w:val="18"/>
              </w:rPr>
              <w:t xml:space="preserve">-10%</w:t>
            </w:r>
          </w:p>
        </w:tc>
        <w:tc>
          <w:tcPr>
            <w:tcW w:type="dxa" w:w="2250"/>
          </w:tcPr>
          <w:p>
            <w:r>
              <w:rPr>
                <w:rFonts w:ascii="Calibri" w:cs="Calibri" w:eastAsia="Calibri" w:hAnsi="Calibri"/>
                <w:b w:val="false"/>
                <w:bCs w:val="false"/>
                <w:sz w:val="18"/>
                <w:szCs w:val="18"/>
              </w:rPr>
              <w:t xml:space="preserve">-22%</w:t>
            </w:r>
          </w:p>
        </w:tc>
        <w:tc>
          <w:tcPr>
            <w:tcW w:type="dxa" w:w="2250"/>
          </w:tcPr>
          <w:p>
            <w:r>
              <w:rPr>
                <w:rFonts w:ascii="Calibri" w:cs="Calibri" w:eastAsia="Calibri" w:hAnsi="Calibri"/>
                <w:b w:val="false"/>
                <w:bCs w:val="false"/>
                <w:sz w:val="18"/>
                <w:szCs w:val="18"/>
              </w:rPr>
              <w:t xml:space="preserve">Would reach ~30–40% below 2022 peak</w:t>
            </w:r>
          </w:p>
        </w:tc>
      </w:tr>
    </w:tbl>
    <w:p>
      <w:r>
        <w:t xml:space="preserve"/>
      </w:r>
    </w:p>
    <w:p>
      <w:pPr>
        <w:pStyle w:val="Heading4"/>
      </w:pPr>
      <w:r>
        <w:rPr>
          <w:sz w:val="22"/>
          <w:szCs w:val="22"/>
        </w:rPr>
        <w:t xml:space="preserve">3.6.3 BAU_MODERATE_RATES_RALLY — CMBS Calibration</w:t>
      </w:r>
    </w:p>
    <w:p>
      <w:pPr>
        <w:spacing w:after="120"/>
      </w:pPr>
      <w:r>
        <w:rPr>
          <w:rFonts w:ascii="Calibri" w:cs="Calibri" w:eastAsia="Calibri" w:hAnsi="Calibri"/>
          <w:sz w:val="20"/>
          <w:szCs w:val="20"/>
        </w:rPr>
        <w:t xml:space="preserve">In a disinflationary rates-down scenario, CRE stress is muted: lower rates ease refinancing pressure and reduce the maturity wall risk. Office remains structurally impaired regardless.</w:t>
      </w:r>
    </w:p>
    <w:p>
      <w:pPr>
        <w:spacing w:after="120"/>
      </w:pPr>
      <w:r>
        <w:rPr>
          <w:rFonts w:ascii="Calibri" w:cs="Calibri" w:eastAsia="Calibri" w:hAnsi="Calibri"/>
          <w:b/>
          <w:bCs/>
          <w:sz w:val="20"/>
          <w:szCs w:val="20"/>
        </w:rPr>
        <w:t xml:space="preserve">CMBS Spread Shocks (bp):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Pr>
          <w:p>
            <w:r>
              <w:rPr>
                <w:rFonts w:ascii="Calibri" w:cs="Calibri" w:eastAsia="Calibri" w:hAnsi="Calibri"/>
                <w:b/>
                <w:bCs/>
                <w:sz w:val="18"/>
                <w:szCs w:val="18"/>
              </w:rPr>
              <w:t xml:space="preserve">Rating</w:t>
            </w:r>
          </w:p>
        </w:tc>
        <w:tc>
          <w:tcPr>
            <w:tcW w:type="dxa" w:w="1500"/>
          </w:tcPr>
          <w:p>
            <w:r>
              <w:rPr>
                <w:rFonts w:ascii="Calibri" w:cs="Calibri" w:eastAsia="Calibri" w:hAnsi="Calibri"/>
                <w:b/>
                <w:bCs/>
                <w:sz w:val="18"/>
                <w:szCs w:val="18"/>
              </w:rPr>
              <w:t xml:space="preserve">Base Shock</w:t>
            </w:r>
          </w:p>
        </w:tc>
        <w:tc>
          <w:tcPr>
            <w:tcW w:type="dxa" w:w="1500"/>
          </w:tcPr>
          <w:p>
            <w:r>
              <w:rPr>
                <w:rFonts w:ascii="Calibri" w:cs="Calibri" w:eastAsia="Calibri" w:hAnsi="Calibri"/>
                <w:b/>
                <w:bCs/>
                <w:sz w:val="18"/>
                <w:szCs w:val="18"/>
              </w:rPr>
              <w:t xml:space="preserve">Office Overlay</w:t>
            </w:r>
          </w:p>
        </w:tc>
        <w:tc>
          <w:tcPr>
            <w:tcW w:type="dxa" w:w="1500"/>
          </w:tcPr>
          <w:p>
            <w:r>
              <w:rPr>
                <w:rFonts w:ascii="Calibri" w:cs="Calibri" w:eastAsia="Calibri" w:hAnsi="Calibri"/>
                <w:b/>
                <w:bCs/>
                <w:sz w:val="18"/>
                <w:szCs w:val="18"/>
              </w:rPr>
              <w:t xml:space="preserve">Retail Overlay</w:t>
            </w:r>
          </w:p>
        </w:tc>
        <w:tc>
          <w:tcPr>
            <w:tcW w:type="dxa" w:w="1500"/>
          </w:tcPr>
          <w:p>
            <w:r>
              <w:rPr>
                <w:rFonts w:ascii="Calibri" w:cs="Calibri" w:eastAsia="Calibri" w:hAnsi="Calibri"/>
                <w:b/>
                <w:bCs/>
                <w:sz w:val="18"/>
                <w:szCs w:val="18"/>
              </w:rPr>
              <w:t xml:space="preserve">Multifamily Overlay</w:t>
            </w:r>
          </w:p>
        </w:tc>
        <w:tc>
          <w:tcPr>
            <w:tcW w:type="dxa" w:w="1500"/>
          </w:tcPr>
          <w:p>
            <w:r>
              <w:rPr>
                <w:rFonts w:ascii="Calibri" w:cs="Calibri" w:eastAsia="Calibri" w:hAnsi="Calibri"/>
                <w:b/>
                <w:bCs/>
                <w:sz w:val="18"/>
                <w:szCs w:val="18"/>
              </w:rPr>
              <w:t xml:space="preserve">Lodging Overlay</w:t>
            </w:r>
          </w:p>
        </w:tc>
      </w:tr>
      <w:tr>
        <w:tc>
          <w:tcPr>
            <w:tcW w:type="dxa" w:w="1500"/>
          </w:tcPr>
          <w:p>
            <w:r>
              <w:rPr>
                <w:rFonts w:ascii="Calibri" w:cs="Calibri" w:eastAsia="Calibri" w:hAnsi="Calibri"/>
                <w:b w:val="false"/>
                <w:bCs w:val="false"/>
                <w:sz w:val="18"/>
                <w:szCs w:val="18"/>
              </w:rPr>
              <w:t xml:space="preserve">AAA</w:t>
            </w:r>
          </w:p>
        </w:tc>
        <w:tc>
          <w:tcPr>
            <w:tcW w:type="dxa" w:w="1500"/>
          </w:tcPr>
          <w:p>
            <w:r>
              <w:rPr>
                <w:rFonts w:ascii="Calibri" w:cs="Calibri" w:eastAsia="Calibri" w:hAnsi="Calibri"/>
                <w:b w:val="false"/>
                <w:bCs w:val="false"/>
                <w:sz w:val="18"/>
                <w:szCs w:val="18"/>
              </w:rPr>
              <w:t xml:space="preserve">+38</w:t>
            </w:r>
          </w:p>
        </w:tc>
        <w:tc>
          <w:tcPr>
            <w:tcW w:type="dxa" w:w="1500"/>
          </w:tcPr>
          <w:p>
            <w:r>
              <w:rPr>
                <w:rFonts w:ascii="Calibri" w:cs="Calibri" w:eastAsia="Calibri" w:hAnsi="Calibri"/>
                <w:b w:val="false"/>
                <w:bCs w:val="false"/>
                <w:sz w:val="18"/>
                <w:szCs w:val="18"/>
              </w:rPr>
              <w:t xml:space="preserve">+20</w:t>
            </w:r>
          </w:p>
        </w:tc>
        <w:tc>
          <w:tcPr>
            <w:tcW w:type="dxa" w:w="1500"/>
          </w:tcPr>
          <w:p>
            <w:r>
              <w:rPr>
                <w:rFonts w:ascii="Calibri" w:cs="Calibri" w:eastAsia="Calibri" w:hAnsi="Calibri"/>
                <w:b w:val="false"/>
                <w:bCs w:val="false"/>
                <w:sz w:val="18"/>
                <w:szCs w:val="18"/>
              </w:rPr>
              <w:t xml:space="preserve">+10</w:t>
            </w:r>
          </w:p>
        </w:tc>
        <w:tc>
          <w:tcPr>
            <w:tcW w:type="dxa" w:w="1500"/>
          </w:tcPr>
          <w:p>
            <w:r>
              <w:rPr>
                <w:rFonts w:ascii="Calibri" w:cs="Calibri" w:eastAsia="Calibri" w:hAnsi="Calibri"/>
                <w:b w:val="false"/>
                <w:bCs w:val="false"/>
                <w:sz w:val="18"/>
                <w:szCs w:val="18"/>
              </w:rPr>
              <w:t xml:space="preserve">0</w:t>
            </w:r>
          </w:p>
        </w:tc>
        <w:tc>
          <w:tcPr>
            <w:tcW w:type="dxa" w:w="1500"/>
          </w:tcPr>
          <w:p>
            <w:r>
              <w:rPr>
                <w:rFonts w:ascii="Calibri" w:cs="Calibri" w:eastAsia="Calibri" w:hAnsi="Calibri"/>
                <w:b w:val="false"/>
                <w:bCs w:val="false"/>
                <w:sz w:val="18"/>
                <w:szCs w:val="18"/>
              </w:rPr>
              <w:t xml:space="preserve">+8</w:t>
            </w:r>
          </w:p>
        </w:tc>
      </w:tr>
      <w:tr>
        <w:tc>
          <w:tcPr>
            <w:tcW w:type="dxa" w:w="1500"/>
          </w:tcPr>
          <w:p>
            <w:r>
              <w:rPr>
                <w:rFonts w:ascii="Calibri" w:cs="Calibri" w:eastAsia="Calibri" w:hAnsi="Calibri"/>
                <w:b w:val="false"/>
                <w:bCs w:val="false"/>
                <w:sz w:val="18"/>
                <w:szCs w:val="18"/>
              </w:rPr>
              <w:t xml:space="preserve">AA</w:t>
            </w:r>
          </w:p>
        </w:tc>
        <w:tc>
          <w:tcPr>
            <w:tcW w:type="dxa" w:w="1500"/>
          </w:tcPr>
          <w:p>
            <w:r>
              <w:rPr>
                <w:rFonts w:ascii="Calibri" w:cs="Calibri" w:eastAsia="Calibri" w:hAnsi="Calibri"/>
                <w:b w:val="false"/>
                <w:bCs w:val="false"/>
                <w:sz w:val="18"/>
                <w:szCs w:val="18"/>
              </w:rPr>
              <w:t xml:space="preserve">+50</w:t>
            </w:r>
          </w:p>
        </w:tc>
        <w:tc>
          <w:tcPr>
            <w:tcW w:type="dxa" w:w="1500"/>
          </w:tcPr>
          <w:p>
            <w:r>
              <w:rPr>
                <w:rFonts w:ascii="Calibri" w:cs="Calibri" w:eastAsia="Calibri" w:hAnsi="Calibri"/>
                <w:b w:val="false"/>
                <w:bCs w:val="false"/>
                <w:sz w:val="18"/>
                <w:szCs w:val="18"/>
              </w:rPr>
              <w:t xml:space="preserve">+28</w:t>
            </w:r>
          </w:p>
        </w:tc>
        <w:tc>
          <w:tcPr>
            <w:tcW w:type="dxa" w:w="1500"/>
          </w:tcPr>
          <w:p>
            <w:r>
              <w:rPr>
                <w:rFonts w:ascii="Calibri" w:cs="Calibri" w:eastAsia="Calibri" w:hAnsi="Calibri"/>
                <w:b w:val="false"/>
                <w:bCs w:val="false"/>
                <w:sz w:val="18"/>
                <w:szCs w:val="18"/>
              </w:rPr>
              <w:t xml:space="preserve">+15</w:t>
            </w:r>
          </w:p>
        </w:tc>
        <w:tc>
          <w:tcPr>
            <w:tcW w:type="dxa" w:w="1500"/>
          </w:tcPr>
          <w:p>
            <w:r>
              <w:rPr>
                <w:rFonts w:ascii="Calibri" w:cs="Calibri" w:eastAsia="Calibri" w:hAnsi="Calibri"/>
                <w:b w:val="false"/>
                <w:bCs w:val="false"/>
                <w:sz w:val="18"/>
                <w:szCs w:val="18"/>
              </w:rPr>
              <w:t xml:space="preserve">+5</w:t>
            </w:r>
          </w:p>
        </w:tc>
        <w:tc>
          <w:tcPr>
            <w:tcW w:type="dxa" w:w="1500"/>
          </w:tcPr>
          <w:p>
            <w:r>
              <w:rPr>
                <w:rFonts w:ascii="Calibri" w:cs="Calibri" w:eastAsia="Calibri" w:hAnsi="Calibri"/>
                <w:b w:val="false"/>
                <w:bCs w:val="false"/>
                <w:sz w:val="18"/>
                <w:szCs w:val="18"/>
              </w:rPr>
              <w:t xml:space="preserve">+10</w:t>
            </w:r>
          </w:p>
        </w:tc>
      </w:tr>
      <w:tr>
        <w:tc>
          <w:tcPr>
            <w:tcW w:type="dxa" w:w="1500"/>
          </w:tcPr>
          <w:p>
            <w:r>
              <w:rPr>
                <w:rFonts w:ascii="Calibri" w:cs="Calibri" w:eastAsia="Calibri" w:hAnsi="Calibri"/>
                <w:b w:val="false"/>
                <w:bCs w:val="false"/>
                <w:sz w:val="18"/>
                <w:szCs w:val="18"/>
              </w:rPr>
              <w:t xml:space="preserve">A</w:t>
            </w:r>
          </w:p>
        </w:tc>
        <w:tc>
          <w:tcPr>
            <w:tcW w:type="dxa" w:w="1500"/>
          </w:tcPr>
          <w:p>
            <w:r>
              <w:rPr>
                <w:rFonts w:ascii="Calibri" w:cs="Calibri" w:eastAsia="Calibri" w:hAnsi="Calibri"/>
                <w:b w:val="false"/>
                <w:bCs w:val="false"/>
                <w:sz w:val="18"/>
                <w:szCs w:val="18"/>
              </w:rPr>
              <w:t xml:space="preserve">+75</w:t>
            </w:r>
          </w:p>
        </w:tc>
        <w:tc>
          <w:tcPr>
            <w:tcW w:type="dxa" w:w="1500"/>
          </w:tcPr>
          <w:p>
            <w:r>
              <w:rPr>
                <w:rFonts w:ascii="Calibri" w:cs="Calibri" w:eastAsia="Calibri" w:hAnsi="Calibri"/>
                <w:b w:val="false"/>
                <w:bCs w:val="false"/>
                <w:sz w:val="18"/>
                <w:szCs w:val="18"/>
              </w:rPr>
              <w:t xml:space="preserve">+40</w:t>
            </w:r>
          </w:p>
        </w:tc>
        <w:tc>
          <w:tcPr>
            <w:tcW w:type="dxa" w:w="1500"/>
          </w:tcPr>
          <w:p>
            <w:r>
              <w:rPr>
                <w:rFonts w:ascii="Calibri" w:cs="Calibri" w:eastAsia="Calibri" w:hAnsi="Calibri"/>
                <w:b w:val="false"/>
                <w:bCs w:val="false"/>
                <w:sz w:val="18"/>
                <w:szCs w:val="18"/>
              </w:rPr>
              <w:t xml:space="preserve">+23</w:t>
            </w:r>
          </w:p>
        </w:tc>
        <w:tc>
          <w:tcPr>
            <w:tcW w:type="dxa" w:w="1500"/>
          </w:tcPr>
          <w:p>
            <w:r>
              <w:rPr>
                <w:rFonts w:ascii="Calibri" w:cs="Calibri" w:eastAsia="Calibri" w:hAnsi="Calibri"/>
                <w:b w:val="false"/>
                <w:bCs w:val="false"/>
                <w:sz w:val="18"/>
                <w:szCs w:val="18"/>
              </w:rPr>
              <w:t xml:space="preserve">+8</w:t>
            </w:r>
          </w:p>
        </w:tc>
        <w:tc>
          <w:tcPr>
            <w:tcW w:type="dxa" w:w="1500"/>
          </w:tcPr>
          <w:p>
            <w:r>
              <w:rPr>
                <w:rFonts w:ascii="Calibri" w:cs="Calibri" w:eastAsia="Calibri" w:hAnsi="Calibri"/>
                <w:b w:val="false"/>
                <w:bCs w:val="false"/>
                <w:sz w:val="18"/>
                <w:szCs w:val="18"/>
              </w:rPr>
              <w:t xml:space="preserve">+15</w:t>
            </w:r>
          </w:p>
        </w:tc>
      </w:tr>
      <w:tr>
        <w:tc>
          <w:tcPr>
            <w:tcW w:type="dxa" w:w="1500"/>
          </w:tcPr>
          <w:p>
            <w:r>
              <w:rPr>
                <w:rFonts w:ascii="Calibri" w:cs="Calibri" w:eastAsia="Calibri" w:hAnsi="Calibri"/>
                <w:b w:val="false"/>
                <w:bCs w:val="false"/>
                <w:sz w:val="18"/>
                <w:szCs w:val="18"/>
              </w:rPr>
              <w:t xml:space="preserve">BBB</w:t>
            </w:r>
          </w:p>
        </w:tc>
        <w:tc>
          <w:tcPr>
            <w:tcW w:type="dxa" w:w="1500"/>
          </w:tcPr>
          <w:p>
            <w:r>
              <w:rPr>
                <w:rFonts w:ascii="Calibri" w:cs="Calibri" w:eastAsia="Calibri" w:hAnsi="Calibri"/>
                <w:b w:val="false"/>
                <w:bCs w:val="false"/>
                <w:sz w:val="18"/>
                <w:szCs w:val="18"/>
              </w:rPr>
              <w:t xml:space="preserve">+125</w:t>
            </w:r>
          </w:p>
        </w:tc>
        <w:tc>
          <w:tcPr>
            <w:tcW w:type="dxa" w:w="1500"/>
          </w:tcPr>
          <w:p>
            <w:r>
              <w:rPr>
                <w:rFonts w:ascii="Calibri" w:cs="Calibri" w:eastAsia="Calibri" w:hAnsi="Calibri"/>
                <w:b w:val="false"/>
                <w:bCs w:val="false"/>
                <w:sz w:val="18"/>
                <w:szCs w:val="18"/>
              </w:rPr>
              <w:t xml:space="preserve">+63</w:t>
            </w:r>
          </w:p>
        </w:tc>
        <w:tc>
          <w:tcPr>
            <w:tcW w:type="dxa" w:w="1500"/>
          </w:tcPr>
          <w:p>
            <w:r>
              <w:rPr>
                <w:rFonts w:ascii="Calibri" w:cs="Calibri" w:eastAsia="Calibri" w:hAnsi="Calibri"/>
                <w:b w:val="false"/>
                <w:bCs w:val="false"/>
                <w:sz w:val="18"/>
                <w:szCs w:val="18"/>
              </w:rPr>
              <w:t xml:space="preserve">+33</w:t>
            </w:r>
          </w:p>
        </w:tc>
        <w:tc>
          <w:tcPr>
            <w:tcW w:type="dxa" w:w="1500"/>
          </w:tcPr>
          <w:p>
            <w:r>
              <w:rPr>
                <w:rFonts w:ascii="Calibri" w:cs="Calibri" w:eastAsia="Calibri" w:hAnsi="Calibri"/>
                <w:b w:val="false"/>
                <w:bCs w:val="false"/>
                <w:sz w:val="18"/>
                <w:szCs w:val="18"/>
              </w:rPr>
              <w:t xml:space="preserve">+13</w:t>
            </w:r>
          </w:p>
        </w:tc>
        <w:tc>
          <w:tcPr>
            <w:tcW w:type="dxa" w:w="1500"/>
          </w:tcPr>
          <w:p>
            <w:r>
              <w:rPr>
                <w:rFonts w:ascii="Calibri" w:cs="Calibri" w:eastAsia="Calibri" w:hAnsi="Calibri"/>
                <w:b w:val="false"/>
                <w:bCs w:val="false"/>
                <w:sz w:val="18"/>
                <w:szCs w:val="18"/>
              </w:rPr>
              <w:t xml:space="preserve">+25</w:t>
            </w:r>
          </w:p>
        </w:tc>
      </w:tr>
      <w:tr>
        <w:tc>
          <w:tcPr>
            <w:tcW w:type="dxa" w:w="1500"/>
          </w:tcPr>
          <w:p>
            <w:r>
              <w:rPr>
                <w:rFonts w:ascii="Calibri" w:cs="Calibri" w:eastAsia="Calibri" w:hAnsi="Calibri"/>
                <w:b w:val="false"/>
                <w:bCs w:val="false"/>
                <w:sz w:val="18"/>
                <w:szCs w:val="18"/>
              </w:rPr>
              <w:t xml:space="preserve">BB</w:t>
            </w:r>
          </w:p>
        </w:tc>
        <w:tc>
          <w:tcPr>
            <w:tcW w:type="dxa" w:w="1500"/>
          </w:tcPr>
          <w:p>
            <w:r>
              <w:rPr>
                <w:rFonts w:ascii="Calibri" w:cs="Calibri" w:eastAsia="Calibri" w:hAnsi="Calibri"/>
                <w:b w:val="false"/>
                <w:bCs w:val="false"/>
                <w:sz w:val="18"/>
                <w:szCs w:val="18"/>
              </w:rPr>
              <w:t xml:space="preserve">+200</w:t>
            </w:r>
          </w:p>
        </w:tc>
        <w:tc>
          <w:tcPr>
            <w:tcW w:type="dxa" w:w="1500"/>
          </w:tcPr>
          <w:p>
            <w:r>
              <w:rPr>
                <w:rFonts w:ascii="Calibri" w:cs="Calibri" w:eastAsia="Calibri" w:hAnsi="Calibri"/>
                <w:b w:val="false"/>
                <w:bCs w:val="false"/>
                <w:sz w:val="18"/>
                <w:szCs w:val="18"/>
              </w:rPr>
              <w:t xml:space="preserve">+88</w:t>
            </w:r>
          </w:p>
        </w:tc>
        <w:tc>
          <w:tcPr>
            <w:tcW w:type="dxa" w:w="1500"/>
          </w:tcPr>
          <w:p>
            <w:r>
              <w:rPr>
                <w:rFonts w:ascii="Calibri" w:cs="Calibri" w:eastAsia="Calibri" w:hAnsi="Calibri"/>
                <w:b w:val="false"/>
                <w:bCs w:val="false"/>
                <w:sz w:val="18"/>
                <w:szCs w:val="18"/>
              </w:rPr>
              <w:t xml:space="preserve">+50</w:t>
            </w:r>
          </w:p>
        </w:tc>
        <w:tc>
          <w:tcPr>
            <w:tcW w:type="dxa" w:w="1500"/>
          </w:tcPr>
          <w:p>
            <w:r>
              <w:rPr>
                <w:rFonts w:ascii="Calibri" w:cs="Calibri" w:eastAsia="Calibri" w:hAnsi="Calibri"/>
                <w:b w:val="false"/>
                <w:bCs w:val="false"/>
                <w:sz w:val="18"/>
                <w:szCs w:val="18"/>
              </w:rPr>
              <w:t xml:space="preserve">+20</w:t>
            </w:r>
          </w:p>
        </w:tc>
        <w:tc>
          <w:tcPr>
            <w:tcW w:type="dxa" w:w="1500"/>
          </w:tcPr>
          <w:p>
            <w:r>
              <w:rPr>
                <w:rFonts w:ascii="Calibri" w:cs="Calibri" w:eastAsia="Calibri" w:hAnsi="Calibri"/>
                <w:b w:val="false"/>
                <w:bCs w:val="false"/>
                <w:sz w:val="18"/>
                <w:szCs w:val="18"/>
              </w:rPr>
              <w:t xml:space="preserve">+38</w:t>
            </w:r>
          </w:p>
        </w:tc>
      </w:tr>
      <w:tr>
        <w:tc>
          <w:tcPr>
            <w:tcW w:type="dxa" w:w="1500"/>
          </w:tcPr>
          <w:p>
            <w:r>
              <w:rPr>
                <w:rFonts w:ascii="Calibri" w:cs="Calibri" w:eastAsia="Calibri" w:hAnsi="Calibri"/>
                <w:b w:val="false"/>
                <w:bCs w:val="false"/>
                <w:sz w:val="18"/>
                <w:szCs w:val="18"/>
              </w:rPr>
              <w:t xml:space="preserve">B</w:t>
            </w:r>
          </w:p>
        </w:tc>
        <w:tc>
          <w:tcPr>
            <w:tcW w:type="dxa" w:w="1500"/>
          </w:tcPr>
          <w:p>
            <w:r>
              <w:rPr>
                <w:rFonts w:ascii="Calibri" w:cs="Calibri" w:eastAsia="Calibri" w:hAnsi="Calibri"/>
                <w:b w:val="false"/>
                <w:bCs w:val="false"/>
                <w:sz w:val="18"/>
                <w:szCs w:val="18"/>
              </w:rPr>
              <w:t xml:space="preserve">+300</w:t>
            </w:r>
          </w:p>
        </w:tc>
        <w:tc>
          <w:tcPr>
            <w:tcW w:type="dxa" w:w="1500"/>
          </w:tcPr>
          <w:p>
            <w:r>
              <w:rPr>
                <w:rFonts w:ascii="Calibri" w:cs="Calibri" w:eastAsia="Calibri" w:hAnsi="Calibri"/>
                <w:b w:val="false"/>
                <w:bCs w:val="false"/>
                <w:sz w:val="18"/>
                <w:szCs w:val="18"/>
              </w:rPr>
              <w:t xml:space="preserve">+125</w:t>
            </w:r>
          </w:p>
        </w:tc>
        <w:tc>
          <w:tcPr>
            <w:tcW w:type="dxa" w:w="1500"/>
          </w:tcPr>
          <w:p>
            <w:r>
              <w:rPr>
                <w:rFonts w:ascii="Calibri" w:cs="Calibri" w:eastAsia="Calibri" w:hAnsi="Calibri"/>
                <w:b w:val="false"/>
                <w:bCs w:val="false"/>
                <w:sz w:val="18"/>
                <w:szCs w:val="18"/>
              </w:rPr>
              <w:t xml:space="preserve">+75</w:t>
            </w:r>
          </w:p>
        </w:tc>
        <w:tc>
          <w:tcPr>
            <w:tcW w:type="dxa" w:w="1500"/>
          </w:tcPr>
          <w:p>
            <w:r>
              <w:rPr>
                <w:rFonts w:ascii="Calibri" w:cs="Calibri" w:eastAsia="Calibri" w:hAnsi="Calibri"/>
                <w:b w:val="false"/>
                <w:bCs w:val="false"/>
                <w:sz w:val="18"/>
                <w:szCs w:val="18"/>
              </w:rPr>
              <w:t xml:space="preserve">+30</w:t>
            </w:r>
          </w:p>
        </w:tc>
        <w:tc>
          <w:tcPr>
            <w:tcW w:type="dxa" w:w="1500"/>
          </w:tcPr>
          <w:p>
            <w:r>
              <w:rPr>
                <w:rFonts w:ascii="Calibri" w:cs="Calibri" w:eastAsia="Calibri" w:hAnsi="Calibri"/>
                <w:b w:val="false"/>
                <w:bCs w:val="false"/>
                <w:sz w:val="18"/>
                <w:szCs w:val="18"/>
              </w:rPr>
              <w:t xml:space="preserve">+50</w:t>
            </w:r>
          </w:p>
        </w:tc>
      </w:tr>
    </w:tbl>
    <w:p>
      <w:r>
        <w:t xml:space="preserve"/>
      </w:r>
    </w:p>
    <w:p>
      <w:pPr>
        <w:spacing w:after="120"/>
      </w:pPr>
      <w:r>
        <w:rPr>
          <w:rFonts w:ascii="Calibri" w:cs="Calibri" w:eastAsia="Calibri" w:hAnsi="Calibri"/>
          <w:b/>
          <w:bCs/>
          <w:sz w:val="20"/>
          <w:szCs w:val="20"/>
        </w:rPr>
        <w:t xml:space="preserve">CRE Price Stress: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rFonts w:ascii="Calibri" w:cs="Calibri" w:eastAsia="Calibri" w:hAnsi="Calibri"/>
                <w:b/>
                <w:bCs/>
                <w:sz w:val="18"/>
                <w:szCs w:val="18"/>
              </w:rPr>
              <w:t xml:space="preserve">Property Type</w:t>
            </w:r>
          </w:p>
        </w:tc>
        <w:tc>
          <w:tcPr>
            <w:tcW w:type="dxa" w:w="3000"/>
          </w:tcPr>
          <w:p>
            <w:r>
              <w:rPr>
                <w:rFonts w:ascii="Calibri" w:cs="Calibri" w:eastAsia="Calibri" w:hAnsi="Calibri"/>
                <w:b/>
                <w:bCs/>
                <w:sz w:val="18"/>
                <w:szCs w:val="18"/>
              </w:rPr>
              <w:t xml:space="preserve">Price Decline</w:t>
            </w:r>
          </w:p>
        </w:tc>
        <w:tc>
          <w:tcPr>
            <w:tcW w:type="dxa" w:w="3000"/>
          </w:tcPr>
          <w:p>
            <w:r>
              <w:rPr>
                <w:rFonts w:ascii="Calibri" w:cs="Calibri" w:eastAsia="Calibri" w:hAnsi="Calibri"/>
                <w:b/>
                <w:bCs/>
                <w:sz w:val="18"/>
                <w:szCs w:val="18"/>
              </w:rPr>
              <w:t xml:space="preserve">Rationale</w:t>
            </w:r>
          </w:p>
        </w:tc>
      </w:tr>
      <w:tr>
        <w:tc>
          <w:tcPr>
            <w:tcW w:type="dxa" w:w="3000"/>
          </w:tcPr>
          <w:p>
            <w:r>
              <w:rPr>
                <w:rFonts w:ascii="Calibri" w:cs="Calibri" w:eastAsia="Calibri" w:hAnsi="Calibri"/>
                <w:b w:val="false"/>
                <w:bCs w:val="false"/>
                <w:sz w:val="18"/>
                <w:szCs w:val="18"/>
              </w:rPr>
              <w:t xml:space="preserve">Office</w:t>
            </w:r>
          </w:p>
        </w:tc>
        <w:tc>
          <w:tcPr>
            <w:tcW w:type="dxa" w:w="3000"/>
          </w:tcPr>
          <w:p>
            <w:r>
              <w:rPr>
                <w:rFonts w:ascii="Calibri" w:cs="Calibri" w:eastAsia="Calibri" w:hAnsi="Calibri"/>
                <w:b w:val="false"/>
                <w:bCs w:val="false"/>
                <w:sz w:val="18"/>
                <w:szCs w:val="18"/>
              </w:rPr>
              <w:t xml:space="preserve">-8%</w:t>
            </w:r>
          </w:p>
        </w:tc>
        <w:tc>
          <w:tcPr>
            <w:tcW w:type="dxa" w:w="3000"/>
          </w:tcPr>
          <w:p>
            <w:r>
              <w:rPr>
                <w:rFonts w:ascii="Calibri" w:cs="Calibri" w:eastAsia="Calibri" w:hAnsi="Calibri"/>
                <w:b w:val="false"/>
                <w:bCs w:val="false"/>
                <w:sz w:val="18"/>
                <w:szCs w:val="18"/>
              </w:rPr>
              <w:t xml:space="preserve">Structural impairment persists; lower rates cushion only modestly</w:t>
            </w:r>
          </w:p>
        </w:tc>
      </w:tr>
      <w:tr>
        <w:tc>
          <w:tcPr>
            <w:tcW w:type="dxa" w:w="3000"/>
          </w:tcPr>
          <w:p>
            <w:r>
              <w:rPr>
                <w:rFonts w:ascii="Calibri" w:cs="Calibri" w:eastAsia="Calibri" w:hAnsi="Calibri"/>
                <w:b w:val="false"/>
                <w:bCs w:val="false"/>
                <w:sz w:val="18"/>
                <w:szCs w:val="18"/>
              </w:rPr>
              <w:t xml:space="preserve">Retail</w:t>
            </w:r>
          </w:p>
        </w:tc>
        <w:tc>
          <w:tcPr>
            <w:tcW w:type="dxa" w:w="3000"/>
          </w:tcPr>
          <w:p>
            <w:r>
              <w:rPr>
                <w:rFonts w:ascii="Calibri" w:cs="Calibri" w:eastAsia="Calibri" w:hAnsi="Calibri"/>
                <w:b w:val="false"/>
                <w:bCs w:val="false"/>
                <w:sz w:val="18"/>
                <w:szCs w:val="18"/>
              </w:rPr>
              <w:t xml:space="preserve">-5%</w:t>
            </w:r>
          </w:p>
        </w:tc>
        <w:tc>
          <w:tcPr>
            <w:tcW w:type="dxa" w:w="3000"/>
          </w:tcPr>
          <w:p>
            <w:r>
              <w:rPr>
                <w:rFonts w:ascii="Calibri" w:cs="Calibri" w:eastAsia="Calibri" w:hAnsi="Calibri"/>
                <w:b w:val="false"/>
                <w:bCs w:val="false"/>
                <w:sz w:val="18"/>
                <w:szCs w:val="18"/>
              </w:rPr>
              <w:t xml:space="preserve">Mild cyclical softening</w:t>
            </w:r>
          </w:p>
        </w:tc>
      </w:tr>
      <w:tr>
        <w:tc>
          <w:tcPr>
            <w:tcW w:type="dxa" w:w="3000"/>
          </w:tcPr>
          <w:p>
            <w:r>
              <w:rPr>
                <w:rFonts w:ascii="Calibri" w:cs="Calibri" w:eastAsia="Calibri" w:hAnsi="Calibri"/>
                <w:b w:val="false"/>
                <w:bCs w:val="false"/>
                <w:sz w:val="18"/>
                <w:szCs w:val="18"/>
              </w:rPr>
              <w:t xml:space="preserve">Multifamily</w:t>
            </w:r>
          </w:p>
        </w:tc>
        <w:tc>
          <w:tcPr>
            <w:tcW w:type="dxa" w:w="3000"/>
          </w:tcPr>
          <w:p>
            <w:r>
              <w:rPr>
                <w:rFonts w:ascii="Calibri" w:cs="Calibri" w:eastAsia="Calibri" w:hAnsi="Calibri"/>
                <w:b w:val="false"/>
                <w:bCs w:val="false"/>
                <w:sz w:val="18"/>
                <w:szCs w:val="18"/>
              </w:rPr>
              <w:t xml:space="preserve">-3%</w:t>
            </w:r>
          </w:p>
        </w:tc>
        <w:tc>
          <w:tcPr>
            <w:tcW w:type="dxa" w:w="3000"/>
          </w:tcPr>
          <w:p>
            <w:r>
              <w:rPr>
                <w:rFonts w:ascii="Calibri" w:cs="Calibri" w:eastAsia="Calibri" w:hAnsi="Calibri"/>
                <w:b w:val="false"/>
                <w:bCs w:val="false"/>
                <w:sz w:val="18"/>
                <w:szCs w:val="18"/>
              </w:rPr>
              <w:t xml:space="preserve">Supported by housing shortage + lower rates</w:t>
            </w:r>
          </w:p>
        </w:tc>
      </w:tr>
      <w:tr>
        <w:tc>
          <w:tcPr>
            <w:tcW w:type="dxa" w:w="3000"/>
          </w:tcPr>
          <w:p>
            <w:r>
              <w:rPr>
                <w:rFonts w:ascii="Calibri" w:cs="Calibri" w:eastAsia="Calibri" w:hAnsi="Calibri"/>
                <w:b w:val="false"/>
                <w:bCs w:val="false"/>
                <w:sz w:val="18"/>
                <w:szCs w:val="18"/>
              </w:rPr>
              <w:t xml:space="preserve">Industrial/Logistics</w:t>
            </w:r>
          </w:p>
        </w:tc>
        <w:tc>
          <w:tcPr>
            <w:tcW w:type="dxa" w:w="3000"/>
          </w:tcPr>
          <w:p>
            <w:r>
              <w:rPr>
                <w:rFonts w:ascii="Calibri" w:cs="Calibri" w:eastAsia="Calibri" w:hAnsi="Calibri"/>
                <w:b w:val="false"/>
                <w:bCs w:val="false"/>
                <w:sz w:val="18"/>
                <w:szCs w:val="18"/>
              </w:rPr>
              <w:t xml:space="preserve">-2%</w:t>
            </w:r>
          </w:p>
        </w:tc>
        <w:tc>
          <w:tcPr>
            <w:tcW w:type="dxa" w:w="3000"/>
          </w:tcPr>
          <w:p>
            <w:r>
              <w:rPr>
                <w:rFonts w:ascii="Calibri" w:cs="Calibri" w:eastAsia="Calibri" w:hAnsi="Calibri"/>
                <w:b w:val="false"/>
                <w:bCs w:val="false"/>
                <w:sz w:val="18"/>
                <w:szCs w:val="18"/>
              </w:rPr>
              <w:t xml:space="preserve">Fundamentals resilient</w:t>
            </w:r>
          </w:p>
        </w:tc>
      </w:tr>
      <w:tr>
        <w:tc>
          <w:tcPr>
            <w:tcW w:type="dxa" w:w="3000"/>
          </w:tcPr>
          <w:p>
            <w:r>
              <w:rPr>
                <w:rFonts w:ascii="Calibri" w:cs="Calibri" w:eastAsia="Calibri" w:hAnsi="Calibri"/>
                <w:b w:val="false"/>
                <w:bCs w:val="false"/>
                <w:sz w:val="18"/>
                <w:szCs w:val="18"/>
              </w:rPr>
              <w:t xml:space="preserve">Lodging</w:t>
            </w:r>
          </w:p>
        </w:tc>
        <w:tc>
          <w:tcPr>
            <w:tcW w:type="dxa" w:w="3000"/>
          </w:tcPr>
          <w:p>
            <w:r>
              <w:rPr>
                <w:rFonts w:ascii="Calibri" w:cs="Calibri" w:eastAsia="Calibri" w:hAnsi="Calibri"/>
                <w:b w:val="false"/>
                <w:bCs w:val="false"/>
                <w:sz w:val="18"/>
                <w:szCs w:val="18"/>
              </w:rPr>
              <w:t xml:space="preserve">-6%</w:t>
            </w:r>
          </w:p>
        </w:tc>
        <w:tc>
          <w:tcPr>
            <w:tcW w:type="dxa" w:w="3000"/>
          </w:tcPr>
          <w:p>
            <w:r>
              <w:rPr>
                <w:rFonts w:ascii="Calibri" w:cs="Calibri" w:eastAsia="Calibri" w:hAnsi="Calibri"/>
                <w:b w:val="false"/>
                <w:bCs w:val="false"/>
                <w:sz w:val="18"/>
                <w:szCs w:val="18"/>
              </w:rPr>
              <w:t xml:space="preserve">Mild demand softening</w:t>
            </w:r>
          </w:p>
        </w:tc>
      </w:tr>
      <w:tr>
        <w:tc>
          <w:tcPr>
            <w:tcW w:type="dxa" w:w="3000"/>
          </w:tcPr>
          <w:p>
            <w:r>
              <w:rPr>
                <w:rFonts w:ascii="Calibri" w:cs="Calibri" w:eastAsia="Calibri" w:hAnsi="Calibri"/>
                <w:b w:val="false"/>
                <w:bCs w:val="false"/>
                <w:sz w:val="18"/>
                <w:szCs w:val="18"/>
              </w:rPr>
              <w:t xml:space="preserve">All-Property (CPPI)</w:t>
            </w:r>
          </w:p>
        </w:tc>
        <w:tc>
          <w:tcPr>
            <w:tcW w:type="dxa" w:w="3000"/>
          </w:tcPr>
          <w:p>
            <w:r>
              <w:rPr>
                <w:rFonts w:ascii="Calibri" w:cs="Calibri" w:eastAsia="Calibri" w:hAnsi="Calibri"/>
                <w:b w:val="false"/>
                <w:bCs w:val="false"/>
                <w:sz w:val="18"/>
                <w:szCs w:val="18"/>
              </w:rPr>
              <w:t xml:space="preserve">-5%</w:t>
            </w:r>
          </w:p>
        </w:tc>
        <w:tc>
          <w:tcPr>
            <w:tcW w:type="dxa" w:w="3000"/>
          </w:tcPr>
          <w:p>
            <w:r>
              <w:rPr>
                <w:rFonts w:ascii="Calibri" w:cs="Calibri" w:eastAsia="Calibri" w:hAnsi="Calibri"/>
                <w:b w:val="false"/>
                <w:bCs w:val="false"/>
                <w:sz w:val="18"/>
                <w:szCs w:val="18"/>
              </w:rPr>
              <w:t xml:space="preserve">~27–29% below 2022 peak</w:t>
            </w:r>
          </w:p>
        </w:tc>
      </w:tr>
    </w:tbl>
    <w:p>
      <w:r>
        <w:t xml:space="preserve"/>
      </w:r>
    </w:p>
    <w:p>
      <w:pPr>
        <w:spacing w:after="120"/>
      </w:pPr>
      <w:r>
        <w:rPr>
          <w:rFonts w:ascii="Calibri" w:cs="Calibri" w:eastAsia="Calibri" w:hAnsi="Calibri"/>
          <w:b/>
          <w:bCs/>
          <w:sz w:val="20"/>
          <w:szCs w:val="20"/>
        </w:rPr>
        <w:t xml:space="preserve">Cross-check:</w:t>
      </w:r>
      <w:r>
        <w:rPr>
          <w:rFonts w:ascii="Calibri" w:cs="Calibri" w:eastAsia="Calibri" w:hAnsi="Calibri"/>
          <w:sz w:val="20"/>
          <w:szCs w:val="20"/>
        </w:rPr>
        <w:t xml:space="preserve"> Base shocks ~50% of Moderate (cyclical CRE stress minimal in rates-down environment). Office overlay proportionally reduced but still the largest given structural headwinds.</w:t>
      </w:r>
    </w:p>
    <w:p>
      <w:pPr>
        <w:pStyle w:val="Heading4"/>
      </w:pPr>
      <w:r>
        <w:rPr>
          <w:sz w:val="22"/>
          <w:szCs w:val="22"/>
        </w:rPr>
        <w:t xml:space="preserve">3.6.4 BAU_MODERATE_FLIGHT_TO_QUALITY — CMBS Calibration</w:t>
      </w:r>
    </w:p>
    <w:p>
      <w:pPr>
        <w:spacing w:after="120"/>
      </w:pPr>
      <w:r>
        <w:rPr>
          <w:rFonts w:ascii="Calibri" w:cs="Calibri" w:eastAsia="Calibri" w:hAnsi="Calibri"/>
          <w:sz w:val="20"/>
          <w:szCs w:val="20"/>
        </w:rPr>
        <w:t xml:space="preserve">FTQ stress significantly impacts CMBS through liquidity dislocation. CMBS is inherently illiquid; in a risk-off event, secondary market trading freezes and bid-ask spreads widen dramatically. Property-type differentiation intensifies as investors flee to quality (multifamily/industrial) and abandon office/retail.</w:t>
      </w:r>
    </w:p>
    <w:p>
      <w:pPr>
        <w:spacing w:after="120"/>
      </w:pPr>
      <w:r>
        <w:rPr>
          <w:rFonts w:ascii="Calibri" w:cs="Calibri" w:eastAsia="Calibri" w:hAnsi="Calibri"/>
          <w:b/>
          <w:bCs/>
          <w:sz w:val="20"/>
          <w:szCs w:val="20"/>
        </w:rPr>
        <w:t xml:space="preserve">CMBS Spread Shocks (bp):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Pr>
          <w:p>
            <w:r>
              <w:rPr>
                <w:rFonts w:ascii="Calibri" w:cs="Calibri" w:eastAsia="Calibri" w:hAnsi="Calibri"/>
                <w:b/>
                <w:bCs/>
                <w:sz w:val="18"/>
                <w:szCs w:val="18"/>
              </w:rPr>
              <w:t xml:space="preserve">Rating</w:t>
            </w:r>
          </w:p>
        </w:tc>
        <w:tc>
          <w:tcPr>
            <w:tcW w:type="dxa" w:w="1500"/>
          </w:tcPr>
          <w:p>
            <w:r>
              <w:rPr>
                <w:rFonts w:ascii="Calibri" w:cs="Calibri" w:eastAsia="Calibri" w:hAnsi="Calibri"/>
                <w:b/>
                <w:bCs/>
                <w:sz w:val="18"/>
                <w:szCs w:val="18"/>
              </w:rPr>
              <w:t xml:space="preserve">Base Shock</w:t>
            </w:r>
          </w:p>
        </w:tc>
        <w:tc>
          <w:tcPr>
            <w:tcW w:type="dxa" w:w="1500"/>
          </w:tcPr>
          <w:p>
            <w:r>
              <w:rPr>
                <w:rFonts w:ascii="Calibri" w:cs="Calibri" w:eastAsia="Calibri" w:hAnsi="Calibri"/>
                <w:b/>
                <w:bCs/>
                <w:sz w:val="18"/>
                <w:szCs w:val="18"/>
              </w:rPr>
              <w:t xml:space="preserve">Office Overlay</w:t>
            </w:r>
          </w:p>
        </w:tc>
        <w:tc>
          <w:tcPr>
            <w:tcW w:type="dxa" w:w="1500"/>
          </w:tcPr>
          <w:p>
            <w:r>
              <w:rPr>
                <w:rFonts w:ascii="Calibri" w:cs="Calibri" w:eastAsia="Calibri" w:hAnsi="Calibri"/>
                <w:b/>
                <w:bCs/>
                <w:sz w:val="18"/>
                <w:szCs w:val="18"/>
              </w:rPr>
              <w:t xml:space="preserve">Retail Overlay</w:t>
            </w:r>
          </w:p>
        </w:tc>
        <w:tc>
          <w:tcPr>
            <w:tcW w:type="dxa" w:w="1500"/>
          </w:tcPr>
          <w:p>
            <w:r>
              <w:rPr>
                <w:rFonts w:ascii="Calibri" w:cs="Calibri" w:eastAsia="Calibri" w:hAnsi="Calibri"/>
                <w:b/>
                <w:bCs/>
                <w:sz w:val="18"/>
                <w:szCs w:val="18"/>
              </w:rPr>
              <w:t xml:space="preserve">Multifamily Overlay</w:t>
            </w:r>
          </w:p>
        </w:tc>
        <w:tc>
          <w:tcPr>
            <w:tcW w:type="dxa" w:w="1500"/>
          </w:tcPr>
          <w:p>
            <w:r>
              <w:rPr>
                <w:rFonts w:ascii="Calibri" w:cs="Calibri" w:eastAsia="Calibri" w:hAnsi="Calibri"/>
                <w:b/>
                <w:bCs/>
                <w:sz w:val="18"/>
                <w:szCs w:val="18"/>
              </w:rPr>
              <w:t xml:space="preserve">Lodging Overlay</w:t>
            </w:r>
          </w:p>
        </w:tc>
      </w:tr>
      <w:tr>
        <w:tc>
          <w:tcPr>
            <w:tcW w:type="dxa" w:w="1500"/>
          </w:tcPr>
          <w:p>
            <w:r>
              <w:rPr>
                <w:rFonts w:ascii="Calibri" w:cs="Calibri" w:eastAsia="Calibri" w:hAnsi="Calibri"/>
                <w:b w:val="false"/>
                <w:bCs w:val="false"/>
                <w:sz w:val="18"/>
                <w:szCs w:val="18"/>
              </w:rPr>
              <w:t xml:space="preserve">AAA</w:t>
            </w:r>
          </w:p>
        </w:tc>
        <w:tc>
          <w:tcPr>
            <w:tcW w:type="dxa" w:w="1500"/>
          </w:tcPr>
          <w:p>
            <w:r>
              <w:rPr>
                <w:rFonts w:ascii="Calibri" w:cs="Calibri" w:eastAsia="Calibri" w:hAnsi="Calibri"/>
                <w:b w:val="false"/>
                <w:bCs w:val="false"/>
                <w:sz w:val="18"/>
                <w:szCs w:val="18"/>
              </w:rPr>
              <w:t xml:space="preserve">+90</w:t>
            </w:r>
          </w:p>
        </w:tc>
        <w:tc>
          <w:tcPr>
            <w:tcW w:type="dxa" w:w="1500"/>
          </w:tcPr>
          <w:p>
            <w:r>
              <w:rPr>
                <w:rFonts w:ascii="Calibri" w:cs="Calibri" w:eastAsia="Calibri" w:hAnsi="Calibri"/>
                <w:b w:val="false"/>
                <w:bCs w:val="false"/>
                <w:sz w:val="18"/>
                <w:szCs w:val="18"/>
              </w:rPr>
              <w:t xml:space="preserve">+50</w:t>
            </w:r>
          </w:p>
        </w:tc>
        <w:tc>
          <w:tcPr>
            <w:tcW w:type="dxa" w:w="1500"/>
          </w:tcPr>
          <w:p>
            <w:r>
              <w:rPr>
                <w:rFonts w:ascii="Calibri" w:cs="Calibri" w:eastAsia="Calibri" w:hAnsi="Calibri"/>
                <w:b w:val="false"/>
                <w:bCs w:val="false"/>
                <w:sz w:val="18"/>
                <w:szCs w:val="18"/>
              </w:rPr>
              <w:t xml:space="preserve">+25</w:t>
            </w:r>
          </w:p>
        </w:tc>
        <w:tc>
          <w:tcPr>
            <w:tcW w:type="dxa" w:w="1500"/>
          </w:tcPr>
          <w:p>
            <w:r>
              <w:rPr>
                <w:rFonts w:ascii="Calibri" w:cs="Calibri" w:eastAsia="Calibri" w:hAnsi="Calibri"/>
                <w:b w:val="false"/>
                <w:bCs w:val="false"/>
                <w:sz w:val="18"/>
                <w:szCs w:val="18"/>
              </w:rPr>
              <w:t xml:space="preserve">+5</w:t>
            </w:r>
          </w:p>
        </w:tc>
        <w:tc>
          <w:tcPr>
            <w:tcW w:type="dxa" w:w="1500"/>
          </w:tcPr>
          <w:p>
            <w:r>
              <w:rPr>
                <w:rFonts w:ascii="Calibri" w:cs="Calibri" w:eastAsia="Calibri" w:hAnsi="Calibri"/>
                <w:b w:val="false"/>
                <w:bCs w:val="false"/>
                <w:sz w:val="18"/>
                <w:szCs w:val="18"/>
              </w:rPr>
              <w:t xml:space="preserve">+20</w:t>
            </w:r>
          </w:p>
        </w:tc>
      </w:tr>
      <w:tr>
        <w:tc>
          <w:tcPr>
            <w:tcW w:type="dxa" w:w="1500"/>
          </w:tcPr>
          <w:p>
            <w:r>
              <w:rPr>
                <w:rFonts w:ascii="Calibri" w:cs="Calibri" w:eastAsia="Calibri" w:hAnsi="Calibri"/>
                <w:b w:val="false"/>
                <w:bCs w:val="false"/>
                <w:sz w:val="18"/>
                <w:szCs w:val="18"/>
              </w:rPr>
              <w:t xml:space="preserve">AA</w:t>
            </w:r>
          </w:p>
        </w:tc>
        <w:tc>
          <w:tcPr>
            <w:tcW w:type="dxa" w:w="1500"/>
          </w:tcPr>
          <w:p>
            <w:r>
              <w:rPr>
                <w:rFonts w:ascii="Calibri" w:cs="Calibri" w:eastAsia="Calibri" w:hAnsi="Calibri"/>
                <w:b w:val="false"/>
                <w:bCs w:val="false"/>
                <w:sz w:val="18"/>
                <w:szCs w:val="18"/>
              </w:rPr>
              <w:t xml:space="preserve">+120</w:t>
            </w:r>
          </w:p>
        </w:tc>
        <w:tc>
          <w:tcPr>
            <w:tcW w:type="dxa" w:w="1500"/>
          </w:tcPr>
          <w:p>
            <w:r>
              <w:rPr>
                <w:rFonts w:ascii="Calibri" w:cs="Calibri" w:eastAsia="Calibri" w:hAnsi="Calibri"/>
                <w:b w:val="false"/>
                <w:bCs w:val="false"/>
                <w:sz w:val="18"/>
                <w:szCs w:val="18"/>
              </w:rPr>
              <w:t xml:space="preserve">+70</w:t>
            </w:r>
          </w:p>
        </w:tc>
        <w:tc>
          <w:tcPr>
            <w:tcW w:type="dxa" w:w="1500"/>
          </w:tcPr>
          <w:p>
            <w:r>
              <w:rPr>
                <w:rFonts w:ascii="Calibri" w:cs="Calibri" w:eastAsia="Calibri" w:hAnsi="Calibri"/>
                <w:b w:val="false"/>
                <w:bCs w:val="false"/>
                <w:sz w:val="18"/>
                <w:szCs w:val="18"/>
              </w:rPr>
              <w:t xml:space="preserve">+38</w:t>
            </w:r>
          </w:p>
        </w:tc>
        <w:tc>
          <w:tcPr>
            <w:tcW w:type="dxa" w:w="1500"/>
          </w:tcPr>
          <w:p>
            <w:r>
              <w:rPr>
                <w:rFonts w:ascii="Calibri" w:cs="Calibri" w:eastAsia="Calibri" w:hAnsi="Calibri"/>
                <w:b w:val="false"/>
                <w:bCs w:val="false"/>
                <w:sz w:val="18"/>
                <w:szCs w:val="18"/>
              </w:rPr>
              <w:t xml:space="preserve">+13</w:t>
            </w:r>
          </w:p>
        </w:tc>
        <w:tc>
          <w:tcPr>
            <w:tcW w:type="dxa" w:w="1500"/>
          </w:tcPr>
          <w:p>
            <w:r>
              <w:rPr>
                <w:rFonts w:ascii="Calibri" w:cs="Calibri" w:eastAsia="Calibri" w:hAnsi="Calibri"/>
                <w:b w:val="false"/>
                <w:bCs w:val="false"/>
                <w:sz w:val="18"/>
                <w:szCs w:val="18"/>
              </w:rPr>
              <w:t xml:space="preserve">+25</w:t>
            </w:r>
          </w:p>
        </w:tc>
      </w:tr>
      <w:tr>
        <w:tc>
          <w:tcPr>
            <w:tcW w:type="dxa" w:w="1500"/>
          </w:tcPr>
          <w:p>
            <w:r>
              <w:rPr>
                <w:rFonts w:ascii="Calibri" w:cs="Calibri" w:eastAsia="Calibri" w:hAnsi="Calibri"/>
                <w:b w:val="false"/>
                <w:bCs w:val="false"/>
                <w:sz w:val="18"/>
                <w:szCs w:val="18"/>
              </w:rPr>
              <w:t xml:space="preserve">A</w:t>
            </w:r>
          </w:p>
        </w:tc>
        <w:tc>
          <w:tcPr>
            <w:tcW w:type="dxa" w:w="1500"/>
          </w:tcPr>
          <w:p>
            <w:r>
              <w:rPr>
                <w:rFonts w:ascii="Calibri" w:cs="Calibri" w:eastAsia="Calibri" w:hAnsi="Calibri"/>
                <w:b w:val="false"/>
                <w:bCs w:val="false"/>
                <w:sz w:val="18"/>
                <w:szCs w:val="18"/>
              </w:rPr>
              <w:t xml:space="preserve">+180</w:t>
            </w:r>
          </w:p>
        </w:tc>
        <w:tc>
          <w:tcPr>
            <w:tcW w:type="dxa" w:w="1500"/>
          </w:tcPr>
          <w:p>
            <w:r>
              <w:rPr>
                <w:rFonts w:ascii="Calibri" w:cs="Calibri" w:eastAsia="Calibri" w:hAnsi="Calibri"/>
                <w:b w:val="false"/>
                <w:bCs w:val="false"/>
                <w:sz w:val="18"/>
                <w:szCs w:val="18"/>
              </w:rPr>
              <w:t xml:space="preserve">+100</w:t>
            </w:r>
          </w:p>
        </w:tc>
        <w:tc>
          <w:tcPr>
            <w:tcW w:type="dxa" w:w="1500"/>
          </w:tcPr>
          <w:p>
            <w:r>
              <w:rPr>
                <w:rFonts w:ascii="Calibri" w:cs="Calibri" w:eastAsia="Calibri" w:hAnsi="Calibri"/>
                <w:b w:val="false"/>
                <w:bCs w:val="false"/>
                <w:sz w:val="18"/>
                <w:szCs w:val="18"/>
              </w:rPr>
              <w:t xml:space="preserve">+55</w:t>
            </w:r>
          </w:p>
        </w:tc>
        <w:tc>
          <w:tcPr>
            <w:tcW w:type="dxa" w:w="1500"/>
          </w:tcPr>
          <w:p>
            <w:r>
              <w:rPr>
                <w:rFonts w:ascii="Calibri" w:cs="Calibri" w:eastAsia="Calibri" w:hAnsi="Calibri"/>
                <w:b w:val="false"/>
                <w:bCs w:val="false"/>
                <w:sz w:val="18"/>
                <w:szCs w:val="18"/>
              </w:rPr>
              <w:t xml:space="preserve">+20</w:t>
            </w:r>
          </w:p>
        </w:tc>
        <w:tc>
          <w:tcPr>
            <w:tcW w:type="dxa" w:w="1500"/>
          </w:tcPr>
          <w:p>
            <w:r>
              <w:rPr>
                <w:rFonts w:ascii="Calibri" w:cs="Calibri" w:eastAsia="Calibri" w:hAnsi="Calibri"/>
                <w:b w:val="false"/>
                <w:bCs w:val="false"/>
                <w:sz w:val="18"/>
                <w:szCs w:val="18"/>
              </w:rPr>
              <w:t xml:space="preserve">+38</w:t>
            </w:r>
          </w:p>
        </w:tc>
      </w:tr>
      <w:tr>
        <w:tc>
          <w:tcPr>
            <w:tcW w:type="dxa" w:w="1500"/>
          </w:tcPr>
          <w:p>
            <w:r>
              <w:rPr>
                <w:rFonts w:ascii="Calibri" w:cs="Calibri" w:eastAsia="Calibri" w:hAnsi="Calibri"/>
                <w:b w:val="false"/>
                <w:bCs w:val="false"/>
                <w:sz w:val="18"/>
                <w:szCs w:val="18"/>
              </w:rPr>
              <w:t xml:space="preserve">BBB</w:t>
            </w:r>
          </w:p>
        </w:tc>
        <w:tc>
          <w:tcPr>
            <w:tcW w:type="dxa" w:w="1500"/>
          </w:tcPr>
          <w:p>
            <w:r>
              <w:rPr>
                <w:rFonts w:ascii="Calibri" w:cs="Calibri" w:eastAsia="Calibri" w:hAnsi="Calibri"/>
                <w:b w:val="false"/>
                <w:bCs w:val="false"/>
                <w:sz w:val="18"/>
                <w:szCs w:val="18"/>
              </w:rPr>
              <w:t xml:space="preserve">+300</w:t>
            </w:r>
          </w:p>
        </w:tc>
        <w:tc>
          <w:tcPr>
            <w:tcW w:type="dxa" w:w="1500"/>
          </w:tcPr>
          <w:p>
            <w:r>
              <w:rPr>
                <w:rFonts w:ascii="Calibri" w:cs="Calibri" w:eastAsia="Calibri" w:hAnsi="Calibri"/>
                <w:b w:val="false"/>
                <w:bCs w:val="false"/>
                <w:sz w:val="18"/>
                <w:szCs w:val="18"/>
              </w:rPr>
              <w:t xml:space="preserve">+155</w:t>
            </w:r>
          </w:p>
        </w:tc>
        <w:tc>
          <w:tcPr>
            <w:tcW w:type="dxa" w:w="1500"/>
          </w:tcPr>
          <w:p>
            <w:r>
              <w:rPr>
                <w:rFonts w:ascii="Calibri" w:cs="Calibri" w:eastAsia="Calibri" w:hAnsi="Calibri"/>
                <w:b w:val="false"/>
                <w:bCs w:val="false"/>
                <w:sz w:val="18"/>
                <w:szCs w:val="18"/>
              </w:rPr>
              <w:t xml:space="preserve">+80</w:t>
            </w:r>
          </w:p>
        </w:tc>
        <w:tc>
          <w:tcPr>
            <w:tcW w:type="dxa" w:w="1500"/>
          </w:tcPr>
          <w:p>
            <w:r>
              <w:rPr>
                <w:rFonts w:ascii="Calibri" w:cs="Calibri" w:eastAsia="Calibri" w:hAnsi="Calibri"/>
                <w:b w:val="false"/>
                <w:bCs w:val="false"/>
                <w:sz w:val="18"/>
                <w:szCs w:val="18"/>
              </w:rPr>
              <w:t xml:space="preserve">+30</w:t>
            </w:r>
          </w:p>
        </w:tc>
        <w:tc>
          <w:tcPr>
            <w:tcW w:type="dxa" w:w="1500"/>
          </w:tcPr>
          <w:p>
            <w:r>
              <w:rPr>
                <w:rFonts w:ascii="Calibri" w:cs="Calibri" w:eastAsia="Calibri" w:hAnsi="Calibri"/>
                <w:b w:val="false"/>
                <w:bCs w:val="false"/>
                <w:sz w:val="18"/>
                <w:szCs w:val="18"/>
              </w:rPr>
              <w:t xml:space="preserve">+60</w:t>
            </w:r>
          </w:p>
        </w:tc>
      </w:tr>
      <w:tr>
        <w:tc>
          <w:tcPr>
            <w:tcW w:type="dxa" w:w="1500"/>
          </w:tcPr>
          <w:p>
            <w:r>
              <w:rPr>
                <w:rFonts w:ascii="Calibri" w:cs="Calibri" w:eastAsia="Calibri" w:hAnsi="Calibri"/>
                <w:b w:val="false"/>
                <w:bCs w:val="false"/>
                <w:sz w:val="18"/>
                <w:szCs w:val="18"/>
              </w:rPr>
              <w:t xml:space="preserve">BB</w:t>
            </w:r>
          </w:p>
        </w:tc>
        <w:tc>
          <w:tcPr>
            <w:tcW w:type="dxa" w:w="1500"/>
          </w:tcPr>
          <w:p>
            <w:r>
              <w:rPr>
                <w:rFonts w:ascii="Calibri" w:cs="Calibri" w:eastAsia="Calibri" w:hAnsi="Calibri"/>
                <w:b w:val="false"/>
                <w:bCs w:val="false"/>
                <w:sz w:val="18"/>
                <w:szCs w:val="18"/>
              </w:rPr>
              <w:t xml:space="preserve">+480</w:t>
            </w:r>
          </w:p>
        </w:tc>
        <w:tc>
          <w:tcPr>
            <w:tcW w:type="dxa" w:w="1500"/>
          </w:tcPr>
          <w:p>
            <w:r>
              <w:rPr>
                <w:rFonts w:ascii="Calibri" w:cs="Calibri" w:eastAsia="Calibri" w:hAnsi="Calibri"/>
                <w:b w:val="false"/>
                <w:bCs w:val="false"/>
                <w:sz w:val="18"/>
                <w:szCs w:val="18"/>
              </w:rPr>
              <w:t xml:space="preserve">+215</w:t>
            </w:r>
          </w:p>
        </w:tc>
        <w:tc>
          <w:tcPr>
            <w:tcW w:type="dxa" w:w="1500"/>
          </w:tcPr>
          <w:p>
            <w:r>
              <w:rPr>
                <w:rFonts w:ascii="Calibri" w:cs="Calibri" w:eastAsia="Calibri" w:hAnsi="Calibri"/>
                <w:b w:val="false"/>
                <w:bCs w:val="false"/>
                <w:sz w:val="18"/>
                <w:szCs w:val="18"/>
              </w:rPr>
              <w:t xml:space="preserve">+120</w:t>
            </w:r>
          </w:p>
        </w:tc>
        <w:tc>
          <w:tcPr>
            <w:tcW w:type="dxa" w:w="1500"/>
          </w:tcPr>
          <w:p>
            <w:r>
              <w:rPr>
                <w:rFonts w:ascii="Calibri" w:cs="Calibri" w:eastAsia="Calibri" w:hAnsi="Calibri"/>
                <w:b w:val="false"/>
                <w:bCs w:val="false"/>
                <w:sz w:val="18"/>
                <w:szCs w:val="18"/>
              </w:rPr>
              <w:t xml:space="preserve">+48</w:t>
            </w:r>
          </w:p>
        </w:tc>
        <w:tc>
          <w:tcPr>
            <w:tcW w:type="dxa" w:w="1500"/>
          </w:tcPr>
          <w:p>
            <w:r>
              <w:rPr>
                <w:rFonts w:ascii="Calibri" w:cs="Calibri" w:eastAsia="Calibri" w:hAnsi="Calibri"/>
                <w:b w:val="false"/>
                <w:bCs w:val="false"/>
                <w:sz w:val="18"/>
                <w:szCs w:val="18"/>
              </w:rPr>
              <w:t xml:space="preserve">+90</w:t>
            </w:r>
          </w:p>
        </w:tc>
      </w:tr>
      <w:tr>
        <w:tc>
          <w:tcPr>
            <w:tcW w:type="dxa" w:w="1500"/>
          </w:tcPr>
          <w:p>
            <w:r>
              <w:rPr>
                <w:rFonts w:ascii="Calibri" w:cs="Calibri" w:eastAsia="Calibri" w:hAnsi="Calibri"/>
                <w:b w:val="false"/>
                <w:bCs w:val="false"/>
                <w:sz w:val="18"/>
                <w:szCs w:val="18"/>
              </w:rPr>
              <w:t xml:space="preserve">B</w:t>
            </w:r>
          </w:p>
        </w:tc>
        <w:tc>
          <w:tcPr>
            <w:tcW w:type="dxa" w:w="1500"/>
          </w:tcPr>
          <w:p>
            <w:r>
              <w:rPr>
                <w:rFonts w:ascii="Calibri" w:cs="Calibri" w:eastAsia="Calibri" w:hAnsi="Calibri"/>
                <w:b w:val="false"/>
                <w:bCs w:val="false"/>
                <w:sz w:val="18"/>
                <w:szCs w:val="18"/>
              </w:rPr>
              <w:t xml:space="preserve">+720</w:t>
            </w:r>
          </w:p>
        </w:tc>
        <w:tc>
          <w:tcPr>
            <w:tcW w:type="dxa" w:w="1500"/>
          </w:tcPr>
          <w:p>
            <w:r>
              <w:rPr>
                <w:rFonts w:ascii="Calibri" w:cs="Calibri" w:eastAsia="Calibri" w:hAnsi="Calibri"/>
                <w:b w:val="false"/>
                <w:bCs w:val="false"/>
                <w:sz w:val="18"/>
                <w:szCs w:val="18"/>
              </w:rPr>
              <w:t xml:space="preserve">+300</w:t>
            </w:r>
          </w:p>
        </w:tc>
        <w:tc>
          <w:tcPr>
            <w:tcW w:type="dxa" w:w="1500"/>
          </w:tcPr>
          <w:p>
            <w:r>
              <w:rPr>
                <w:rFonts w:ascii="Calibri" w:cs="Calibri" w:eastAsia="Calibri" w:hAnsi="Calibri"/>
                <w:b w:val="false"/>
                <w:bCs w:val="false"/>
                <w:sz w:val="18"/>
                <w:szCs w:val="18"/>
              </w:rPr>
              <w:t xml:space="preserve">+180</w:t>
            </w:r>
          </w:p>
        </w:tc>
        <w:tc>
          <w:tcPr>
            <w:tcW w:type="dxa" w:w="1500"/>
          </w:tcPr>
          <w:p>
            <w:r>
              <w:rPr>
                <w:rFonts w:ascii="Calibri" w:cs="Calibri" w:eastAsia="Calibri" w:hAnsi="Calibri"/>
                <w:b w:val="false"/>
                <w:bCs w:val="false"/>
                <w:sz w:val="18"/>
                <w:szCs w:val="18"/>
              </w:rPr>
              <w:t xml:space="preserve">+72</w:t>
            </w:r>
          </w:p>
        </w:tc>
        <w:tc>
          <w:tcPr>
            <w:tcW w:type="dxa" w:w="1500"/>
          </w:tcPr>
          <w:p>
            <w:r>
              <w:rPr>
                <w:rFonts w:ascii="Calibri" w:cs="Calibri" w:eastAsia="Calibri" w:hAnsi="Calibri"/>
                <w:b w:val="false"/>
                <w:bCs w:val="false"/>
                <w:sz w:val="18"/>
                <w:szCs w:val="18"/>
              </w:rPr>
              <w:t xml:space="preserve">+120</w:t>
            </w:r>
          </w:p>
        </w:tc>
      </w:tr>
    </w:tbl>
    <w:p>
      <w:r>
        <w:t xml:space="preserve"/>
      </w:r>
    </w:p>
    <w:p>
      <w:pPr>
        <w:spacing w:after="120"/>
      </w:pPr>
      <w:r>
        <w:rPr>
          <w:rFonts w:ascii="Calibri" w:cs="Calibri" w:eastAsia="Calibri" w:hAnsi="Calibri"/>
          <w:b/>
          <w:bCs/>
          <w:sz w:val="20"/>
          <w:szCs w:val="20"/>
        </w:rPr>
        <w:t xml:space="preserve">CRE Price Stress: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rFonts w:ascii="Calibri" w:cs="Calibri" w:eastAsia="Calibri" w:hAnsi="Calibri"/>
                <w:b/>
                <w:bCs/>
                <w:sz w:val="18"/>
                <w:szCs w:val="18"/>
              </w:rPr>
              <w:t xml:space="preserve">Property Type</w:t>
            </w:r>
          </w:p>
        </w:tc>
        <w:tc>
          <w:tcPr>
            <w:tcW w:type="dxa" w:w="3000"/>
          </w:tcPr>
          <w:p>
            <w:r>
              <w:rPr>
                <w:rFonts w:ascii="Calibri" w:cs="Calibri" w:eastAsia="Calibri" w:hAnsi="Calibri"/>
                <w:b/>
                <w:bCs/>
                <w:sz w:val="18"/>
                <w:szCs w:val="18"/>
              </w:rPr>
              <w:t xml:space="preserve">Price Decline</w:t>
            </w:r>
          </w:p>
        </w:tc>
        <w:tc>
          <w:tcPr>
            <w:tcW w:type="dxa" w:w="3000"/>
          </w:tcPr>
          <w:p>
            <w:r>
              <w:rPr>
                <w:rFonts w:ascii="Calibri" w:cs="Calibri" w:eastAsia="Calibri" w:hAnsi="Calibri"/>
                <w:b/>
                <w:bCs/>
                <w:sz w:val="18"/>
                <w:szCs w:val="18"/>
              </w:rPr>
              <w:t xml:space="preserve">Rationale</w:t>
            </w:r>
          </w:p>
        </w:tc>
      </w:tr>
      <w:tr>
        <w:tc>
          <w:tcPr>
            <w:tcW w:type="dxa" w:w="3000"/>
          </w:tcPr>
          <w:p>
            <w:r>
              <w:rPr>
                <w:rFonts w:ascii="Calibri" w:cs="Calibri" w:eastAsia="Calibri" w:hAnsi="Calibri"/>
                <w:b w:val="false"/>
                <w:bCs w:val="false"/>
                <w:sz w:val="18"/>
                <w:szCs w:val="18"/>
              </w:rPr>
              <w:t xml:space="preserve">Office</w:t>
            </w:r>
          </w:p>
        </w:tc>
        <w:tc>
          <w:tcPr>
            <w:tcW w:type="dxa" w:w="3000"/>
          </w:tcPr>
          <w:p>
            <w:r>
              <w:rPr>
                <w:rFonts w:ascii="Calibri" w:cs="Calibri" w:eastAsia="Calibri" w:hAnsi="Calibri"/>
                <w:b w:val="false"/>
                <w:bCs w:val="false"/>
                <w:sz w:val="18"/>
                <w:szCs w:val="18"/>
              </w:rPr>
              <w:t xml:space="preserve">-18%</w:t>
            </w:r>
          </w:p>
        </w:tc>
        <w:tc>
          <w:tcPr>
            <w:tcW w:type="dxa" w:w="3000"/>
          </w:tcPr>
          <w:p>
            <w:r>
              <w:rPr>
                <w:rFonts w:ascii="Calibri" w:cs="Calibri" w:eastAsia="Calibri" w:hAnsi="Calibri"/>
                <w:b w:val="false"/>
                <w:bCs w:val="false"/>
                <w:sz w:val="18"/>
                <w:szCs w:val="18"/>
              </w:rPr>
              <w:t xml:space="preserve">Liquidity-driven distressed sales + structural impairment</w:t>
            </w:r>
          </w:p>
        </w:tc>
      </w:tr>
      <w:tr>
        <w:tc>
          <w:tcPr>
            <w:tcW w:type="dxa" w:w="3000"/>
          </w:tcPr>
          <w:p>
            <w:r>
              <w:rPr>
                <w:rFonts w:ascii="Calibri" w:cs="Calibri" w:eastAsia="Calibri" w:hAnsi="Calibri"/>
                <w:b w:val="false"/>
                <w:bCs w:val="false"/>
                <w:sz w:val="18"/>
                <w:szCs w:val="18"/>
              </w:rPr>
              <w:t xml:space="preserve">Retail</w:t>
            </w:r>
          </w:p>
        </w:tc>
        <w:tc>
          <w:tcPr>
            <w:tcW w:type="dxa" w:w="3000"/>
          </w:tcPr>
          <w:p>
            <w:r>
              <w:rPr>
                <w:rFonts w:ascii="Calibri" w:cs="Calibri" w:eastAsia="Calibri" w:hAnsi="Calibri"/>
                <w:b w:val="false"/>
                <w:bCs w:val="false"/>
                <w:sz w:val="18"/>
                <w:szCs w:val="18"/>
              </w:rPr>
              <w:t xml:space="preserve">-12%</w:t>
            </w:r>
          </w:p>
        </w:tc>
        <w:tc>
          <w:tcPr>
            <w:tcW w:type="dxa" w:w="3000"/>
          </w:tcPr>
          <w:p>
            <w:r>
              <w:rPr>
                <w:rFonts w:ascii="Calibri" w:cs="Calibri" w:eastAsia="Calibri" w:hAnsi="Calibri"/>
                <w:b w:val="false"/>
                <w:bCs w:val="false"/>
                <w:sz w:val="18"/>
                <w:szCs w:val="18"/>
              </w:rPr>
              <w:t xml:space="preserve">Mall REITs particularly vulnerable to FTQ</w:t>
            </w:r>
          </w:p>
        </w:tc>
      </w:tr>
      <w:tr>
        <w:tc>
          <w:tcPr>
            <w:tcW w:type="dxa" w:w="3000"/>
          </w:tcPr>
          <w:p>
            <w:r>
              <w:rPr>
                <w:rFonts w:ascii="Calibri" w:cs="Calibri" w:eastAsia="Calibri" w:hAnsi="Calibri"/>
                <w:b w:val="false"/>
                <w:bCs w:val="false"/>
                <w:sz w:val="18"/>
                <w:szCs w:val="18"/>
              </w:rPr>
              <w:t xml:space="preserve">Multifamily</w:t>
            </w:r>
          </w:p>
        </w:tc>
        <w:tc>
          <w:tcPr>
            <w:tcW w:type="dxa" w:w="3000"/>
          </w:tcPr>
          <w:p>
            <w:r>
              <w:rPr>
                <w:rFonts w:ascii="Calibri" w:cs="Calibri" w:eastAsia="Calibri" w:hAnsi="Calibri"/>
                <w:b w:val="false"/>
                <w:bCs w:val="false"/>
                <w:sz w:val="18"/>
                <w:szCs w:val="18"/>
              </w:rPr>
              <w:t xml:space="preserve">-6%</w:t>
            </w:r>
          </w:p>
        </w:tc>
        <w:tc>
          <w:tcPr>
            <w:tcW w:type="dxa" w:w="3000"/>
          </w:tcPr>
          <w:p>
            <w:r>
              <w:rPr>
                <w:rFonts w:ascii="Calibri" w:cs="Calibri" w:eastAsia="Calibri" w:hAnsi="Calibri"/>
                <w:b w:val="false"/>
                <w:bCs w:val="false"/>
                <w:sz w:val="18"/>
                <w:szCs w:val="18"/>
              </w:rPr>
              <w:t xml:space="preserve">Temporary liquidity discount; fundamentals intact</w:t>
            </w:r>
          </w:p>
        </w:tc>
      </w:tr>
      <w:tr>
        <w:tc>
          <w:tcPr>
            <w:tcW w:type="dxa" w:w="3000"/>
          </w:tcPr>
          <w:p>
            <w:r>
              <w:rPr>
                <w:rFonts w:ascii="Calibri" w:cs="Calibri" w:eastAsia="Calibri" w:hAnsi="Calibri"/>
                <w:b w:val="false"/>
                <w:bCs w:val="false"/>
                <w:sz w:val="18"/>
                <w:szCs w:val="18"/>
              </w:rPr>
              <w:t xml:space="preserve">Industrial/Logistics</w:t>
            </w:r>
          </w:p>
        </w:tc>
        <w:tc>
          <w:tcPr>
            <w:tcW w:type="dxa" w:w="3000"/>
          </w:tcPr>
          <w:p>
            <w:r>
              <w:rPr>
                <w:rFonts w:ascii="Calibri" w:cs="Calibri" w:eastAsia="Calibri" w:hAnsi="Calibri"/>
                <w:b w:val="false"/>
                <w:bCs w:val="false"/>
                <w:sz w:val="18"/>
                <w:szCs w:val="18"/>
              </w:rPr>
              <w:t xml:space="preserve">-4%</w:t>
            </w:r>
          </w:p>
        </w:tc>
        <w:tc>
          <w:tcPr>
            <w:tcW w:type="dxa" w:w="3000"/>
          </w:tcPr>
          <w:p>
            <w:r>
              <w:rPr>
                <w:rFonts w:ascii="Calibri" w:cs="Calibri" w:eastAsia="Calibri" w:hAnsi="Calibri"/>
                <w:b w:val="false"/>
                <w:bCs w:val="false"/>
                <w:sz w:val="18"/>
                <w:szCs w:val="18"/>
              </w:rPr>
              <w:t xml:space="preserve">Minimal impact</w:t>
            </w:r>
          </w:p>
        </w:tc>
      </w:tr>
      <w:tr>
        <w:tc>
          <w:tcPr>
            <w:tcW w:type="dxa" w:w="3000"/>
          </w:tcPr>
          <w:p>
            <w:r>
              <w:rPr>
                <w:rFonts w:ascii="Calibri" w:cs="Calibri" w:eastAsia="Calibri" w:hAnsi="Calibri"/>
                <w:b w:val="false"/>
                <w:bCs w:val="false"/>
                <w:sz w:val="18"/>
                <w:szCs w:val="18"/>
              </w:rPr>
              <w:t xml:space="preserve">Lodging</w:t>
            </w:r>
          </w:p>
        </w:tc>
        <w:tc>
          <w:tcPr>
            <w:tcW w:type="dxa" w:w="3000"/>
          </w:tcPr>
          <w:p>
            <w:r>
              <w:rPr>
                <w:rFonts w:ascii="Calibri" w:cs="Calibri" w:eastAsia="Calibri" w:hAnsi="Calibri"/>
                <w:b w:val="false"/>
                <w:bCs w:val="false"/>
                <w:sz w:val="18"/>
                <w:szCs w:val="18"/>
              </w:rPr>
              <w:t xml:space="preserve">-14%</w:t>
            </w:r>
          </w:p>
        </w:tc>
        <w:tc>
          <w:tcPr>
            <w:tcW w:type="dxa" w:w="3000"/>
          </w:tcPr>
          <w:p>
            <w:r>
              <w:rPr>
                <w:rFonts w:ascii="Calibri" w:cs="Calibri" w:eastAsia="Calibri" w:hAnsi="Calibri"/>
                <w:b w:val="false"/>
                <w:bCs w:val="false"/>
                <w:sz w:val="18"/>
                <w:szCs w:val="18"/>
              </w:rPr>
              <w:t xml:space="preserve">Revenue per available room (RevPAR) drops on travel disruption</w:t>
            </w:r>
          </w:p>
        </w:tc>
      </w:tr>
      <w:tr>
        <w:tc>
          <w:tcPr>
            <w:tcW w:type="dxa" w:w="3000"/>
          </w:tcPr>
          <w:p>
            <w:r>
              <w:rPr>
                <w:rFonts w:ascii="Calibri" w:cs="Calibri" w:eastAsia="Calibri" w:hAnsi="Calibri"/>
                <w:b w:val="false"/>
                <w:bCs w:val="false"/>
                <w:sz w:val="18"/>
                <w:szCs w:val="18"/>
              </w:rPr>
              <w:t xml:space="preserve">All-Property (CPPI)</w:t>
            </w:r>
          </w:p>
        </w:tc>
        <w:tc>
          <w:tcPr>
            <w:tcW w:type="dxa" w:w="3000"/>
          </w:tcPr>
          <w:p>
            <w:r>
              <w:rPr>
                <w:rFonts w:ascii="Calibri" w:cs="Calibri" w:eastAsia="Calibri" w:hAnsi="Calibri"/>
                <w:b w:val="false"/>
                <w:bCs w:val="false"/>
                <w:sz w:val="18"/>
                <w:szCs w:val="18"/>
              </w:rPr>
              <w:t xml:space="preserve">-12%</w:t>
            </w:r>
          </w:p>
        </w:tc>
        <w:tc>
          <w:tcPr>
            <w:tcW w:type="dxa" w:w="3000"/>
          </w:tcPr>
          <w:p>
            <w:r>
              <w:rPr>
                <w:rFonts w:ascii="Calibri" w:cs="Calibri" w:eastAsia="Calibri" w:hAnsi="Calibri"/>
                <w:b w:val="false"/>
                <w:bCs w:val="false"/>
                <w:sz w:val="18"/>
                <w:szCs w:val="18"/>
              </w:rPr>
              <w:t xml:space="preserve">~32–36% below 2022 peak</w:t>
            </w:r>
          </w:p>
        </w:tc>
      </w:tr>
    </w:tbl>
    <w:p>
      <w:r>
        <w:t xml:space="preserve"/>
      </w:r>
    </w:p>
    <w:p>
      <w:pPr>
        <w:spacing w:after="120"/>
      </w:pPr>
      <w:r>
        <w:rPr>
          <w:rFonts w:ascii="Calibri" w:cs="Calibri" w:eastAsia="Calibri" w:hAnsi="Calibri"/>
          <w:b/>
          <w:bCs/>
          <w:sz w:val="20"/>
          <w:szCs w:val="20"/>
        </w:rPr>
        <w:t xml:space="preserve">Cross-check:</w:t>
      </w:r>
      <w:r>
        <w:rPr>
          <w:rFonts w:ascii="Calibri" w:cs="Calibri" w:eastAsia="Calibri" w:hAnsi="Calibri"/>
          <w:sz w:val="20"/>
          <w:szCs w:val="20"/>
        </w:rPr>
        <w:t xml:space="preserve"> Base shocks ~120% of Moderate (liquidity premium). CMBS secondary market is among the most illiquid fixed-income sectors — FTQ stress disproportionately impacts this market.</w:t>
      </w:r>
    </w:p>
    <w:p>
      <w:pPr>
        <w:pStyle w:val="Heading4"/>
      </w:pPr>
      <w:r>
        <w:rPr>
          <w:sz w:val="22"/>
          <w:szCs w:val="22"/>
        </w:rPr>
        <w:t xml:space="preserve">3.6.5 BAU_SEVERE_RATES_RALLY — CMBS Calibration</w:t>
      </w:r>
    </w:p>
    <w:p>
      <w:pPr>
        <w:spacing w:after="120"/>
      </w:pPr>
      <w:r>
        <w:rPr>
          <w:rFonts w:ascii="Calibri" w:cs="Calibri" w:eastAsia="Calibri" w:hAnsi="Calibri"/>
          <w:sz w:val="20"/>
          <w:szCs w:val="20"/>
        </w:rPr>
        <w:t xml:space="preserve">Deep recession drives fundamental CRE stress: vacancy rises, NOI declines, and tenant defaults increase. However, the near-zero rate environment significantly eases refinancing for surviving properties — creating a bifurcated outcome: office collapses while multifamily/industrial stabilize.</w:t>
      </w:r>
    </w:p>
    <w:p>
      <w:pPr>
        <w:spacing w:after="120"/>
      </w:pPr>
      <w:r>
        <w:rPr>
          <w:rFonts w:ascii="Calibri" w:cs="Calibri" w:eastAsia="Calibri" w:hAnsi="Calibri"/>
          <w:b/>
          <w:bCs/>
          <w:sz w:val="20"/>
          <w:szCs w:val="20"/>
        </w:rPr>
        <w:t xml:space="preserve">CMBS Spread Shocks (bp):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Pr>
          <w:p>
            <w:r>
              <w:rPr>
                <w:rFonts w:ascii="Calibri" w:cs="Calibri" w:eastAsia="Calibri" w:hAnsi="Calibri"/>
                <w:b/>
                <w:bCs/>
                <w:sz w:val="18"/>
                <w:szCs w:val="18"/>
              </w:rPr>
              <w:t xml:space="preserve">Rating</w:t>
            </w:r>
          </w:p>
        </w:tc>
        <w:tc>
          <w:tcPr>
            <w:tcW w:type="dxa" w:w="1500"/>
          </w:tcPr>
          <w:p>
            <w:r>
              <w:rPr>
                <w:rFonts w:ascii="Calibri" w:cs="Calibri" w:eastAsia="Calibri" w:hAnsi="Calibri"/>
                <w:b/>
                <w:bCs/>
                <w:sz w:val="18"/>
                <w:szCs w:val="18"/>
              </w:rPr>
              <w:t xml:space="preserve">Base Shock</w:t>
            </w:r>
          </w:p>
        </w:tc>
        <w:tc>
          <w:tcPr>
            <w:tcW w:type="dxa" w:w="1500"/>
          </w:tcPr>
          <w:p>
            <w:r>
              <w:rPr>
                <w:rFonts w:ascii="Calibri" w:cs="Calibri" w:eastAsia="Calibri" w:hAnsi="Calibri"/>
                <w:b/>
                <w:bCs/>
                <w:sz w:val="18"/>
                <w:szCs w:val="18"/>
              </w:rPr>
              <w:t xml:space="preserve">Office Overlay</w:t>
            </w:r>
          </w:p>
        </w:tc>
        <w:tc>
          <w:tcPr>
            <w:tcW w:type="dxa" w:w="1500"/>
          </w:tcPr>
          <w:p>
            <w:r>
              <w:rPr>
                <w:rFonts w:ascii="Calibri" w:cs="Calibri" w:eastAsia="Calibri" w:hAnsi="Calibri"/>
                <w:b/>
                <w:bCs/>
                <w:sz w:val="18"/>
                <w:szCs w:val="18"/>
              </w:rPr>
              <w:t xml:space="preserve">Retail Overlay</w:t>
            </w:r>
          </w:p>
        </w:tc>
        <w:tc>
          <w:tcPr>
            <w:tcW w:type="dxa" w:w="1500"/>
          </w:tcPr>
          <w:p>
            <w:r>
              <w:rPr>
                <w:rFonts w:ascii="Calibri" w:cs="Calibri" w:eastAsia="Calibri" w:hAnsi="Calibri"/>
                <w:b/>
                <w:bCs/>
                <w:sz w:val="18"/>
                <w:szCs w:val="18"/>
              </w:rPr>
              <w:t xml:space="preserve">Multifamily Overlay</w:t>
            </w:r>
          </w:p>
        </w:tc>
        <w:tc>
          <w:tcPr>
            <w:tcW w:type="dxa" w:w="1500"/>
          </w:tcPr>
          <w:p>
            <w:r>
              <w:rPr>
                <w:rFonts w:ascii="Calibri" w:cs="Calibri" w:eastAsia="Calibri" w:hAnsi="Calibri"/>
                <w:b/>
                <w:bCs/>
                <w:sz w:val="18"/>
                <w:szCs w:val="18"/>
              </w:rPr>
              <w:t xml:space="preserve">Lodging Overlay</w:t>
            </w:r>
          </w:p>
        </w:tc>
      </w:tr>
      <w:tr>
        <w:tc>
          <w:tcPr>
            <w:tcW w:type="dxa" w:w="1500"/>
          </w:tcPr>
          <w:p>
            <w:r>
              <w:rPr>
                <w:rFonts w:ascii="Calibri" w:cs="Calibri" w:eastAsia="Calibri" w:hAnsi="Calibri"/>
                <w:b w:val="false"/>
                <w:bCs w:val="false"/>
                <w:sz w:val="18"/>
                <w:szCs w:val="18"/>
              </w:rPr>
              <w:t xml:space="preserve">AAA</w:t>
            </w:r>
          </w:p>
        </w:tc>
        <w:tc>
          <w:tcPr>
            <w:tcW w:type="dxa" w:w="1500"/>
          </w:tcPr>
          <w:p>
            <w:r>
              <w:rPr>
                <w:rFonts w:ascii="Calibri" w:cs="Calibri" w:eastAsia="Calibri" w:hAnsi="Calibri"/>
                <w:b w:val="false"/>
                <w:bCs w:val="false"/>
                <w:sz w:val="18"/>
                <w:szCs w:val="18"/>
              </w:rPr>
              <w:t xml:space="preserve">+150</w:t>
            </w:r>
          </w:p>
        </w:tc>
        <w:tc>
          <w:tcPr>
            <w:tcW w:type="dxa" w:w="1500"/>
          </w:tcPr>
          <w:p>
            <w:r>
              <w:rPr>
                <w:rFonts w:ascii="Calibri" w:cs="Calibri" w:eastAsia="Calibri" w:hAnsi="Calibri"/>
                <w:b w:val="false"/>
                <w:bCs w:val="false"/>
                <w:sz w:val="18"/>
                <w:szCs w:val="18"/>
              </w:rPr>
              <w:t xml:space="preserve">+75</w:t>
            </w:r>
          </w:p>
        </w:tc>
        <w:tc>
          <w:tcPr>
            <w:tcW w:type="dxa" w:w="1500"/>
          </w:tcPr>
          <w:p>
            <w:r>
              <w:rPr>
                <w:rFonts w:ascii="Calibri" w:cs="Calibri" w:eastAsia="Calibri" w:hAnsi="Calibri"/>
                <w:b w:val="false"/>
                <w:bCs w:val="false"/>
                <w:sz w:val="18"/>
                <w:szCs w:val="18"/>
              </w:rPr>
              <w:t xml:space="preserve">+38</w:t>
            </w:r>
          </w:p>
        </w:tc>
        <w:tc>
          <w:tcPr>
            <w:tcW w:type="dxa" w:w="1500"/>
          </w:tcPr>
          <w:p>
            <w:r>
              <w:rPr>
                <w:rFonts w:ascii="Calibri" w:cs="Calibri" w:eastAsia="Calibri" w:hAnsi="Calibri"/>
                <w:b w:val="false"/>
                <w:bCs w:val="false"/>
                <w:sz w:val="18"/>
                <w:szCs w:val="18"/>
              </w:rPr>
              <w:t xml:space="preserve">+10</w:t>
            </w:r>
          </w:p>
        </w:tc>
        <w:tc>
          <w:tcPr>
            <w:tcW w:type="dxa" w:w="1500"/>
          </w:tcPr>
          <w:p>
            <w:r>
              <w:rPr>
                <w:rFonts w:ascii="Calibri" w:cs="Calibri" w:eastAsia="Calibri" w:hAnsi="Calibri"/>
                <w:b w:val="false"/>
                <w:bCs w:val="false"/>
                <w:sz w:val="18"/>
                <w:szCs w:val="18"/>
              </w:rPr>
              <w:t xml:space="preserve">+30</w:t>
            </w:r>
          </w:p>
        </w:tc>
      </w:tr>
      <w:tr>
        <w:tc>
          <w:tcPr>
            <w:tcW w:type="dxa" w:w="1500"/>
          </w:tcPr>
          <w:p>
            <w:r>
              <w:rPr>
                <w:rFonts w:ascii="Calibri" w:cs="Calibri" w:eastAsia="Calibri" w:hAnsi="Calibri"/>
                <w:b w:val="false"/>
                <w:bCs w:val="false"/>
                <w:sz w:val="18"/>
                <w:szCs w:val="18"/>
              </w:rPr>
              <w:t xml:space="preserve">AA</w:t>
            </w:r>
          </w:p>
        </w:tc>
        <w:tc>
          <w:tcPr>
            <w:tcW w:type="dxa" w:w="1500"/>
          </w:tcPr>
          <w:p>
            <w:r>
              <w:rPr>
                <w:rFonts w:ascii="Calibri" w:cs="Calibri" w:eastAsia="Calibri" w:hAnsi="Calibri"/>
                <w:b w:val="false"/>
                <w:bCs w:val="false"/>
                <w:sz w:val="18"/>
                <w:szCs w:val="18"/>
              </w:rPr>
              <w:t xml:space="preserve">+200</w:t>
            </w:r>
          </w:p>
        </w:tc>
        <w:tc>
          <w:tcPr>
            <w:tcW w:type="dxa" w:w="1500"/>
          </w:tcPr>
          <w:p>
            <w:r>
              <w:rPr>
                <w:rFonts w:ascii="Calibri" w:cs="Calibri" w:eastAsia="Calibri" w:hAnsi="Calibri"/>
                <w:b w:val="false"/>
                <w:bCs w:val="false"/>
                <w:sz w:val="18"/>
                <w:szCs w:val="18"/>
              </w:rPr>
              <w:t xml:space="preserve">+100</w:t>
            </w:r>
          </w:p>
        </w:tc>
        <w:tc>
          <w:tcPr>
            <w:tcW w:type="dxa" w:w="1500"/>
          </w:tcPr>
          <w:p>
            <w:r>
              <w:rPr>
                <w:rFonts w:ascii="Calibri" w:cs="Calibri" w:eastAsia="Calibri" w:hAnsi="Calibri"/>
                <w:b w:val="false"/>
                <w:bCs w:val="false"/>
                <w:sz w:val="18"/>
                <w:szCs w:val="18"/>
              </w:rPr>
              <w:t xml:space="preserve">+50</w:t>
            </w:r>
          </w:p>
        </w:tc>
        <w:tc>
          <w:tcPr>
            <w:tcW w:type="dxa" w:w="1500"/>
          </w:tcPr>
          <w:p>
            <w:r>
              <w:rPr>
                <w:rFonts w:ascii="Calibri" w:cs="Calibri" w:eastAsia="Calibri" w:hAnsi="Calibri"/>
                <w:b w:val="false"/>
                <w:bCs w:val="false"/>
                <w:sz w:val="18"/>
                <w:szCs w:val="18"/>
              </w:rPr>
              <w:t xml:space="preserve">+17</w:t>
            </w:r>
          </w:p>
        </w:tc>
        <w:tc>
          <w:tcPr>
            <w:tcW w:type="dxa" w:w="1500"/>
          </w:tcPr>
          <w:p>
            <w:r>
              <w:rPr>
                <w:rFonts w:ascii="Calibri" w:cs="Calibri" w:eastAsia="Calibri" w:hAnsi="Calibri"/>
                <w:b w:val="false"/>
                <w:bCs w:val="false"/>
                <w:sz w:val="18"/>
                <w:szCs w:val="18"/>
              </w:rPr>
              <w:t xml:space="preserve">+40</w:t>
            </w:r>
          </w:p>
        </w:tc>
      </w:tr>
      <w:tr>
        <w:tc>
          <w:tcPr>
            <w:tcW w:type="dxa" w:w="1500"/>
          </w:tcPr>
          <w:p>
            <w:r>
              <w:rPr>
                <w:rFonts w:ascii="Calibri" w:cs="Calibri" w:eastAsia="Calibri" w:hAnsi="Calibri"/>
                <w:b w:val="false"/>
                <w:bCs w:val="false"/>
                <w:sz w:val="18"/>
                <w:szCs w:val="18"/>
              </w:rPr>
              <w:t xml:space="preserve">A</w:t>
            </w:r>
          </w:p>
        </w:tc>
        <w:tc>
          <w:tcPr>
            <w:tcW w:type="dxa" w:w="1500"/>
          </w:tcPr>
          <w:p>
            <w:r>
              <w:rPr>
                <w:rFonts w:ascii="Calibri" w:cs="Calibri" w:eastAsia="Calibri" w:hAnsi="Calibri"/>
                <w:b w:val="false"/>
                <w:bCs w:val="false"/>
                <w:sz w:val="18"/>
                <w:szCs w:val="18"/>
              </w:rPr>
              <w:t xml:space="preserve">+300</w:t>
            </w:r>
          </w:p>
        </w:tc>
        <w:tc>
          <w:tcPr>
            <w:tcW w:type="dxa" w:w="1500"/>
          </w:tcPr>
          <w:p>
            <w:r>
              <w:rPr>
                <w:rFonts w:ascii="Calibri" w:cs="Calibri" w:eastAsia="Calibri" w:hAnsi="Calibri"/>
                <w:b w:val="false"/>
                <w:bCs w:val="false"/>
                <w:sz w:val="18"/>
                <w:szCs w:val="18"/>
              </w:rPr>
              <w:t xml:space="preserve">+150</w:t>
            </w:r>
          </w:p>
        </w:tc>
        <w:tc>
          <w:tcPr>
            <w:tcW w:type="dxa" w:w="1500"/>
          </w:tcPr>
          <w:p>
            <w:r>
              <w:rPr>
                <w:rFonts w:ascii="Calibri" w:cs="Calibri" w:eastAsia="Calibri" w:hAnsi="Calibri"/>
                <w:b w:val="false"/>
                <w:bCs w:val="false"/>
                <w:sz w:val="18"/>
                <w:szCs w:val="18"/>
              </w:rPr>
              <w:t xml:space="preserve">+80</w:t>
            </w:r>
          </w:p>
        </w:tc>
        <w:tc>
          <w:tcPr>
            <w:tcW w:type="dxa" w:w="1500"/>
          </w:tcPr>
          <w:p>
            <w:r>
              <w:rPr>
                <w:rFonts w:ascii="Calibri" w:cs="Calibri" w:eastAsia="Calibri" w:hAnsi="Calibri"/>
                <w:b w:val="false"/>
                <w:bCs w:val="false"/>
                <w:sz w:val="18"/>
                <w:szCs w:val="18"/>
              </w:rPr>
              <w:t xml:space="preserve">+27</w:t>
            </w:r>
          </w:p>
        </w:tc>
        <w:tc>
          <w:tcPr>
            <w:tcW w:type="dxa" w:w="1500"/>
          </w:tcPr>
          <w:p>
            <w:r>
              <w:rPr>
                <w:rFonts w:ascii="Calibri" w:cs="Calibri" w:eastAsia="Calibri" w:hAnsi="Calibri"/>
                <w:b w:val="false"/>
                <w:bCs w:val="false"/>
                <w:sz w:val="18"/>
                <w:szCs w:val="18"/>
              </w:rPr>
              <w:t xml:space="preserve">+67</w:t>
            </w:r>
          </w:p>
        </w:tc>
      </w:tr>
      <w:tr>
        <w:tc>
          <w:tcPr>
            <w:tcW w:type="dxa" w:w="1500"/>
          </w:tcPr>
          <w:p>
            <w:r>
              <w:rPr>
                <w:rFonts w:ascii="Calibri" w:cs="Calibri" w:eastAsia="Calibri" w:hAnsi="Calibri"/>
                <w:b w:val="false"/>
                <w:bCs w:val="false"/>
                <w:sz w:val="18"/>
                <w:szCs w:val="18"/>
              </w:rPr>
              <w:t xml:space="preserve">BBB</w:t>
            </w:r>
          </w:p>
        </w:tc>
        <w:tc>
          <w:tcPr>
            <w:tcW w:type="dxa" w:w="1500"/>
          </w:tcPr>
          <w:p>
            <w:r>
              <w:rPr>
                <w:rFonts w:ascii="Calibri" w:cs="Calibri" w:eastAsia="Calibri" w:hAnsi="Calibri"/>
                <w:b w:val="false"/>
                <w:bCs w:val="false"/>
                <w:sz w:val="18"/>
                <w:szCs w:val="18"/>
              </w:rPr>
              <w:t xml:space="preserve">+435</w:t>
            </w:r>
          </w:p>
        </w:tc>
        <w:tc>
          <w:tcPr>
            <w:tcW w:type="dxa" w:w="1500"/>
          </w:tcPr>
          <w:p>
            <w:r>
              <w:rPr>
                <w:rFonts w:ascii="Calibri" w:cs="Calibri" w:eastAsia="Calibri" w:hAnsi="Calibri"/>
                <w:b w:val="false"/>
                <w:bCs w:val="false"/>
                <w:sz w:val="18"/>
                <w:szCs w:val="18"/>
              </w:rPr>
              <w:t xml:space="preserve">+218</w:t>
            </w:r>
          </w:p>
        </w:tc>
        <w:tc>
          <w:tcPr>
            <w:tcW w:type="dxa" w:w="1500"/>
          </w:tcPr>
          <w:p>
            <w:r>
              <w:rPr>
                <w:rFonts w:ascii="Calibri" w:cs="Calibri" w:eastAsia="Calibri" w:hAnsi="Calibri"/>
                <w:b w:val="false"/>
                <w:bCs w:val="false"/>
                <w:sz w:val="18"/>
                <w:szCs w:val="18"/>
              </w:rPr>
              <w:t xml:space="preserve">+117</w:t>
            </w:r>
          </w:p>
        </w:tc>
        <w:tc>
          <w:tcPr>
            <w:tcW w:type="dxa" w:w="1500"/>
          </w:tcPr>
          <w:p>
            <w:r>
              <w:rPr>
                <w:rFonts w:ascii="Calibri" w:cs="Calibri" w:eastAsia="Calibri" w:hAnsi="Calibri"/>
                <w:b w:val="false"/>
                <w:bCs w:val="false"/>
                <w:sz w:val="18"/>
                <w:szCs w:val="18"/>
              </w:rPr>
              <w:t xml:space="preserve">+43</w:t>
            </w:r>
          </w:p>
        </w:tc>
        <w:tc>
          <w:tcPr>
            <w:tcW w:type="dxa" w:w="1500"/>
          </w:tcPr>
          <w:p>
            <w:r>
              <w:rPr>
                <w:rFonts w:ascii="Calibri" w:cs="Calibri" w:eastAsia="Calibri" w:hAnsi="Calibri"/>
                <w:b w:val="false"/>
                <w:bCs w:val="false"/>
                <w:sz w:val="18"/>
                <w:szCs w:val="18"/>
              </w:rPr>
              <w:t xml:space="preserve">+100</w:t>
            </w:r>
          </w:p>
        </w:tc>
      </w:tr>
      <w:tr>
        <w:tc>
          <w:tcPr>
            <w:tcW w:type="dxa" w:w="1500"/>
          </w:tcPr>
          <w:p>
            <w:r>
              <w:rPr>
                <w:rFonts w:ascii="Calibri" w:cs="Calibri" w:eastAsia="Calibri" w:hAnsi="Calibri"/>
                <w:b w:val="false"/>
                <w:bCs w:val="false"/>
                <w:sz w:val="18"/>
                <w:szCs w:val="18"/>
              </w:rPr>
              <w:t xml:space="preserve">BB</w:t>
            </w:r>
          </w:p>
        </w:tc>
        <w:tc>
          <w:tcPr>
            <w:tcW w:type="dxa" w:w="1500"/>
          </w:tcPr>
          <w:p>
            <w:r>
              <w:rPr>
                <w:rFonts w:ascii="Calibri" w:cs="Calibri" w:eastAsia="Calibri" w:hAnsi="Calibri"/>
                <w:b w:val="false"/>
                <w:bCs w:val="false"/>
                <w:sz w:val="18"/>
                <w:szCs w:val="18"/>
              </w:rPr>
              <w:t xml:space="preserve">+600</w:t>
            </w:r>
          </w:p>
        </w:tc>
        <w:tc>
          <w:tcPr>
            <w:tcW w:type="dxa" w:w="1500"/>
          </w:tcPr>
          <w:p>
            <w:r>
              <w:rPr>
                <w:rFonts w:ascii="Calibri" w:cs="Calibri" w:eastAsia="Calibri" w:hAnsi="Calibri"/>
                <w:b w:val="false"/>
                <w:bCs w:val="false"/>
                <w:sz w:val="18"/>
                <w:szCs w:val="18"/>
              </w:rPr>
              <w:t xml:space="preserve">+300</w:t>
            </w:r>
          </w:p>
        </w:tc>
        <w:tc>
          <w:tcPr>
            <w:tcW w:type="dxa" w:w="1500"/>
          </w:tcPr>
          <w:p>
            <w:r>
              <w:rPr>
                <w:rFonts w:ascii="Calibri" w:cs="Calibri" w:eastAsia="Calibri" w:hAnsi="Calibri"/>
                <w:b w:val="false"/>
                <w:bCs w:val="false"/>
                <w:sz w:val="18"/>
                <w:szCs w:val="18"/>
              </w:rPr>
              <w:t xml:space="preserve">+167</w:t>
            </w:r>
          </w:p>
        </w:tc>
        <w:tc>
          <w:tcPr>
            <w:tcW w:type="dxa" w:w="1500"/>
          </w:tcPr>
          <w:p>
            <w:r>
              <w:rPr>
                <w:rFonts w:ascii="Calibri" w:cs="Calibri" w:eastAsia="Calibri" w:hAnsi="Calibri"/>
                <w:b w:val="false"/>
                <w:bCs w:val="false"/>
                <w:sz w:val="18"/>
                <w:szCs w:val="18"/>
              </w:rPr>
              <w:t xml:space="preserve">+67</w:t>
            </w:r>
          </w:p>
        </w:tc>
        <w:tc>
          <w:tcPr>
            <w:tcW w:type="dxa" w:w="1500"/>
          </w:tcPr>
          <w:p>
            <w:r>
              <w:rPr>
                <w:rFonts w:ascii="Calibri" w:cs="Calibri" w:eastAsia="Calibri" w:hAnsi="Calibri"/>
                <w:b w:val="false"/>
                <w:bCs w:val="false"/>
                <w:sz w:val="18"/>
                <w:szCs w:val="18"/>
              </w:rPr>
              <w:t xml:space="preserve">+150</w:t>
            </w:r>
          </w:p>
        </w:tc>
      </w:tr>
      <w:tr>
        <w:tc>
          <w:tcPr>
            <w:tcW w:type="dxa" w:w="1500"/>
          </w:tcPr>
          <w:p>
            <w:r>
              <w:rPr>
                <w:rFonts w:ascii="Calibri" w:cs="Calibri" w:eastAsia="Calibri" w:hAnsi="Calibri"/>
                <w:b w:val="false"/>
                <w:bCs w:val="false"/>
                <w:sz w:val="18"/>
                <w:szCs w:val="18"/>
              </w:rPr>
              <w:t xml:space="preserve">B</w:t>
            </w:r>
          </w:p>
        </w:tc>
        <w:tc>
          <w:tcPr>
            <w:tcW w:type="dxa" w:w="1500"/>
          </w:tcPr>
          <w:p>
            <w:r>
              <w:rPr>
                <w:rFonts w:ascii="Calibri" w:cs="Calibri" w:eastAsia="Calibri" w:hAnsi="Calibri"/>
                <w:b w:val="false"/>
                <w:bCs w:val="false"/>
                <w:sz w:val="18"/>
                <w:szCs w:val="18"/>
              </w:rPr>
              <w:t xml:space="preserve">+800</w:t>
            </w:r>
          </w:p>
        </w:tc>
        <w:tc>
          <w:tcPr>
            <w:tcW w:type="dxa" w:w="1500"/>
          </w:tcPr>
          <w:p>
            <w:r>
              <w:rPr>
                <w:rFonts w:ascii="Calibri" w:cs="Calibri" w:eastAsia="Calibri" w:hAnsi="Calibri"/>
                <w:b w:val="false"/>
                <w:bCs w:val="false"/>
                <w:sz w:val="18"/>
                <w:szCs w:val="18"/>
              </w:rPr>
              <w:t xml:space="preserve">+400</w:t>
            </w:r>
          </w:p>
        </w:tc>
        <w:tc>
          <w:tcPr>
            <w:tcW w:type="dxa" w:w="1500"/>
          </w:tcPr>
          <w:p>
            <w:r>
              <w:rPr>
                <w:rFonts w:ascii="Calibri" w:cs="Calibri" w:eastAsia="Calibri" w:hAnsi="Calibri"/>
                <w:b w:val="false"/>
                <w:bCs w:val="false"/>
                <w:sz w:val="18"/>
                <w:szCs w:val="18"/>
              </w:rPr>
              <w:t xml:space="preserve">+233</w:t>
            </w:r>
          </w:p>
        </w:tc>
        <w:tc>
          <w:tcPr>
            <w:tcW w:type="dxa" w:w="1500"/>
          </w:tcPr>
          <w:p>
            <w:r>
              <w:rPr>
                <w:rFonts w:ascii="Calibri" w:cs="Calibri" w:eastAsia="Calibri" w:hAnsi="Calibri"/>
                <w:b w:val="false"/>
                <w:bCs w:val="false"/>
                <w:sz w:val="18"/>
                <w:szCs w:val="18"/>
              </w:rPr>
              <w:t xml:space="preserve">+100</w:t>
            </w:r>
          </w:p>
        </w:tc>
        <w:tc>
          <w:tcPr>
            <w:tcW w:type="dxa" w:w="1500"/>
          </w:tcPr>
          <w:p>
            <w:r>
              <w:rPr>
                <w:rFonts w:ascii="Calibri" w:cs="Calibri" w:eastAsia="Calibri" w:hAnsi="Calibri"/>
                <w:b w:val="false"/>
                <w:bCs w:val="false"/>
                <w:sz w:val="18"/>
                <w:szCs w:val="18"/>
              </w:rPr>
              <w:t xml:space="preserve">+200</w:t>
            </w:r>
          </w:p>
        </w:tc>
      </w:tr>
    </w:tbl>
    <w:p>
      <w:r>
        <w:t xml:space="preserve"/>
      </w:r>
    </w:p>
    <w:p>
      <w:pPr>
        <w:spacing w:after="120"/>
      </w:pPr>
      <w:r>
        <w:rPr>
          <w:rFonts w:ascii="Calibri" w:cs="Calibri" w:eastAsia="Calibri" w:hAnsi="Calibri"/>
          <w:b/>
          <w:bCs/>
          <w:sz w:val="20"/>
          <w:szCs w:val="20"/>
        </w:rPr>
        <w:t xml:space="preserve">CRE Price Stress: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rFonts w:ascii="Calibri" w:cs="Calibri" w:eastAsia="Calibri" w:hAnsi="Calibri"/>
                <w:b/>
                <w:bCs/>
                <w:sz w:val="18"/>
                <w:szCs w:val="18"/>
              </w:rPr>
              <w:t xml:space="preserve">Property Type</w:t>
            </w:r>
          </w:p>
        </w:tc>
        <w:tc>
          <w:tcPr>
            <w:tcW w:type="dxa" w:w="3000"/>
          </w:tcPr>
          <w:p>
            <w:r>
              <w:rPr>
                <w:rFonts w:ascii="Calibri" w:cs="Calibri" w:eastAsia="Calibri" w:hAnsi="Calibri"/>
                <w:b/>
                <w:bCs/>
                <w:sz w:val="18"/>
                <w:szCs w:val="18"/>
              </w:rPr>
              <w:t xml:space="preserve">Price Decline</w:t>
            </w:r>
          </w:p>
        </w:tc>
        <w:tc>
          <w:tcPr>
            <w:tcW w:type="dxa" w:w="3000"/>
          </w:tcPr>
          <w:p>
            <w:r>
              <w:rPr>
                <w:rFonts w:ascii="Calibri" w:cs="Calibri" w:eastAsia="Calibri" w:hAnsi="Calibri"/>
                <w:b/>
                <w:bCs/>
                <w:sz w:val="18"/>
                <w:szCs w:val="18"/>
              </w:rPr>
              <w:t xml:space="preserve">Rationale</w:t>
            </w:r>
          </w:p>
        </w:tc>
      </w:tr>
      <w:tr>
        <w:tc>
          <w:tcPr>
            <w:tcW w:type="dxa" w:w="3000"/>
          </w:tcPr>
          <w:p>
            <w:r>
              <w:rPr>
                <w:rFonts w:ascii="Calibri" w:cs="Calibri" w:eastAsia="Calibri" w:hAnsi="Calibri"/>
                <w:b w:val="false"/>
                <w:bCs w:val="false"/>
                <w:sz w:val="18"/>
                <w:szCs w:val="18"/>
              </w:rPr>
              <w:t xml:space="preserve">Office</w:t>
            </w:r>
          </w:p>
        </w:tc>
        <w:tc>
          <w:tcPr>
            <w:tcW w:type="dxa" w:w="3000"/>
          </w:tcPr>
          <w:p>
            <w:r>
              <w:rPr>
                <w:rFonts w:ascii="Calibri" w:cs="Calibri" w:eastAsia="Calibri" w:hAnsi="Calibri"/>
                <w:b w:val="false"/>
                <w:bCs w:val="false"/>
                <w:sz w:val="18"/>
                <w:szCs w:val="18"/>
              </w:rPr>
              <w:t xml:space="preserve">-25%</w:t>
            </w:r>
          </w:p>
        </w:tc>
        <w:tc>
          <w:tcPr>
            <w:tcW w:type="dxa" w:w="3000"/>
          </w:tcPr>
          <w:p>
            <w:r>
              <w:rPr>
                <w:rFonts w:ascii="Calibri" w:cs="Calibri" w:eastAsia="Calibri" w:hAnsi="Calibri"/>
                <w:b w:val="false"/>
                <w:bCs w:val="false"/>
                <w:sz w:val="18"/>
                <w:szCs w:val="18"/>
              </w:rPr>
              <w:t xml:space="preserve">Recession amplifies structural decline; delinquency exceeds 18%</w:t>
            </w:r>
          </w:p>
        </w:tc>
      </w:tr>
      <w:tr>
        <w:tc>
          <w:tcPr>
            <w:tcW w:type="dxa" w:w="3000"/>
          </w:tcPr>
          <w:p>
            <w:r>
              <w:rPr>
                <w:rFonts w:ascii="Calibri" w:cs="Calibri" w:eastAsia="Calibri" w:hAnsi="Calibri"/>
                <w:b w:val="false"/>
                <w:bCs w:val="false"/>
                <w:sz w:val="18"/>
                <w:szCs w:val="18"/>
              </w:rPr>
              <w:t xml:space="preserve">Retail</w:t>
            </w:r>
          </w:p>
        </w:tc>
        <w:tc>
          <w:tcPr>
            <w:tcW w:type="dxa" w:w="3000"/>
          </w:tcPr>
          <w:p>
            <w:r>
              <w:rPr>
                <w:rFonts w:ascii="Calibri" w:cs="Calibri" w:eastAsia="Calibri" w:hAnsi="Calibri"/>
                <w:b w:val="false"/>
                <w:bCs w:val="false"/>
                <w:sz w:val="18"/>
                <w:szCs w:val="18"/>
              </w:rPr>
              <w:t xml:space="preserve">-18%</w:t>
            </w:r>
          </w:p>
        </w:tc>
        <w:tc>
          <w:tcPr>
            <w:tcW w:type="dxa" w:w="3000"/>
          </w:tcPr>
          <w:p>
            <w:r>
              <w:rPr>
                <w:rFonts w:ascii="Calibri" w:cs="Calibri" w:eastAsia="Calibri" w:hAnsi="Calibri"/>
                <w:b w:val="false"/>
                <w:bCs w:val="false"/>
                <w:sz w:val="18"/>
                <w:szCs w:val="18"/>
              </w:rPr>
              <w:t xml:space="preserve">Consumer retrenchment + e-commerce displacement</w:t>
            </w:r>
          </w:p>
        </w:tc>
      </w:tr>
      <w:tr>
        <w:tc>
          <w:tcPr>
            <w:tcW w:type="dxa" w:w="3000"/>
          </w:tcPr>
          <w:p>
            <w:r>
              <w:rPr>
                <w:rFonts w:ascii="Calibri" w:cs="Calibri" w:eastAsia="Calibri" w:hAnsi="Calibri"/>
                <w:b w:val="false"/>
                <w:bCs w:val="false"/>
                <w:sz w:val="18"/>
                <w:szCs w:val="18"/>
              </w:rPr>
              <w:t xml:space="preserve">Multifamily</w:t>
            </w:r>
          </w:p>
        </w:tc>
        <w:tc>
          <w:tcPr>
            <w:tcW w:type="dxa" w:w="3000"/>
          </w:tcPr>
          <w:p>
            <w:r>
              <w:rPr>
                <w:rFonts w:ascii="Calibri" w:cs="Calibri" w:eastAsia="Calibri" w:hAnsi="Calibri"/>
                <w:b w:val="false"/>
                <w:bCs w:val="false"/>
                <w:sz w:val="18"/>
                <w:szCs w:val="18"/>
              </w:rPr>
              <w:t xml:space="preserve">-12%</w:t>
            </w:r>
          </w:p>
        </w:tc>
        <w:tc>
          <w:tcPr>
            <w:tcW w:type="dxa" w:w="3000"/>
          </w:tcPr>
          <w:p>
            <w:r>
              <w:rPr>
                <w:rFonts w:ascii="Calibri" w:cs="Calibri" w:eastAsia="Calibri" w:hAnsi="Calibri"/>
                <w:b w:val="false"/>
                <w:bCs w:val="false"/>
                <w:sz w:val="18"/>
                <w:szCs w:val="18"/>
              </w:rPr>
              <w:t xml:space="preserve">Unemployment-driven vacancy; partially offset by low rates</w:t>
            </w:r>
          </w:p>
        </w:tc>
      </w:tr>
      <w:tr>
        <w:tc>
          <w:tcPr>
            <w:tcW w:type="dxa" w:w="3000"/>
          </w:tcPr>
          <w:p>
            <w:r>
              <w:rPr>
                <w:rFonts w:ascii="Calibri" w:cs="Calibri" w:eastAsia="Calibri" w:hAnsi="Calibri"/>
                <w:b w:val="false"/>
                <w:bCs w:val="false"/>
                <w:sz w:val="18"/>
                <w:szCs w:val="18"/>
              </w:rPr>
              <w:t xml:space="preserve">Industrial/Logistics</w:t>
            </w:r>
          </w:p>
        </w:tc>
        <w:tc>
          <w:tcPr>
            <w:tcW w:type="dxa" w:w="3000"/>
          </w:tcPr>
          <w:p>
            <w:r>
              <w:rPr>
                <w:rFonts w:ascii="Calibri" w:cs="Calibri" w:eastAsia="Calibri" w:hAnsi="Calibri"/>
                <w:b w:val="false"/>
                <w:bCs w:val="false"/>
                <w:sz w:val="18"/>
                <w:szCs w:val="18"/>
              </w:rPr>
              <w:t xml:space="preserve">-10%</w:t>
            </w:r>
          </w:p>
        </w:tc>
        <w:tc>
          <w:tcPr>
            <w:tcW w:type="dxa" w:w="3000"/>
          </w:tcPr>
          <w:p>
            <w:r>
              <w:rPr>
                <w:rFonts w:ascii="Calibri" w:cs="Calibri" w:eastAsia="Calibri" w:hAnsi="Calibri"/>
                <w:b w:val="false"/>
                <w:bCs w:val="false"/>
                <w:sz w:val="18"/>
                <w:szCs w:val="18"/>
              </w:rPr>
              <w:t xml:space="preserve">Demand destruction from deep recession</w:t>
            </w:r>
          </w:p>
        </w:tc>
      </w:tr>
      <w:tr>
        <w:tc>
          <w:tcPr>
            <w:tcW w:type="dxa" w:w="3000"/>
          </w:tcPr>
          <w:p>
            <w:r>
              <w:rPr>
                <w:rFonts w:ascii="Calibri" w:cs="Calibri" w:eastAsia="Calibri" w:hAnsi="Calibri"/>
                <w:b w:val="false"/>
                <w:bCs w:val="false"/>
                <w:sz w:val="18"/>
                <w:szCs w:val="18"/>
              </w:rPr>
              <w:t xml:space="preserve">Lodging</w:t>
            </w:r>
          </w:p>
        </w:tc>
        <w:tc>
          <w:tcPr>
            <w:tcW w:type="dxa" w:w="3000"/>
          </w:tcPr>
          <w:p>
            <w:r>
              <w:rPr>
                <w:rFonts w:ascii="Calibri" w:cs="Calibri" w:eastAsia="Calibri" w:hAnsi="Calibri"/>
                <w:b w:val="false"/>
                <w:bCs w:val="false"/>
                <w:sz w:val="18"/>
                <w:szCs w:val="18"/>
              </w:rPr>
              <w:t xml:space="preserve">-20%</w:t>
            </w:r>
          </w:p>
        </w:tc>
        <w:tc>
          <w:tcPr>
            <w:tcW w:type="dxa" w:w="3000"/>
          </w:tcPr>
          <w:p>
            <w:r>
              <w:rPr>
                <w:rFonts w:ascii="Calibri" w:cs="Calibri" w:eastAsia="Calibri" w:hAnsi="Calibri"/>
                <w:b w:val="false"/>
                <w:bCs w:val="false"/>
                <w:sz w:val="18"/>
                <w:szCs w:val="18"/>
              </w:rPr>
              <w:t xml:space="preserve">Revenue collapse; 2020-like travel disruption</w:t>
            </w:r>
          </w:p>
        </w:tc>
      </w:tr>
      <w:tr>
        <w:tc>
          <w:tcPr>
            <w:tcW w:type="dxa" w:w="3000"/>
          </w:tcPr>
          <w:p>
            <w:r>
              <w:rPr>
                <w:rFonts w:ascii="Calibri" w:cs="Calibri" w:eastAsia="Calibri" w:hAnsi="Calibri"/>
                <w:b w:val="false"/>
                <w:bCs w:val="false"/>
                <w:sz w:val="18"/>
                <w:szCs w:val="18"/>
              </w:rPr>
              <w:t xml:space="preserve">All-Property (CPPI)</w:t>
            </w:r>
          </w:p>
        </w:tc>
        <w:tc>
          <w:tcPr>
            <w:tcW w:type="dxa" w:w="3000"/>
          </w:tcPr>
          <w:p>
            <w:r>
              <w:rPr>
                <w:rFonts w:ascii="Calibri" w:cs="Calibri" w:eastAsia="Calibri" w:hAnsi="Calibri"/>
                <w:b w:val="false"/>
                <w:bCs w:val="false"/>
                <w:sz w:val="18"/>
                <w:szCs w:val="18"/>
              </w:rPr>
              <w:t xml:space="preserve">-18%</w:t>
            </w:r>
          </w:p>
        </w:tc>
        <w:tc>
          <w:tcPr>
            <w:tcW w:type="dxa" w:w="3000"/>
          </w:tcPr>
          <w:p>
            <w:r>
              <w:rPr>
                <w:rFonts w:ascii="Calibri" w:cs="Calibri" w:eastAsia="Calibri" w:hAnsi="Calibri"/>
                <w:b w:val="false"/>
                <w:bCs w:val="false"/>
                <w:sz w:val="18"/>
                <w:szCs w:val="18"/>
              </w:rPr>
              <w:t xml:space="preserve">~38–42% below 2022 peak</w:t>
            </w:r>
          </w:p>
        </w:tc>
      </w:tr>
    </w:tbl>
    <w:p>
      <w:r>
        <w:t xml:space="preserve"/>
      </w:r>
    </w:p>
    <w:p>
      <w:pPr>
        <w:spacing w:after="120"/>
      </w:pPr>
      <w:r>
        <w:rPr>
          <w:rFonts w:ascii="Calibri" w:cs="Calibri" w:eastAsia="Calibri" w:hAnsi="Calibri"/>
          <w:b/>
          <w:bCs/>
          <w:sz w:val="20"/>
          <w:szCs w:val="20"/>
        </w:rPr>
        <w:t xml:space="preserve">Cross-check:</w:t>
      </w:r>
      <w:r>
        <w:rPr>
          <w:rFonts w:ascii="Calibri" w:cs="Calibri" w:eastAsia="Calibri" w:hAnsi="Calibri"/>
          <w:sz w:val="20"/>
          <w:szCs w:val="20"/>
        </w:rPr>
        <w:t xml:space="preserve"> Base shocks ~67% of Severe Stagflation. Office overlay proportionally severe but total CMBS stress is lower than stagflation (lower rates reduce financing stress).</w:t>
      </w:r>
    </w:p>
    <w:p>
      <w:pPr>
        <w:pStyle w:val="Heading3"/>
      </w:pPr>
      <w:r>
        <w:rPr>
          <w:sz w:val="24"/>
          <w:szCs w:val="24"/>
        </w:rPr>
        <w:t xml:space="preserve">3.7 Collateralized Loan Obligations (CLOs)</w:t>
      </w:r>
    </w:p>
    <w:p>
      <w:pPr>
        <w:pStyle w:val="Heading4"/>
      </w:pPr>
      <w:r>
        <w:rPr>
          <w:sz w:val="22"/>
          <w:szCs w:val="22"/>
        </w:rPr>
        <w:t xml:space="preserve">3.7.1 Current State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rFonts w:ascii="Calibri" w:cs="Calibri" w:eastAsia="Calibri" w:hAnsi="Calibri"/>
                <w:b/>
                <w:bCs/>
                <w:sz w:val="18"/>
                <w:szCs w:val="18"/>
              </w:rPr>
              <w:t xml:space="preserve">Tranche</w:t>
            </w:r>
          </w:p>
        </w:tc>
        <w:tc>
          <w:tcPr>
            <w:tcW w:type="dxa" w:w="3000"/>
          </w:tcPr>
          <w:p>
            <w:r>
              <w:rPr>
                <w:rFonts w:ascii="Calibri" w:cs="Calibri" w:eastAsia="Calibri" w:hAnsi="Calibri"/>
                <w:b/>
                <w:bCs/>
                <w:sz w:val="18"/>
                <w:szCs w:val="18"/>
              </w:rPr>
              <w:t xml:space="preserve">Current Spread (S+ bp)</w:t>
            </w:r>
          </w:p>
        </w:tc>
        <w:tc>
          <w:tcPr>
            <w:tcW w:type="dxa" w:w="3000"/>
          </w:tcPr>
          <w:p>
            <w:r>
              <w:rPr>
                <w:rFonts w:ascii="Calibri" w:cs="Calibri" w:eastAsia="Calibri" w:hAnsi="Calibri"/>
                <w:b/>
                <w:bCs/>
                <w:sz w:val="18"/>
                <w:szCs w:val="18"/>
              </w:rPr>
              <w:t xml:space="preserve">Historical Context</w:t>
            </w:r>
          </w:p>
        </w:tc>
      </w:tr>
      <w:tr>
        <w:tc>
          <w:tcPr>
            <w:tcW w:type="dxa" w:w="3000"/>
          </w:tcPr>
          <w:p>
            <w:r>
              <w:rPr>
                <w:rFonts w:ascii="Calibri" w:cs="Calibri" w:eastAsia="Calibri" w:hAnsi="Calibri"/>
                <w:b w:val="false"/>
                <w:bCs w:val="false"/>
                <w:sz w:val="18"/>
                <w:szCs w:val="18"/>
              </w:rPr>
              <w:t xml:space="preserve">AAA</w:t>
            </w:r>
          </w:p>
        </w:tc>
        <w:tc>
          <w:tcPr>
            <w:tcW w:type="dxa" w:w="3000"/>
          </w:tcPr>
          <w:p>
            <w:r>
              <w:rPr>
                <w:rFonts w:ascii="Calibri" w:cs="Calibri" w:eastAsia="Calibri" w:hAnsi="Calibri"/>
                <w:b w:val="false"/>
                <w:bCs w:val="false"/>
                <w:sz w:val="18"/>
                <w:szCs w:val="18"/>
              </w:rPr>
              <w:t xml:space="preserve">S+122–125</w:t>
            </w:r>
          </w:p>
        </w:tc>
        <w:tc>
          <w:tcPr>
            <w:tcW w:type="dxa" w:w="3000"/>
          </w:tcPr>
          <w:p>
            <w:r>
              <w:rPr>
                <w:rFonts w:ascii="Calibri" w:cs="Calibri" w:eastAsia="Calibri" w:hAnsi="Calibri"/>
                <w:b w:val="false"/>
                <w:bCs w:val="false"/>
                <w:sz w:val="18"/>
                <w:szCs w:val="18"/>
              </w:rPr>
              <w:t xml:space="preserve">Q4 2025 Tier 1 avg S+122; banks forecasting S+120–135 for 2026</w:t>
            </w:r>
          </w:p>
        </w:tc>
      </w:tr>
      <w:tr>
        <w:tc>
          <w:tcPr>
            <w:tcW w:type="dxa" w:w="3000"/>
          </w:tcPr>
          <w:p>
            <w:r>
              <w:rPr>
                <w:rFonts w:ascii="Calibri" w:cs="Calibri" w:eastAsia="Calibri" w:hAnsi="Calibri"/>
                <w:b w:val="false"/>
                <w:bCs w:val="false"/>
                <w:sz w:val="18"/>
                <w:szCs w:val="18"/>
              </w:rPr>
              <w:t xml:space="preserve">AA</w:t>
            </w:r>
          </w:p>
        </w:tc>
        <w:tc>
          <w:tcPr>
            <w:tcW w:type="dxa" w:w="3000"/>
          </w:tcPr>
          <w:p>
            <w:r>
              <w:rPr>
                <w:rFonts w:ascii="Calibri" w:cs="Calibri" w:eastAsia="Calibri" w:hAnsi="Calibri"/>
                <w:b w:val="false"/>
                <w:bCs w:val="false"/>
                <w:sz w:val="18"/>
                <w:szCs w:val="18"/>
              </w:rPr>
              <w:t xml:space="preserve">S+160–175</w:t>
            </w:r>
          </w:p>
        </w:tc>
        <w:tc>
          <w:tcPr>
            <w:tcW w:type="dxa" w:w="3000"/>
          </w:tcPr>
          <w:p>
            <w:r>
              <w:rPr>
                <w:rFonts w:ascii="Calibri" w:cs="Calibri" w:eastAsia="Calibri" w:hAnsi="Calibri"/>
                <w:b w:val="false"/>
                <w:bCs w:val="false"/>
                <w:sz w:val="18"/>
                <w:szCs w:val="18"/>
              </w:rPr>
              <w:t xml:space="preserve">Flat q/q in Q4 2025</w:t>
            </w:r>
          </w:p>
        </w:tc>
      </w:tr>
      <w:tr>
        <w:tc>
          <w:tcPr>
            <w:tcW w:type="dxa" w:w="3000"/>
          </w:tcPr>
          <w:p>
            <w:r>
              <w:rPr>
                <w:rFonts w:ascii="Calibri" w:cs="Calibri" w:eastAsia="Calibri" w:hAnsi="Calibri"/>
                <w:b w:val="false"/>
                <w:bCs w:val="false"/>
                <w:sz w:val="18"/>
                <w:szCs w:val="18"/>
              </w:rPr>
              <w:t xml:space="preserve">A</w:t>
            </w:r>
          </w:p>
        </w:tc>
        <w:tc>
          <w:tcPr>
            <w:tcW w:type="dxa" w:w="3000"/>
          </w:tcPr>
          <w:p>
            <w:r>
              <w:rPr>
                <w:rFonts w:ascii="Calibri" w:cs="Calibri" w:eastAsia="Calibri" w:hAnsi="Calibri"/>
                <w:b w:val="false"/>
                <w:bCs w:val="false"/>
                <w:sz w:val="18"/>
                <w:szCs w:val="18"/>
              </w:rPr>
              <w:t xml:space="preserve">S+190–210</w:t>
            </w:r>
          </w:p>
        </w:tc>
        <w:tc>
          <w:tcPr>
            <w:tcW w:type="dxa" w:w="3000"/>
          </w:tcPr>
          <w:p>
            <w:r>
              <w:rPr>
                <w:rFonts w:ascii="Calibri" w:cs="Calibri" w:eastAsia="Calibri" w:hAnsi="Calibri"/>
                <w:b w:val="false"/>
                <w:bCs w:val="false"/>
                <w:sz w:val="18"/>
                <w:szCs w:val="18"/>
              </w:rPr>
              <w:t xml:space="preserve">Widened ~5 bp in Q4 2025</w:t>
            </w:r>
          </w:p>
        </w:tc>
      </w:tr>
      <w:tr>
        <w:tc>
          <w:tcPr>
            <w:tcW w:type="dxa" w:w="3000"/>
          </w:tcPr>
          <w:p>
            <w:r>
              <w:rPr>
                <w:rFonts w:ascii="Calibri" w:cs="Calibri" w:eastAsia="Calibri" w:hAnsi="Calibri"/>
                <w:b w:val="false"/>
                <w:bCs w:val="false"/>
                <w:sz w:val="18"/>
                <w:szCs w:val="18"/>
              </w:rPr>
              <w:t xml:space="preserve">BBB</w:t>
            </w:r>
          </w:p>
        </w:tc>
        <w:tc>
          <w:tcPr>
            <w:tcW w:type="dxa" w:w="3000"/>
          </w:tcPr>
          <w:p>
            <w:r>
              <w:rPr>
                <w:rFonts w:ascii="Calibri" w:cs="Calibri" w:eastAsia="Calibri" w:hAnsi="Calibri"/>
                <w:b w:val="false"/>
                <w:bCs w:val="false"/>
                <w:sz w:val="18"/>
                <w:szCs w:val="18"/>
              </w:rPr>
              <w:t xml:space="preserve">S+275–310</w:t>
            </w:r>
          </w:p>
        </w:tc>
        <w:tc>
          <w:tcPr>
            <w:tcW w:type="dxa" w:w="3000"/>
          </w:tcPr>
          <w:p>
            <w:r>
              <w:rPr>
                <w:rFonts w:ascii="Calibri" w:cs="Calibri" w:eastAsia="Calibri" w:hAnsi="Calibri"/>
                <w:b w:val="false"/>
                <w:bCs w:val="false"/>
                <w:sz w:val="18"/>
                <w:szCs w:val="18"/>
              </w:rPr>
              <w:t xml:space="preserve">Widened ~11 bp in Q4 2025</w:t>
            </w:r>
          </w:p>
        </w:tc>
      </w:tr>
      <w:tr>
        <w:tc>
          <w:tcPr>
            <w:tcW w:type="dxa" w:w="3000"/>
          </w:tcPr>
          <w:p>
            <w:r>
              <w:rPr>
                <w:rFonts w:ascii="Calibri" w:cs="Calibri" w:eastAsia="Calibri" w:hAnsi="Calibri"/>
                <w:b w:val="false"/>
                <w:bCs w:val="false"/>
                <w:sz w:val="18"/>
                <w:szCs w:val="18"/>
              </w:rPr>
              <w:t xml:space="preserve">BB</w:t>
            </w:r>
          </w:p>
        </w:tc>
        <w:tc>
          <w:tcPr>
            <w:tcW w:type="dxa" w:w="3000"/>
          </w:tcPr>
          <w:p>
            <w:r>
              <w:rPr>
                <w:rFonts w:ascii="Calibri" w:cs="Calibri" w:eastAsia="Calibri" w:hAnsi="Calibri"/>
                <w:b w:val="false"/>
                <w:bCs w:val="false"/>
                <w:sz w:val="18"/>
                <w:szCs w:val="18"/>
              </w:rPr>
              <w:t xml:space="preserve">S+500–550</w:t>
            </w:r>
          </w:p>
        </w:tc>
        <w:tc>
          <w:tcPr>
            <w:tcW w:type="dxa" w:w="3000"/>
          </w:tcPr>
          <w:p>
            <w:r>
              <w:rPr>
                <w:rFonts w:ascii="Calibri" w:cs="Calibri" w:eastAsia="Calibri" w:hAnsi="Calibri"/>
                <w:b w:val="false"/>
                <w:bCs w:val="false"/>
                <w:sz w:val="18"/>
                <w:szCs w:val="18"/>
              </w:rPr>
              <w:t xml:space="preserve">Widened ~41 bp in Q4 2025</w:t>
            </w:r>
          </w:p>
        </w:tc>
      </w:tr>
      <w:tr>
        <w:tc>
          <w:tcPr>
            <w:tcW w:type="dxa" w:w="3000"/>
          </w:tcPr>
          <w:p>
            <w:r>
              <w:rPr>
                <w:rFonts w:ascii="Calibri" w:cs="Calibri" w:eastAsia="Calibri" w:hAnsi="Calibri"/>
                <w:b w:val="false"/>
                <w:bCs w:val="false"/>
                <w:sz w:val="18"/>
                <w:szCs w:val="18"/>
              </w:rPr>
              <w:t xml:space="preserve">B</w:t>
            </w:r>
          </w:p>
        </w:tc>
        <w:tc>
          <w:tcPr>
            <w:tcW w:type="dxa" w:w="3000"/>
          </w:tcPr>
          <w:p>
            <w:r>
              <w:rPr>
                <w:rFonts w:ascii="Calibri" w:cs="Calibri" w:eastAsia="Calibri" w:hAnsi="Calibri"/>
                <w:b w:val="false"/>
                <w:bCs w:val="false"/>
                <w:sz w:val="18"/>
                <w:szCs w:val="18"/>
              </w:rPr>
              <w:t xml:space="preserve">S+650–700</w:t>
            </w:r>
          </w:p>
        </w:tc>
        <w:tc>
          <w:tcPr>
            <w:tcW w:type="dxa" w:w="3000"/>
          </w:tcPr>
          <w:p>
            <w:r>
              <w:rPr>
                <w:rFonts w:ascii="Calibri" w:cs="Calibri" w:eastAsia="Calibri" w:hAnsi="Calibri"/>
                <w:b w:val="false"/>
                <w:bCs w:val="false"/>
                <w:sz w:val="18"/>
                <w:szCs w:val="18"/>
              </w:rPr>
              <w:t xml:space="preserve">Tightened ~25 bp in Q4 2025</w:t>
            </w:r>
          </w:p>
        </w:tc>
      </w:tr>
    </w:tbl>
    <w:p>
      <w:r>
        <w:t xml:space="preserve"/>
      </w:r>
    </w:p>
    <w:p>
      <w:pPr>
        <w:spacing w:after="120"/>
      </w:pPr>
      <w:r>
        <w:rPr>
          <w:rFonts w:ascii="Calibri" w:cs="Calibri" w:eastAsia="Calibri" w:hAnsi="Calibri"/>
          <w:sz w:val="20"/>
          <w:szCs w:val="20"/>
        </w:rPr>
        <w:t xml:space="preserve">CLO new issuance was a record ~$201–209 billion in 2025. 2026 issuance forecasts range widely: JPMorgan at $150B (bearish), KBRA at $220B (bullish). $422B in CLOs exit non-call periods in 2026, driving significant refi/reset activity. AAA spreads expected to remain in the S+120–135 range. CLO-held defaults at 0.5% vs. 0.45% historical average. No AAA or AA CLO tranche has ever defaulted.</w:t>
      </w:r>
    </w:p>
    <w:p>
      <w:pPr>
        <w:pStyle w:val="Heading4"/>
      </w:pPr>
      <w:r>
        <w:rPr>
          <w:sz w:val="22"/>
          <w:szCs w:val="22"/>
        </w:rPr>
        <w:t xml:space="preserve">3.7.2 2026 CLO Calibration</w:t>
      </w:r>
    </w:p>
    <w:p>
      <w:pPr>
        <w:spacing w:after="120"/>
      </w:pPr>
      <w:r>
        <w:rPr>
          <w:rFonts w:ascii="Calibri" w:cs="Calibri" w:eastAsia="Calibri" w:hAnsi="Calibri"/>
          <w:b/>
          <w:bCs/>
          <w:sz w:val="20"/>
          <w:szCs w:val="20"/>
        </w:rPr>
        <w:t xml:space="preserve">Moderate Scenario — CLO Spread Shocks (bp from current):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Tranche</w:t>
            </w:r>
          </w:p>
        </w:tc>
        <w:tc>
          <w:tcPr>
            <w:tcW w:type="dxa" w:w="1800"/>
          </w:tcPr>
          <w:p>
            <w:r>
              <w:rPr>
                <w:rFonts w:ascii="Calibri" w:cs="Calibri" w:eastAsia="Calibri" w:hAnsi="Calibri"/>
                <w:b/>
                <w:bCs/>
                <w:sz w:val="18"/>
                <w:szCs w:val="18"/>
              </w:rPr>
              <w:t xml:space="preserve">Current (S+ bp)</w:t>
            </w:r>
          </w:p>
        </w:tc>
        <w:tc>
          <w:tcPr>
            <w:tcW w:type="dxa" w:w="1800"/>
          </w:tcPr>
          <w:p>
            <w:r>
              <w:rPr>
                <w:rFonts w:ascii="Calibri" w:cs="Calibri" w:eastAsia="Calibri" w:hAnsi="Calibri"/>
                <w:b/>
                <w:bCs/>
                <w:sz w:val="18"/>
                <w:szCs w:val="18"/>
              </w:rPr>
              <w:t xml:space="preserve">Shocked Level (S+ bp)</w:t>
            </w:r>
          </w:p>
        </w:tc>
        <w:tc>
          <w:tcPr>
            <w:tcW w:type="dxa" w:w="1800"/>
          </w:tcPr>
          <w:p>
            <w:r>
              <w:rPr>
                <w:rFonts w:ascii="Calibri" w:cs="Calibri" w:eastAsia="Calibri" w:hAnsi="Calibri"/>
                <w:b/>
                <w:bCs/>
                <w:sz w:val="18"/>
                <w:szCs w:val="18"/>
              </w:rPr>
              <w:t xml:space="preserve">Shock (bp)</w:t>
            </w:r>
          </w:p>
        </w:tc>
        <w:tc>
          <w:tcPr>
            <w:tcW w:type="dxa" w:w="1800"/>
          </w:tcPr>
          <w:p>
            <w:r>
              <w:rPr>
                <w:rFonts w:ascii="Calibri" w:cs="Calibri" w:eastAsia="Calibri" w:hAnsi="Calibri"/>
                <w:b/>
                <w:bCs/>
                <w:sz w:val="18"/>
                <w:szCs w:val="18"/>
              </w:rPr>
              <w:t xml:space="preserve">Historical Reference</w:t>
            </w:r>
          </w:p>
        </w:tc>
      </w:tr>
      <w:tr>
        <w:tc>
          <w:tcPr>
            <w:tcW w:type="dxa" w:w="1800"/>
          </w:tcPr>
          <w:p>
            <w:r>
              <w:rPr>
                <w:rFonts w:ascii="Calibri" w:cs="Calibri" w:eastAsia="Calibri" w:hAnsi="Calibri"/>
                <w:b w:val="false"/>
                <w:bCs w:val="false"/>
                <w:sz w:val="18"/>
                <w:szCs w:val="18"/>
              </w:rPr>
              <w:t xml:space="preserve">AAA</w:t>
            </w:r>
          </w:p>
        </w:tc>
        <w:tc>
          <w:tcPr>
            <w:tcW w:type="dxa" w:w="1800"/>
          </w:tcPr>
          <w:p>
            <w:r>
              <w:rPr>
                <w:rFonts w:ascii="Calibri" w:cs="Calibri" w:eastAsia="Calibri" w:hAnsi="Calibri"/>
                <w:b w:val="false"/>
                <w:bCs w:val="false"/>
                <w:sz w:val="18"/>
                <w:szCs w:val="18"/>
              </w:rPr>
              <w:t xml:space="preserve">125</w:t>
            </w:r>
          </w:p>
        </w:tc>
        <w:tc>
          <w:tcPr>
            <w:tcW w:type="dxa" w:w="1800"/>
          </w:tcPr>
          <w:p>
            <w:r>
              <w:rPr>
                <w:rFonts w:ascii="Calibri" w:cs="Calibri" w:eastAsia="Calibri" w:hAnsi="Calibri"/>
                <w:b w:val="false"/>
                <w:bCs w:val="false"/>
                <w:sz w:val="18"/>
                <w:szCs w:val="18"/>
              </w:rPr>
              <w:t xml:space="preserve">180</w:t>
            </w:r>
          </w:p>
        </w:tc>
        <w:tc>
          <w:tcPr>
            <w:tcW w:type="dxa" w:w="1800"/>
          </w:tcPr>
          <w:p>
            <w:r>
              <w:rPr>
                <w:rFonts w:ascii="Calibri" w:cs="Calibri" w:eastAsia="Calibri" w:hAnsi="Calibri"/>
                <w:b w:val="false"/>
                <w:bCs w:val="false"/>
                <w:sz w:val="18"/>
                <w:szCs w:val="18"/>
              </w:rPr>
              <w:t xml:space="preserve">+55</w:t>
            </w:r>
          </w:p>
        </w:tc>
        <w:tc>
          <w:tcPr>
            <w:tcW w:type="dxa" w:w="1800"/>
          </w:tcPr>
          <w:p>
            <w:r>
              <w:rPr>
                <w:rFonts w:ascii="Calibri" w:cs="Calibri" w:eastAsia="Calibri" w:hAnsi="Calibri"/>
                <w:b w:val="false"/>
                <w:bCs w:val="false"/>
                <w:sz w:val="18"/>
                <w:szCs w:val="18"/>
              </w:rPr>
              <w:t xml:space="preserve">Below Q3 2022 peak of S+208–226</w:t>
            </w:r>
          </w:p>
        </w:tc>
      </w:tr>
      <w:tr>
        <w:tc>
          <w:tcPr>
            <w:tcW w:type="dxa" w:w="1800"/>
          </w:tcPr>
          <w:p>
            <w:r>
              <w:rPr>
                <w:rFonts w:ascii="Calibri" w:cs="Calibri" w:eastAsia="Calibri" w:hAnsi="Calibri"/>
                <w:b w:val="false"/>
                <w:bCs w:val="false"/>
                <w:sz w:val="18"/>
                <w:szCs w:val="18"/>
              </w:rPr>
              <w:t xml:space="preserve">AA</w:t>
            </w:r>
          </w:p>
        </w:tc>
        <w:tc>
          <w:tcPr>
            <w:tcW w:type="dxa" w:w="1800"/>
          </w:tcPr>
          <w:p>
            <w:r>
              <w:rPr>
                <w:rFonts w:ascii="Calibri" w:cs="Calibri" w:eastAsia="Calibri" w:hAnsi="Calibri"/>
                <w:b w:val="false"/>
                <w:bCs w:val="false"/>
                <w:sz w:val="18"/>
                <w:szCs w:val="18"/>
              </w:rPr>
              <w:t xml:space="preserve">170</w:t>
            </w:r>
          </w:p>
        </w:tc>
        <w:tc>
          <w:tcPr>
            <w:tcW w:type="dxa" w:w="1800"/>
          </w:tcPr>
          <w:p>
            <w:r>
              <w:rPr>
                <w:rFonts w:ascii="Calibri" w:cs="Calibri" w:eastAsia="Calibri" w:hAnsi="Calibri"/>
                <w:b w:val="false"/>
                <w:bCs w:val="false"/>
                <w:sz w:val="18"/>
                <w:szCs w:val="18"/>
              </w:rPr>
              <w:t xml:space="preserve">260</w:t>
            </w:r>
          </w:p>
        </w:tc>
        <w:tc>
          <w:tcPr>
            <w:tcW w:type="dxa" w:w="1800"/>
          </w:tcPr>
          <w:p>
            <w:r>
              <w:rPr>
                <w:rFonts w:ascii="Calibri" w:cs="Calibri" w:eastAsia="Calibri" w:hAnsi="Calibri"/>
                <w:b w:val="false"/>
                <w:bCs w:val="false"/>
                <w:sz w:val="18"/>
                <w:szCs w:val="18"/>
              </w:rPr>
              <w:t xml:space="preserve">+90</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A</w:t>
            </w:r>
          </w:p>
        </w:tc>
        <w:tc>
          <w:tcPr>
            <w:tcW w:type="dxa" w:w="1800"/>
          </w:tcPr>
          <w:p>
            <w:r>
              <w:rPr>
                <w:rFonts w:ascii="Calibri" w:cs="Calibri" w:eastAsia="Calibri" w:hAnsi="Calibri"/>
                <w:b w:val="false"/>
                <w:bCs w:val="false"/>
                <w:sz w:val="18"/>
                <w:szCs w:val="18"/>
              </w:rPr>
              <w:t xml:space="preserve">200</w:t>
            </w:r>
          </w:p>
        </w:tc>
        <w:tc>
          <w:tcPr>
            <w:tcW w:type="dxa" w:w="1800"/>
          </w:tcPr>
          <w:p>
            <w:r>
              <w:rPr>
                <w:rFonts w:ascii="Calibri" w:cs="Calibri" w:eastAsia="Calibri" w:hAnsi="Calibri"/>
                <w:b w:val="false"/>
                <w:bCs w:val="false"/>
                <w:sz w:val="18"/>
                <w:szCs w:val="18"/>
              </w:rPr>
              <w:t xml:space="preserve">330</w:t>
            </w:r>
          </w:p>
        </w:tc>
        <w:tc>
          <w:tcPr>
            <w:tcW w:type="dxa" w:w="1800"/>
          </w:tcPr>
          <w:p>
            <w:r>
              <w:rPr>
                <w:rFonts w:ascii="Calibri" w:cs="Calibri" w:eastAsia="Calibri" w:hAnsi="Calibri"/>
                <w:b w:val="false"/>
                <w:bCs w:val="false"/>
                <w:sz w:val="18"/>
                <w:szCs w:val="18"/>
              </w:rPr>
              <w:t xml:space="preserve">+130</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BBB</w:t>
            </w:r>
          </w:p>
        </w:tc>
        <w:tc>
          <w:tcPr>
            <w:tcW w:type="dxa" w:w="1800"/>
          </w:tcPr>
          <w:p>
            <w:r>
              <w:rPr>
                <w:rFonts w:ascii="Calibri" w:cs="Calibri" w:eastAsia="Calibri" w:hAnsi="Calibri"/>
                <w:b w:val="false"/>
                <w:bCs w:val="false"/>
                <w:sz w:val="18"/>
                <w:szCs w:val="18"/>
              </w:rPr>
              <w:t xml:space="preserve">290</w:t>
            </w:r>
          </w:p>
        </w:tc>
        <w:tc>
          <w:tcPr>
            <w:tcW w:type="dxa" w:w="1800"/>
          </w:tcPr>
          <w:p>
            <w:r>
              <w:rPr>
                <w:rFonts w:ascii="Calibri" w:cs="Calibri" w:eastAsia="Calibri" w:hAnsi="Calibri"/>
                <w:b w:val="false"/>
                <w:bCs w:val="false"/>
                <w:sz w:val="18"/>
                <w:szCs w:val="18"/>
              </w:rPr>
              <w:t xml:space="preserve">500</w:t>
            </w:r>
          </w:p>
        </w:tc>
        <w:tc>
          <w:tcPr>
            <w:tcW w:type="dxa" w:w="1800"/>
          </w:tcPr>
          <w:p>
            <w:r>
              <w:rPr>
                <w:rFonts w:ascii="Calibri" w:cs="Calibri" w:eastAsia="Calibri" w:hAnsi="Calibri"/>
                <w:b w:val="false"/>
                <w:bCs w:val="false"/>
                <w:sz w:val="18"/>
                <w:szCs w:val="18"/>
              </w:rPr>
              <w:t xml:space="preserve">+210</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BB</w:t>
            </w:r>
          </w:p>
        </w:tc>
        <w:tc>
          <w:tcPr>
            <w:tcW w:type="dxa" w:w="1800"/>
          </w:tcPr>
          <w:p>
            <w:r>
              <w:rPr>
                <w:rFonts w:ascii="Calibri" w:cs="Calibri" w:eastAsia="Calibri" w:hAnsi="Calibri"/>
                <w:b w:val="false"/>
                <w:bCs w:val="false"/>
                <w:sz w:val="18"/>
                <w:szCs w:val="18"/>
              </w:rPr>
              <w:t xml:space="preserve">525</w:t>
            </w:r>
          </w:p>
        </w:tc>
        <w:tc>
          <w:tcPr>
            <w:tcW w:type="dxa" w:w="1800"/>
          </w:tcPr>
          <w:p>
            <w:r>
              <w:rPr>
                <w:rFonts w:ascii="Calibri" w:cs="Calibri" w:eastAsia="Calibri" w:hAnsi="Calibri"/>
                <w:b w:val="false"/>
                <w:bCs w:val="false"/>
                <w:sz w:val="18"/>
                <w:szCs w:val="18"/>
              </w:rPr>
              <w:t xml:space="preserve">850</w:t>
            </w:r>
          </w:p>
        </w:tc>
        <w:tc>
          <w:tcPr>
            <w:tcW w:type="dxa" w:w="1800"/>
          </w:tcPr>
          <w:p>
            <w:r>
              <w:rPr>
                <w:rFonts w:ascii="Calibri" w:cs="Calibri" w:eastAsia="Calibri" w:hAnsi="Calibri"/>
                <w:b w:val="false"/>
                <w:bCs w:val="false"/>
                <w:sz w:val="18"/>
                <w:szCs w:val="18"/>
              </w:rPr>
              <w:t xml:space="preserve">+325</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B</w:t>
            </w:r>
          </w:p>
        </w:tc>
        <w:tc>
          <w:tcPr>
            <w:tcW w:type="dxa" w:w="1800"/>
          </w:tcPr>
          <w:p>
            <w:r>
              <w:rPr>
                <w:rFonts w:ascii="Calibri" w:cs="Calibri" w:eastAsia="Calibri" w:hAnsi="Calibri"/>
                <w:b w:val="false"/>
                <w:bCs w:val="false"/>
                <w:sz w:val="18"/>
                <w:szCs w:val="18"/>
              </w:rPr>
              <w:t xml:space="preserve">675</w:t>
            </w:r>
          </w:p>
        </w:tc>
        <w:tc>
          <w:tcPr>
            <w:tcW w:type="dxa" w:w="1800"/>
          </w:tcPr>
          <w:p>
            <w:r>
              <w:rPr>
                <w:rFonts w:ascii="Calibri" w:cs="Calibri" w:eastAsia="Calibri" w:hAnsi="Calibri"/>
                <w:b w:val="false"/>
                <w:bCs w:val="false"/>
                <w:sz w:val="18"/>
                <w:szCs w:val="18"/>
              </w:rPr>
              <w:t xml:space="preserve">1,050</w:t>
            </w:r>
          </w:p>
        </w:tc>
        <w:tc>
          <w:tcPr>
            <w:tcW w:type="dxa" w:w="1800"/>
          </w:tcPr>
          <w:p>
            <w:r>
              <w:rPr>
                <w:rFonts w:ascii="Calibri" w:cs="Calibri" w:eastAsia="Calibri" w:hAnsi="Calibri"/>
                <w:b w:val="false"/>
                <w:bCs w:val="false"/>
                <w:sz w:val="18"/>
                <w:szCs w:val="18"/>
              </w:rPr>
              <w:t xml:space="preserve">+375</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Equity (NAV decline)</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-25%</w:t>
            </w:r>
          </w:p>
        </w:tc>
        <w:tc>
          <w:tcPr>
            <w:tcW w:type="dxa" w:w="1800"/>
          </w:tcPr>
          <w:p>
            <w:r>
              <w:rPr>
                <w:rFonts w:ascii="Calibri" w:cs="Calibri" w:eastAsia="Calibri" w:hAnsi="Calibri"/>
                <w:b w:val="false"/>
                <w:bCs w:val="false"/>
                <w:sz w:val="18"/>
                <w:szCs w:val="18"/>
              </w:rPr>
              <w:t xml:space="preserve"/>
            </w:r>
          </w:p>
        </w:tc>
      </w:tr>
    </w:tbl>
    <w:p>
      <w:r>
        <w:t xml:space="preserve"/>
      </w:r>
    </w:p>
    <w:p>
      <w:pPr>
        <w:spacing w:after="120"/>
      </w:pPr>
      <w:r>
        <w:rPr>
          <w:rFonts w:ascii="Calibri" w:cs="Calibri" w:eastAsia="Calibri" w:hAnsi="Calibri"/>
          <w:b/>
          <w:bCs/>
          <w:sz w:val="20"/>
          <w:szCs w:val="20"/>
        </w:rPr>
        <w:t xml:space="preserve">Severe Scenario — CLO Spread Shocks (bp from current):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Tranche</w:t>
            </w:r>
          </w:p>
        </w:tc>
        <w:tc>
          <w:tcPr>
            <w:tcW w:type="dxa" w:w="1800"/>
          </w:tcPr>
          <w:p>
            <w:r>
              <w:rPr>
                <w:rFonts w:ascii="Calibri" w:cs="Calibri" w:eastAsia="Calibri" w:hAnsi="Calibri"/>
                <w:b/>
                <w:bCs/>
                <w:sz w:val="18"/>
                <w:szCs w:val="18"/>
              </w:rPr>
              <w:t xml:space="preserve">Current (S+ bp)</w:t>
            </w:r>
          </w:p>
        </w:tc>
        <w:tc>
          <w:tcPr>
            <w:tcW w:type="dxa" w:w="1800"/>
          </w:tcPr>
          <w:p>
            <w:r>
              <w:rPr>
                <w:rFonts w:ascii="Calibri" w:cs="Calibri" w:eastAsia="Calibri" w:hAnsi="Calibri"/>
                <w:b/>
                <w:bCs/>
                <w:sz w:val="18"/>
                <w:szCs w:val="18"/>
              </w:rPr>
              <w:t xml:space="preserve">Shocked Level (S+ bp)</w:t>
            </w:r>
          </w:p>
        </w:tc>
        <w:tc>
          <w:tcPr>
            <w:tcW w:type="dxa" w:w="1800"/>
          </w:tcPr>
          <w:p>
            <w:r>
              <w:rPr>
                <w:rFonts w:ascii="Calibri" w:cs="Calibri" w:eastAsia="Calibri" w:hAnsi="Calibri"/>
                <w:b/>
                <w:bCs/>
                <w:sz w:val="18"/>
                <w:szCs w:val="18"/>
              </w:rPr>
              <w:t xml:space="preserve">Shock (bp)</w:t>
            </w:r>
          </w:p>
        </w:tc>
        <w:tc>
          <w:tcPr>
            <w:tcW w:type="dxa" w:w="1800"/>
          </w:tcPr>
          <w:p>
            <w:r>
              <w:rPr>
                <w:rFonts w:ascii="Calibri" w:cs="Calibri" w:eastAsia="Calibri" w:hAnsi="Calibri"/>
                <w:b/>
                <w:bCs/>
                <w:sz w:val="18"/>
                <w:szCs w:val="18"/>
              </w:rPr>
              <w:t xml:space="preserve">Historical Reference</w:t>
            </w:r>
          </w:p>
        </w:tc>
      </w:tr>
      <w:tr>
        <w:tc>
          <w:tcPr>
            <w:tcW w:type="dxa" w:w="1800"/>
          </w:tcPr>
          <w:p>
            <w:r>
              <w:rPr>
                <w:rFonts w:ascii="Calibri" w:cs="Calibri" w:eastAsia="Calibri" w:hAnsi="Calibri"/>
                <w:b w:val="false"/>
                <w:bCs w:val="false"/>
                <w:sz w:val="18"/>
                <w:szCs w:val="18"/>
              </w:rPr>
              <w:t xml:space="preserve">AAA</w:t>
            </w:r>
          </w:p>
        </w:tc>
        <w:tc>
          <w:tcPr>
            <w:tcW w:type="dxa" w:w="1800"/>
          </w:tcPr>
          <w:p>
            <w:r>
              <w:rPr>
                <w:rFonts w:ascii="Calibri" w:cs="Calibri" w:eastAsia="Calibri" w:hAnsi="Calibri"/>
                <w:b w:val="false"/>
                <w:bCs w:val="false"/>
                <w:sz w:val="18"/>
                <w:szCs w:val="18"/>
              </w:rPr>
              <w:t xml:space="preserve">125</w:t>
            </w:r>
          </w:p>
        </w:tc>
        <w:tc>
          <w:tcPr>
            <w:tcW w:type="dxa" w:w="1800"/>
          </w:tcPr>
          <w:p>
            <w:r>
              <w:rPr>
                <w:rFonts w:ascii="Calibri" w:cs="Calibri" w:eastAsia="Calibri" w:hAnsi="Calibri"/>
                <w:b w:val="false"/>
                <w:bCs w:val="false"/>
                <w:sz w:val="18"/>
                <w:szCs w:val="18"/>
              </w:rPr>
              <w:t xml:space="preserve">300</w:t>
            </w:r>
          </w:p>
        </w:tc>
        <w:tc>
          <w:tcPr>
            <w:tcW w:type="dxa" w:w="1800"/>
          </w:tcPr>
          <w:p>
            <w:r>
              <w:rPr>
                <w:rFonts w:ascii="Calibri" w:cs="Calibri" w:eastAsia="Calibri" w:hAnsi="Calibri"/>
                <w:b w:val="false"/>
                <w:bCs w:val="false"/>
                <w:sz w:val="18"/>
                <w:szCs w:val="18"/>
              </w:rPr>
              <w:t xml:space="preserve">+175</w:t>
            </w:r>
          </w:p>
        </w:tc>
        <w:tc>
          <w:tcPr>
            <w:tcW w:type="dxa" w:w="1800"/>
          </w:tcPr>
          <w:p>
            <w:r>
              <w:rPr>
                <w:rFonts w:ascii="Calibri" w:cs="Calibri" w:eastAsia="Calibri" w:hAnsi="Calibri"/>
                <w:b w:val="false"/>
                <w:bCs w:val="false"/>
                <w:sz w:val="18"/>
                <w:szCs w:val="18"/>
              </w:rPr>
              <w:t xml:space="preserve">Near 2008 GFC peak of S+300–350; near 2020 COVID</w:t>
            </w:r>
          </w:p>
        </w:tc>
      </w:tr>
      <w:tr>
        <w:tc>
          <w:tcPr>
            <w:tcW w:type="dxa" w:w="1800"/>
          </w:tcPr>
          <w:p>
            <w:r>
              <w:rPr>
                <w:rFonts w:ascii="Calibri" w:cs="Calibri" w:eastAsia="Calibri" w:hAnsi="Calibri"/>
                <w:b w:val="false"/>
                <w:bCs w:val="false"/>
                <w:sz w:val="18"/>
                <w:szCs w:val="18"/>
              </w:rPr>
              <w:t xml:space="preserve">AA</w:t>
            </w:r>
          </w:p>
        </w:tc>
        <w:tc>
          <w:tcPr>
            <w:tcW w:type="dxa" w:w="1800"/>
          </w:tcPr>
          <w:p>
            <w:r>
              <w:rPr>
                <w:rFonts w:ascii="Calibri" w:cs="Calibri" w:eastAsia="Calibri" w:hAnsi="Calibri"/>
                <w:b w:val="false"/>
                <w:bCs w:val="false"/>
                <w:sz w:val="18"/>
                <w:szCs w:val="18"/>
              </w:rPr>
              <w:t xml:space="preserve">170</w:t>
            </w:r>
          </w:p>
        </w:tc>
        <w:tc>
          <w:tcPr>
            <w:tcW w:type="dxa" w:w="1800"/>
          </w:tcPr>
          <w:p>
            <w:r>
              <w:rPr>
                <w:rFonts w:ascii="Calibri" w:cs="Calibri" w:eastAsia="Calibri" w:hAnsi="Calibri"/>
                <w:b w:val="false"/>
                <w:bCs w:val="false"/>
                <w:sz w:val="18"/>
                <w:szCs w:val="18"/>
              </w:rPr>
              <w:t xml:space="preserve">450</w:t>
            </w:r>
          </w:p>
        </w:tc>
        <w:tc>
          <w:tcPr>
            <w:tcW w:type="dxa" w:w="1800"/>
          </w:tcPr>
          <w:p>
            <w:r>
              <w:rPr>
                <w:rFonts w:ascii="Calibri" w:cs="Calibri" w:eastAsia="Calibri" w:hAnsi="Calibri"/>
                <w:b w:val="false"/>
                <w:bCs w:val="false"/>
                <w:sz w:val="18"/>
                <w:szCs w:val="18"/>
              </w:rPr>
              <w:t xml:space="preserve">+280</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A</w:t>
            </w:r>
          </w:p>
        </w:tc>
        <w:tc>
          <w:tcPr>
            <w:tcW w:type="dxa" w:w="1800"/>
          </w:tcPr>
          <w:p>
            <w:r>
              <w:rPr>
                <w:rFonts w:ascii="Calibri" w:cs="Calibri" w:eastAsia="Calibri" w:hAnsi="Calibri"/>
                <w:b w:val="false"/>
                <w:bCs w:val="false"/>
                <w:sz w:val="18"/>
                <w:szCs w:val="18"/>
              </w:rPr>
              <w:t xml:space="preserve">200</w:t>
            </w:r>
          </w:p>
        </w:tc>
        <w:tc>
          <w:tcPr>
            <w:tcW w:type="dxa" w:w="1800"/>
          </w:tcPr>
          <w:p>
            <w:r>
              <w:rPr>
                <w:rFonts w:ascii="Calibri" w:cs="Calibri" w:eastAsia="Calibri" w:hAnsi="Calibri"/>
                <w:b w:val="false"/>
                <w:bCs w:val="false"/>
                <w:sz w:val="18"/>
                <w:szCs w:val="18"/>
              </w:rPr>
              <w:t xml:space="preserve">600</w:t>
            </w:r>
          </w:p>
        </w:tc>
        <w:tc>
          <w:tcPr>
            <w:tcW w:type="dxa" w:w="1800"/>
          </w:tcPr>
          <w:p>
            <w:r>
              <w:rPr>
                <w:rFonts w:ascii="Calibri" w:cs="Calibri" w:eastAsia="Calibri" w:hAnsi="Calibri"/>
                <w:b w:val="false"/>
                <w:bCs w:val="false"/>
                <w:sz w:val="18"/>
                <w:szCs w:val="18"/>
              </w:rPr>
              <w:t xml:space="preserve">+400</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BBB</w:t>
            </w:r>
          </w:p>
        </w:tc>
        <w:tc>
          <w:tcPr>
            <w:tcW w:type="dxa" w:w="1800"/>
          </w:tcPr>
          <w:p>
            <w:r>
              <w:rPr>
                <w:rFonts w:ascii="Calibri" w:cs="Calibri" w:eastAsia="Calibri" w:hAnsi="Calibri"/>
                <w:b w:val="false"/>
                <w:bCs w:val="false"/>
                <w:sz w:val="18"/>
                <w:szCs w:val="18"/>
              </w:rPr>
              <w:t xml:space="preserve">290</w:t>
            </w:r>
          </w:p>
        </w:tc>
        <w:tc>
          <w:tcPr>
            <w:tcW w:type="dxa" w:w="1800"/>
          </w:tcPr>
          <w:p>
            <w:r>
              <w:rPr>
                <w:rFonts w:ascii="Calibri" w:cs="Calibri" w:eastAsia="Calibri" w:hAnsi="Calibri"/>
                <w:b w:val="false"/>
                <w:bCs w:val="false"/>
                <w:sz w:val="18"/>
                <w:szCs w:val="18"/>
              </w:rPr>
              <w:t xml:space="preserve">900</w:t>
            </w:r>
          </w:p>
        </w:tc>
        <w:tc>
          <w:tcPr>
            <w:tcW w:type="dxa" w:w="1800"/>
          </w:tcPr>
          <w:p>
            <w:r>
              <w:rPr>
                <w:rFonts w:ascii="Calibri" w:cs="Calibri" w:eastAsia="Calibri" w:hAnsi="Calibri"/>
                <w:b w:val="false"/>
                <w:bCs w:val="false"/>
                <w:sz w:val="18"/>
                <w:szCs w:val="18"/>
              </w:rPr>
              <w:t xml:space="preserve">+610</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BB</w:t>
            </w:r>
          </w:p>
        </w:tc>
        <w:tc>
          <w:tcPr>
            <w:tcW w:type="dxa" w:w="1800"/>
          </w:tcPr>
          <w:p>
            <w:r>
              <w:rPr>
                <w:rFonts w:ascii="Calibri" w:cs="Calibri" w:eastAsia="Calibri" w:hAnsi="Calibri"/>
                <w:b w:val="false"/>
                <w:bCs w:val="false"/>
                <w:sz w:val="18"/>
                <w:szCs w:val="18"/>
              </w:rPr>
              <w:t xml:space="preserve">525</w:t>
            </w:r>
          </w:p>
        </w:tc>
        <w:tc>
          <w:tcPr>
            <w:tcW w:type="dxa" w:w="1800"/>
          </w:tcPr>
          <w:p>
            <w:r>
              <w:rPr>
                <w:rFonts w:ascii="Calibri" w:cs="Calibri" w:eastAsia="Calibri" w:hAnsi="Calibri"/>
                <w:b w:val="false"/>
                <w:bCs w:val="false"/>
                <w:sz w:val="18"/>
                <w:szCs w:val="18"/>
              </w:rPr>
              <w:t xml:space="preserve">1,400</w:t>
            </w:r>
          </w:p>
        </w:tc>
        <w:tc>
          <w:tcPr>
            <w:tcW w:type="dxa" w:w="1800"/>
          </w:tcPr>
          <w:p>
            <w:r>
              <w:rPr>
                <w:rFonts w:ascii="Calibri" w:cs="Calibri" w:eastAsia="Calibri" w:hAnsi="Calibri"/>
                <w:b w:val="false"/>
                <w:bCs w:val="false"/>
                <w:sz w:val="18"/>
                <w:szCs w:val="18"/>
              </w:rPr>
              <w:t xml:space="preserve">+875</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B</w:t>
            </w:r>
          </w:p>
        </w:tc>
        <w:tc>
          <w:tcPr>
            <w:tcW w:type="dxa" w:w="1800"/>
          </w:tcPr>
          <w:p>
            <w:r>
              <w:rPr>
                <w:rFonts w:ascii="Calibri" w:cs="Calibri" w:eastAsia="Calibri" w:hAnsi="Calibri"/>
                <w:b w:val="false"/>
                <w:bCs w:val="false"/>
                <w:sz w:val="18"/>
                <w:szCs w:val="18"/>
              </w:rPr>
              <w:t xml:space="preserve">675</w:t>
            </w:r>
          </w:p>
        </w:tc>
        <w:tc>
          <w:tcPr>
            <w:tcW w:type="dxa" w:w="1800"/>
          </w:tcPr>
          <w:p>
            <w:r>
              <w:rPr>
                <w:rFonts w:ascii="Calibri" w:cs="Calibri" w:eastAsia="Calibri" w:hAnsi="Calibri"/>
                <w:b w:val="false"/>
                <w:bCs w:val="false"/>
                <w:sz w:val="18"/>
                <w:szCs w:val="18"/>
              </w:rPr>
              <w:t xml:space="preserve">1,800</w:t>
            </w:r>
          </w:p>
        </w:tc>
        <w:tc>
          <w:tcPr>
            <w:tcW w:type="dxa" w:w="1800"/>
          </w:tcPr>
          <w:p>
            <w:r>
              <w:rPr>
                <w:rFonts w:ascii="Calibri" w:cs="Calibri" w:eastAsia="Calibri" w:hAnsi="Calibri"/>
                <w:b w:val="false"/>
                <w:bCs w:val="false"/>
                <w:sz w:val="18"/>
                <w:szCs w:val="18"/>
              </w:rPr>
              <w:t xml:space="preserve">+1,125</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Equity (NAV decline)</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-55%</w:t>
            </w:r>
          </w:p>
        </w:tc>
        <w:tc>
          <w:tcPr>
            <w:tcW w:type="dxa" w:w="1800"/>
          </w:tcPr>
          <w:p>
            <w:r>
              <w:rPr>
                <w:rFonts w:ascii="Calibri" w:cs="Calibri" w:eastAsia="Calibri" w:hAnsi="Calibri"/>
                <w:b w:val="false"/>
                <w:bCs w:val="false"/>
                <w:sz w:val="18"/>
                <w:szCs w:val="18"/>
              </w:rPr>
              <w:t xml:space="preserve"/>
            </w:r>
          </w:p>
        </w:tc>
      </w:tr>
    </w:tbl>
    <w:p>
      <w:r>
        <w:t xml:space="preserve"/>
      </w:r>
    </w:p>
    <w:p>
      <w:pPr>
        <w:spacing w:after="120"/>
      </w:pPr>
      <w:r>
        <w:rPr>
          <w:rFonts w:ascii="Calibri" w:cs="Calibri" w:eastAsia="Calibri" w:hAnsi="Calibri"/>
          <w:b/>
          <w:bCs/>
          <w:sz w:val="20"/>
          <w:szCs w:val="20"/>
        </w:rPr>
        <w:t xml:space="preserve">CLO-specific considerations:</w:t>
      </w:r>
    </w:p>
    <w:p>
      <w:pPr>
        <w:pStyle w:val="ListParagraph"/>
        <w:numPr>
          <w:ilvl w:val="0"/>
          <w:numId w:val="1"/>
        </w:numPr>
      </w:pPr>
      <w:r>
        <w:rPr>
          <w:rFonts w:ascii="Calibri" w:cs="Calibri" w:eastAsia="Calibri" w:hAnsi="Calibri"/>
          <w:b/>
          <w:bCs/>
          <w:sz w:val="20"/>
          <w:szCs w:val="20"/>
        </w:rPr>
        <w:t xml:space="preserve">Subordination cushion</w:t>
      </w:r>
      <w:r>
        <w:rPr>
          <w:rFonts w:ascii="Calibri" w:cs="Calibri" w:eastAsia="Calibri" w:hAnsi="Calibri"/>
          <w:sz w:val="20"/>
          <w:szCs w:val="20"/>
        </w:rPr>
        <w:t xml:space="preserve">: AAA tranches benefit from ~36–38% credit enhancement. Even in the 2008 GFC, no AAA CLO tranche defaulted — the spread widening is primarily a mark-to-market (liquidity/risk premium) event, not a credit loss event.</w:t>
      </w:r>
    </w:p>
    <w:p>
      <w:pPr>
        <w:pStyle w:val="ListParagraph"/>
        <w:numPr>
          <w:ilvl w:val="0"/>
          <w:numId w:val="1"/>
        </w:numPr>
      </w:pPr>
      <w:r>
        <w:rPr>
          <w:rFonts w:ascii="Calibri" w:cs="Calibri" w:eastAsia="Calibri" w:hAnsi="Calibri"/>
          <w:b/>
          <w:bCs/>
          <w:sz w:val="20"/>
          <w:szCs w:val="20"/>
        </w:rPr>
        <w:t xml:space="preserve">Underlying loan default assumption</w:t>
      </w:r>
      <w:r>
        <w:rPr>
          <w:rFonts w:ascii="Calibri" w:cs="Calibri" w:eastAsia="Calibri" w:hAnsi="Calibri"/>
          <w:sz w:val="20"/>
          <w:szCs w:val="20"/>
        </w:rPr>
        <w:t xml:space="preserve">: Moderate: 4.0% default rate; Severe: 8.0%. These feed through to equity and mezzanine tranche losses.</w:t>
      </w:r>
    </w:p>
    <w:p>
      <w:pPr>
        <w:pStyle w:val="ListParagraph"/>
        <w:numPr>
          <w:ilvl w:val="0"/>
          <w:numId w:val="1"/>
        </w:numPr>
      </w:pPr>
      <w:r>
        <w:rPr>
          <w:rFonts w:ascii="Calibri" w:cs="Calibri" w:eastAsia="Calibri" w:hAnsi="Calibri"/>
          <w:b/>
          <w:bCs/>
          <w:sz w:val="20"/>
          <w:szCs w:val="20"/>
        </w:rPr>
        <w:t xml:space="preserve">Recovery rate on CLO collateral</w:t>
      </w:r>
      <w:r>
        <w:rPr>
          <w:rFonts w:ascii="Calibri" w:cs="Calibri" w:eastAsia="Calibri" w:hAnsi="Calibri"/>
          <w:sz w:val="20"/>
          <w:szCs w:val="20"/>
        </w:rPr>
        <w:t xml:space="preserve">: Moderate: 60%; Severe: 45% (vs. historical average ~63%).</w:t>
      </w:r>
    </w:p>
    <w:p>
      <w:pPr>
        <w:pStyle w:val="Heading4"/>
      </w:pPr>
      <w:r>
        <w:rPr>
          <w:sz w:val="22"/>
          <w:szCs w:val="22"/>
        </w:rPr>
        <w:t xml:space="preserve">3.7.3 BAU_MODERATE_RATES_RALLY — CLO Calibration</w:t>
      </w:r>
    </w:p>
    <w:p>
      <w:pPr>
        <w:spacing w:after="120"/>
      </w:pPr>
      <w:r>
        <w:rPr>
          <w:rFonts w:ascii="Calibri" w:cs="Calibri" w:eastAsia="Calibri" w:hAnsi="Calibri"/>
          <w:sz w:val="20"/>
          <w:szCs w:val="20"/>
        </w:rPr>
        <w:t xml:space="preserve">In a rates-down disinflationary environment, CLO stress is modest. Floating-rate CLO assets benefit from carry compression (lower SOFR reduces excess spread), but credit deterioration is mild. Spread widening is primarily a liquidity/risk-premium event.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Tranche</w:t>
            </w:r>
          </w:p>
        </w:tc>
        <w:tc>
          <w:tcPr>
            <w:tcW w:type="dxa" w:w="1800"/>
          </w:tcPr>
          <w:p>
            <w:r>
              <w:rPr>
                <w:rFonts w:ascii="Calibri" w:cs="Calibri" w:eastAsia="Calibri" w:hAnsi="Calibri"/>
                <w:b/>
                <w:bCs/>
                <w:sz w:val="18"/>
                <w:szCs w:val="18"/>
              </w:rPr>
              <w:t xml:space="preserve">Current (S+ bp)</w:t>
            </w:r>
          </w:p>
        </w:tc>
        <w:tc>
          <w:tcPr>
            <w:tcW w:type="dxa" w:w="1800"/>
          </w:tcPr>
          <w:p>
            <w:r>
              <w:rPr>
                <w:rFonts w:ascii="Calibri" w:cs="Calibri" w:eastAsia="Calibri" w:hAnsi="Calibri"/>
                <w:b/>
                <w:bCs/>
                <w:sz w:val="18"/>
                <w:szCs w:val="18"/>
              </w:rPr>
              <w:t xml:space="preserve">Shocked Level (S+ bp)</w:t>
            </w:r>
          </w:p>
        </w:tc>
        <w:tc>
          <w:tcPr>
            <w:tcW w:type="dxa" w:w="1800"/>
          </w:tcPr>
          <w:p>
            <w:r>
              <w:rPr>
                <w:rFonts w:ascii="Calibri" w:cs="Calibri" w:eastAsia="Calibri" w:hAnsi="Calibri"/>
                <w:b/>
                <w:bCs/>
                <w:sz w:val="18"/>
                <w:szCs w:val="18"/>
              </w:rPr>
              <w:t xml:space="preserve">Shock (bp)</w:t>
            </w:r>
          </w:p>
        </w:tc>
        <w:tc>
          <w:tcPr>
            <w:tcW w:type="dxa" w:w="1800"/>
          </w:tcPr>
          <w:p>
            <w:r>
              <w:rPr>
                <w:rFonts w:ascii="Calibri" w:cs="Calibri" w:eastAsia="Calibri" w:hAnsi="Calibri"/>
                <w:b/>
                <w:bCs/>
                <w:sz w:val="18"/>
                <w:szCs w:val="18"/>
              </w:rPr>
              <w:t xml:space="preserve">Historical Reference</w:t>
            </w:r>
          </w:p>
        </w:tc>
      </w:tr>
      <w:tr>
        <w:tc>
          <w:tcPr>
            <w:tcW w:type="dxa" w:w="1800"/>
          </w:tcPr>
          <w:p>
            <w:r>
              <w:rPr>
                <w:rFonts w:ascii="Calibri" w:cs="Calibri" w:eastAsia="Calibri" w:hAnsi="Calibri"/>
                <w:b w:val="false"/>
                <w:bCs w:val="false"/>
                <w:sz w:val="18"/>
                <w:szCs w:val="18"/>
              </w:rPr>
              <w:t xml:space="preserve">AAA</w:t>
            </w:r>
          </w:p>
        </w:tc>
        <w:tc>
          <w:tcPr>
            <w:tcW w:type="dxa" w:w="1800"/>
          </w:tcPr>
          <w:p>
            <w:r>
              <w:rPr>
                <w:rFonts w:ascii="Calibri" w:cs="Calibri" w:eastAsia="Calibri" w:hAnsi="Calibri"/>
                <w:b w:val="false"/>
                <w:bCs w:val="false"/>
                <w:sz w:val="18"/>
                <w:szCs w:val="18"/>
              </w:rPr>
              <w:t xml:space="preserve">125</w:t>
            </w:r>
          </w:p>
        </w:tc>
        <w:tc>
          <w:tcPr>
            <w:tcW w:type="dxa" w:w="1800"/>
          </w:tcPr>
          <w:p>
            <w:r>
              <w:rPr>
                <w:rFonts w:ascii="Calibri" w:cs="Calibri" w:eastAsia="Calibri" w:hAnsi="Calibri"/>
                <w:b w:val="false"/>
                <w:bCs w:val="false"/>
                <w:sz w:val="18"/>
                <w:szCs w:val="18"/>
              </w:rPr>
              <w:t xml:space="preserve">153</w:t>
            </w:r>
          </w:p>
        </w:tc>
        <w:tc>
          <w:tcPr>
            <w:tcW w:type="dxa" w:w="1800"/>
          </w:tcPr>
          <w:p>
            <w:r>
              <w:rPr>
                <w:rFonts w:ascii="Calibri" w:cs="Calibri" w:eastAsia="Calibri" w:hAnsi="Calibri"/>
                <w:b w:val="false"/>
                <w:bCs w:val="false"/>
                <w:sz w:val="18"/>
                <w:szCs w:val="18"/>
              </w:rPr>
              <w:t xml:space="preserve">+28</w:t>
            </w:r>
          </w:p>
        </w:tc>
        <w:tc>
          <w:tcPr>
            <w:tcW w:type="dxa" w:w="1800"/>
          </w:tcPr>
          <w:p>
            <w:r>
              <w:rPr>
                <w:rFonts w:ascii="Calibri" w:cs="Calibri" w:eastAsia="Calibri" w:hAnsi="Calibri"/>
                <w:b w:val="false"/>
                <w:bCs w:val="false"/>
                <w:sz w:val="18"/>
                <w:szCs w:val="18"/>
              </w:rPr>
              <w:t xml:space="preserve">Well below 2022 peak</w:t>
            </w:r>
          </w:p>
        </w:tc>
      </w:tr>
      <w:tr>
        <w:tc>
          <w:tcPr>
            <w:tcW w:type="dxa" w:w="1800"/>
          </w:tcPr>
          <w:p>
            <w:r>
              <w:rPr>
                <w:rFonts w:ascii="Calibri" w:cs="Calibri" w:eastAsia="Calibri" w:hAnsi="Calibri"/>
                <w:b w:val="false"/>
                <w:bCs w:val="false"/>
                <w:sz w:val="18"/>
                <w:szCs w:val="18"/>
              </w:rPr>
              <w:t xml:space="preserve">AA</w:t>
            </w:r>
          </w:p>
        </w:tc>
        <w:tc>
          <w:tcPr>
            <w:tcW w:type="dxa" w:w="1800"/>
          </w:tcPr>
          <w:p>
            <w:r>
              <w:rPr>
                <w:rFonts w:ascii="Calibri" w:cs="Calibri" w:eastAsia="Calibri" w:hAnsi="Calibri"/>
                <w:b w:val="false"/>
                <w:bCs w:val="false"/>
                <w:sz w:val="18"/>
                <w:szCs w:val="18"/>
              </w:rPr>
              <w:t xml:space="preserve">170</w:t>
            </w:r>
          </w:p>
        </w:tc>
        <w:tc>
          <w:tcPr>
            <w:tcW w:type="dxa" w:w="1800"/>
          </w:tcPr>
          <w:p>
            <w:r>
              <w:rPr>
                <w:rFonts w:ascii="Calibri" w:cs="Calibri" w:eastAsia="Calibri" w:hAnsi="Calibri"/>
                <w:b w:val="false"/>
                <w:bCs w:val="false"/>
                <w:sz w:val="18"/>
                <w:szCs w:val="18"/>
              </w:rPr>
              <w:t xml:space="preserve">215</w:t>
            </w:r>
          </w:p>
        </w:tc>
        <w:tc>
          <w:tcPr>
            <w:tcW w:type="dxa" w:w="1800"/>
          </w:tcPr>
          <w:p>
            <w:r>
              <w:rPr>
                <w:rFonts w:ascii="Calibri" w:cs="Calibri" w:eastAsia="Calibri" w:hAnsi="Calibri"/>
                <w:b w:val="false"/>
                <w:bCs w:val="false"/>
                <w:sz w:val="18"/>
                <w:szCs w:val="18"/>
              </w:rPr>
              <w:t xml:space="preserve">+45</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A</w:t>
            </w:r>
          </w:p>
        </w:tc>
        <w:tc>
          <w:tcPr>
            <w:tcW w:type="dxa" w:w="1800"/>
          </w:tcPr>
          <w:p>
            <w:r>
              <w:rPr>
                <w:rFonts w:ascii="Calibri" w:cs="Calibri" w:eastAsia="Calibri" w:hAnsi="Calibri"/>
                <w:b w:val="false"/>
                <w:bCs w:val="false"/>
                <w:sz w:val="18"/>
                <w:szCs w:val="18"/>
              </w:rPr>
              <w:t xml:space="preserve">200</w:t>
            </w:r>
          </w:p>
        </w:tc>
        <w:tc>
          <w:tcPr>
            <w:tcW w:type="dxa" w:w="1800"/>
          </w:tcPr>
          <w:p>
            <w:r>
              <w:rPr>
                <w:rFonts w:ascii="Calibri" w:cs="Calibri" w:eastAsia="Calibri" w:hAnsi="Calibri"/>
                <w:b w:val="false"/>
                <w:bCs w:val="false"/>
                <w:sz w:val="18"/>
                <w:szCs w:val="18"/>
              </w:rPr>
              <w:t xml:space="preserve">265</w:t>
            </w:r>
          </w:p>
        </w:tc>
        <w:tc>
          <w:tcPr>
            <w:tcW w:type="dxa" w:w="1800"/>
          </w:tcPr>
          <w:p>
            <w:r>
              <w:rPr>
                <w:rFonts w:ascii="Calibri" w:cs="Calibri" w:eastAsia="Calibri" w:hAnsi="Calibri"/>
                <w:b w:val="false"/>
                <w:bCs w:val="false"/>
                <w:sz w:val="18"/>
                <w:szCs w:val="18"/>
              </w:rPr>
              <w:t xml:space="preserve">+65</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BBB</w:t>
            </w:r>
          </w:p>
        </w:tc>
        <w:tc>
          <w:tcPr>
            <w:tcW w:type="dxa" w:w="1800"/>
          </w:tcPr>
          <w:p>
            <w:r>
              <w:rPr>
                <w:rFonts w:ascii="Calibri" w:cs="Calibri" w:eastAsia="Calibri" w:hAnsi="Calibri"/>
                <w:b w:val="false"/>
                <w:bCs w:val="false"/>
                <w:sz w:val="18"/>
                <w:szCs w:val="18"/>
              </w:rPr>
              <w:t xml:space="preserve">290</w:t>
            </w:r>
          </w:p>
        </w:tc>
        <w:tc>
          <w:tcPr>
            <w:tcW w:type="dxa" w:w="1800"/>
          </w:tcPr>
          <w:p>
            <w:r>
              <w:rPr>
                <w:rFonts w:ascii="Calibri" w:cs="Calibri" w:eastAsia="Calibri" w:hAnsi="Calibri"/>
                <w:b w:val="false"/>
                <w:bCs w:val="false"/>
                <w:sz w:val="18"/>
                <w:szCs w:val="18"/>
              </w:rPr>
              <w:t xml:space="preserve">395</w:t>
            </w:r>
          </w:p>
        </w:tc>
        <w:tc>
          <w:tcPr>
            <w:tcW w:type="dxa" w:w="1800"/>
          </w:tcPr>
          <w:p>
            <w:r>
              <w:rPr>
                <w:rFonts w:ascii="Calibri" w:cs="Calibri" w:eastAsia="Calibri" w:hAnsi="Calibri"/>
                <w:b w:val="false"/>
                <w:bCs w:val="false"/>
                <w:sz w:val="18"/>
                <w:szCs w:val="18"/>
              </w:rPr>
              <w:t xml:space="preserve">+105</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BB</w:t>
            </w:r>
          </w:p>
        </w:tc>
        <w:tc>
          <w:tcPr>
            <w:tcW w:type="dxa" w:w="1800"/>
          </w:tcPr>
          <w:p>
            <w:r>
              <w:rPr>
                <w:rFonts w:ascii="Calibri" w:cs="Calibri" w:eastAsia="Calibri" w:hAnsi="Calibri"/>
                <w:b w:val="false"/>
                <w:bCs w:val="false"/>
                <w:sz w:val="18"/>
                <w:szCs w:val="18"/>
              </w:rPr>
              <w:t xml:space="preserve">525</w:t>
            </w:r>
          </w:p>
        </w:tc>
        <w:tc>
          <w:tcPr>
            <w:tcW w:type="dxa" w:w="1800"/>
          </w:tcPr>
          <w:p>
            <w:r>
              <w:rPr>
                <w:rFonts w:ascii="Calibri" w:cs="Calibri" w:eastAsia="Calibri" w:hAnsi="Calibri"/>
                <w:b w:val="false"/>
                <w:bCs w:val="false"/>
                <w:sz w:val="18"/>
                <w:szCs w:val="18"/>
              </w:rPr>
              <w:t xml:space="preserve">690</w:t>
            </w:r>
          </w:p>
        </w:tc>
        <w:tc>
          <w:tcPr>
            <w:tcW w:type="dxa" w:w="1800"/>
          </w:tcPr>
          <w:p>
            <w:r>
              <w:rPr>
                <w:rFonts w:ascii="Calibri" w:cs="Calibri" w:eastAsia="Calibri" w:hAnsi="Calibri"/>
                <w:b w:val="false"/>
                <w:bCs w:val="false"/>
                <w:sz w:val="18"/>
                <w:szCs w:val="18"/>
              </w:rPr>
              <w:t xml:space="preserve">+165</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B</w:t>
            </w:r>
          </w:p>
        </w:tc>
        <w:tc>
          <w:tcPr>
            <w:tcW w:type="dxa" w:w="1800"/>
          </w:tcPr>
          <w:p>
            <w:r>
              <w:rPr>
                <w:rFonts w:ascii="Calibri" w:cs="Calibri" w:eastAsia="Calibri" w:hAnsi="Calibri"/>
                <w:b w:val="false"/>
                <w:bCs w:val="false"/>
                <w:sz w:val="18"/>
                <w:szCs w:val="18"/>
              </w:rPr>
              <w:t xml:space="preserve">675</w:t>
            </w:r>
          </w:p>
        </w:tc>
        <w:tc>
          <w:tcPr>
            <w:tcW w:type="dxa" w:w="1800"/>
          </w:tcPr>
          <w:p>
            <w:r>
              <w:rPr>
                <w:rFonts w:ascii="Calibri" w:cs="Calibri" w:eastAsia="Calibri" w:hAnsi="Calibri"/>
                <w:b w:val="false"/>
                <w:bCs w:val="false"/>
                <w:sz w:val="18"/>
                <w:szCs w:val="18"/>
              </w:rPr>
              <w:t xml:space="preserve">865</w:t>
            </w:r>
          </w:p>
        </w:tc>
        <w:tc>
          <w:tcPr>
            <w:tcW w:type="dxa" w:w="1800"/>
          </w:tcPr>
          <w:p>
            <w:r>
              <w:rPr>
                <w:rFonts w:ascii="Calibri" w:cs="Calibri" w:eastAsia="Calibri" w:hAnsi="Calibri"/>
                <w:b w:val="false"/>
                <w:bCs w:val="false"/>
                <w:sz w:val="18"/>
                <w:szCs w:val="18"/>
              </w:rPr>
              <w:t xml:space="preserve">+190</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Equity (NAV decline)</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-12%</w:t>
            </w:r>
          </w:p>
        </w:tc>
        <w:tc>
          <w:tcPr>
            <w:tcW w:type="dxa" w:w="1800"/>
          </w:tcPr>
          <w:p>
            <w:r>
              <w:rPr>
                <w:rFonts w:ascii="Calibri" w:cs="Calibri" w:eastAsia="Calibri" w:hAnsi="Calibri"/>
                <w:b w:val="false"/>
                <w:bCs w:val="false"/>
                <w:sz w:val="18"/>
                <w:szCs w:val="18"/>
              </w:rPr>
              <w:t xml:space="preserve">Reduced carry on SOFR decline</w:t>
            </w:r>
          </w:p>
        </w:tc>
      </w:tr>
    </w:tbl>
    <w:p>
      <w:r>
        <w:t xml:space="preserve"/>
      </w:r>
    </w:p>
    <w:p>
      <w:pPr>
        <w:spacing w:after="120"/>
      </w:pPr>
      <w:r>
        <w:rPr>
          <w:rFonts w:ascii="Calibri" w:cs="Calibri" w:eastAsia="Calibri" w:hAnsi="Calibri"/>
          <w:b/>
          <w:bCs/>
          <w:sz w:val="20"/>
          <w:szCs w:val="20"/>
        </w:rPr>
        <w:t xml:space="preserve">CLO-specific notes:</w:t>
      </w:r>
      <w:r>
        <w:rPr>
          <w:rFonts w:ascii="Calibri" w:cs="Calibri" w:eastAsia="Calibri" w:hAnsi="Calibri"/>
          <w:sz w:val="20"/>
          <w:szCs w:val="20"/>
        </w:rPr>
        <w:t xml:space="preserve"> Lower SOFR reduces CLO equity distributions (carry impact), but the mild credit environment limits collateral losses. Underlying loan default assumption: 2.0% (vs. 0.5% current). Recovery rate: 65%.</w:t>
      </w:r>
    </w:p>
    <w:p>
      <w:pPr>
        <w:pStyle w:val="Heading4"/>
      </w:pPr>
      <w:r>
        <w:rPr>
          <w:sz w:val="22"/>
          <w:szCs w:val="22"/>
        </w:rPr>
        <w:t xml:space="preserve">3.7.4 BAU_MODERATE_FLIGHT_TO_QUALITY — CLO Calibration</w:t>
      </w:r>
    </w:p>
    <w:p>
      <w:pPr>
        <w:spacing w:after="120"/>
      </w:pPr>
      <w:r>
        <w:rPr>
          <w:rFonts w:ascii="Calibri" w:cs="Calibri" w:eastAsia="Calibri" w:hAnsi="Calibri"/>
          <w:sz w:val="20"/>
          <w:szCs w:val="20"/>
        </w:rPr>
        <w:t xml:space="preserve">FTQ disproportionately impacts CLOs through the liquidity channel. CLO secondary markets are thin and dominated by price-sensitive accounts; in an acute risk-off event, forced selling from levered accounts and open-ended vehicles drives spreads to levels exceeding fundamental impairment.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Tranche</w:t>
            </w:r>
          </w:p>
        </w:tc>
        <w:tc>
          <w:tcPr>
            <w:tcW w:type="dxa" w:w="1800"/>
          </w:tcPr>
          <w:p>
            <w:r>
              <w:rPr>
                <w:rFonts w:ascii="Calibri" w:cs="Calibri" w:eastAsia="Calibri" w:hAnsi="Calibri"/>
                <w:b/>
                <w:bCs/>
                <w:sz w:val="18"/>
                <w:szCs w:val="18"/>
              </w:rPr>
              <w:t xml:space="preserve">Current (S+ bp)</w:t>
            </w:r>
          </w:p>
        </w:tc>
        <w:tc>
          <w:tcPr>
            <w:tcW w:type="dxa" w:w="1800"/>
          </w:tcPr>
          <w:p>
            <w:r>
              <w:rPr>
                <w:rFonts w:ascii="Calibri" w:cs="Calibri" w:eastAsia="Calibri" w:hAnsi="Calibri"/>
                <w:b/>
                <w:bCs/>
                <w:sz w:val="18"/>
                <w:szCs w:val="18"/>
              </w:rPr>
              <w:t xml:space="preserve">Shocked Level (S+ bp)</w:t>
            </w:r>
          </w:p>
        </w:tc>
        <w:tc>
          <w:tcPr>
            <w:tcW w:type="dxa" w:w="1800"/>
          </w:tcPr>
          <w:p>
            <w:r>
              <w:rPr>
                <w:rFonts w:ascii="Calibri" w:cs="Calibri" w:eastAsia="Calibri" w:hAnsi="Calibri"/>
                <w:b/>
                <w:bCs/>
                <w:sz w:val="18"/>
                <w:szCs w:val="18"/>
              </w:rPr>
              <w:t xml:space="preserve">Shock (bp)</w:t>
            </w:r>
          </w:p>
        </w:tc>
        <w:tc>
          <w:tcPr>
            <w:tcW w:type="dxa" w:w="1800"/>
          </w:tcPr>
          <w:p>
            <w:r>
              <w:rPr>
                <w:rFonts w:ascii="Calibri" w:cs="Calibri" w:eastAsia="Calibri" w:hAnsi="Calibri"/>
                <w:b/>
                <w:bCs/>
                <w:sz w:val="18"/>
                <w:szCs w:val="18"/>
              </w:rPr>
              <w:t xml:space="preserve">Historical Reference</w:t>
            </w:r>
          </w:p>
        </w:tc>
      </w:tr>
      <w:tr>
        <w:tc>
          <w:tcPr>
            <w:tcW w:type="dxa" w:w="1800"/>
          </w:tcPr>
          <w:p>
            <w:r>
              <w:rPr>
                <w:rFonts w:ascii="Calibri" w:cs="Calibri" w:eastAsia="Calibri" w:hAnsi="Calibri"/>
                <w:b w:val="false"/>
                <w:bCs w:val="false"/>
                <w:sz w:val="18"/>
                <w:szCs w:val="18"/>
              </w:rPr>
              <w:t xml:space="preserve">AAA</w:t>
            </w:r>
          </w:p>
        </w:tc>
        <w:tc>
          <w:tcPr>
            <w:tcW w:type="dxa" w:w="1800"/>
          </w:tcPr>
          <w:p>
            <w:r>
              <w:rPr>
                <w:rFonts w:ascii="Calibri" w:cs="Calibri" w:eastAsia="Calibri" w:hAnsi="Calibri"/>
                <w:b w:val="false"/>
                <w:bCs w:val="false"/>
                <w:sz w:val="18"/>
                <w:szCs w:val="18"/>
              </w:rPr>
              <w:t xml:space="preserve">125</w:t>
            </w:r>
          </w:p>
        </w:tc>
        <w:tc>
          <w:tcPr>
            <w:tcW w:type="dxa" w:w="1800"/>
          </w:tcPr>
          <w:p>
            <w:r>
              <w:rPr>
                <w:rFonts w:ascii="Calibri" w:cs="Calibri" w:eastAsia="Calibri" w:hAnsi="Calibri"/>
                <w:b w:val="false"/>
                <w:bCs w:val="false"/>
                <w:sz w:val="18"/>
                <w:szCs w:val="18"/>
              </w:rPr>
              <w:t xml:space="preserve">190</w:t>
            </w:r>
          </w:p>
        </w:tc>
        <w:tc>
          <w:tcPr>
            <w:tcW w:type="dxa" w:w="1800"/>
          </w:tcPr>
          <w:p>
            <w:r>
              <w:rPr>
                <w:rFonts w:ascii="Calibri" w:cs="Calibri" w:eastAsia="Calibri" w:hAnsi="Calibri"/>
                <w:b w:val="false"/>
                <w:bCs w:val="false"/>
                <w:sz w:val="18"/>
                <w:szCs w:val="18"/>
              </w:rPr>
              <w:t xml:space="preserve">+65</w:t>
            </w:r>
          </w:p>
        </w:tc>
        <w:tc>
          <w:tcPr>
            <w:tcW w:type="dxa" w:w="1800"/>
          </w:tcPr>
          <w:p>
            <w:r>
              <w:rPr>
                <w:rFonts w:ascii="Calibri" w:cs="Calibri" w:eastAsia="Calibri" w:hAnsi="Calibri"/>
                <w:b w:val="false"/>
                <w:bCs w:val="false"/>
                <w:sz w:val="18"/>
                <w:szCs w:val="18"/>
              </w:rPr>
              <w:t xml:space="preserve">Near COVID Mar-2020 wides (S+195–205)</w:t>
            </w:r>
          </w:p>
        </w:tc>
      </w:tr>
      <w:tr>
        <w:tc>
          <w:tcPr>
            <w:tcW w:type="dxa" w:w="1800"/>
          </w:tcPr>
          <w:p>
            <w:r>
              <w:rPr>
                <w:rFonts w:ascii="Calibri" w:cs="Calibri" w:eastAsia="Calibri" w:hAnsi="Calibri"/>
                <w:b w:val="false"/>
                <w:bCs w:val="false"/>
                <w:sz w:val="18"/>
                <w:szCs w:val="18"/>
              </w:rPr>
              <w:t xml:space="preserve">AA</w:t>
            </w:r>
          </w:p>
        </w:tc>
        <w:tc>
          <w:tcPr>
            <w:tcW w:type="dxa" w:w="1800"/>
          </w:tcPr>
          <w:p>
            <w:r>
              <w:rPr>
                <w:rFonts w:ascii="Calibri" w:cs="Calibri" w:eastAsia="Calibri" w:hAnsi="Calibri"/>
                <w:b w:val="false"/>
                <w:bCs w:val="false"/>
                <w:sz w:val="18"/>
                <w:szCs w:val="18"/>
              </w:rPr>
              <w:t xml:space="preserve">170</w:t>
            </w:r>
          </w:p>
        </w:tc>
        <w:tc>
          <w:tcPr>
            <w:tcW w:type="dxa" w:w="1800"/>
          </w:tcPr>
          <w:p>
            <w:r>
              <w:rPr>
                <w:rFonts w:ascii="Calibri" w:cs="Calibri" w:eastAsia="Calibri" w:hAnsi="Calibri"/>
                <w:b w:val="false"/>
                <w:bCs w:val="false"/>
                <w:sz w:val="18"/>
                <w:szCs w:val="18"/>
              </w:rPr>
              <w:t xml:space="preserve">310</w:t>
            </w:r>
          </w:p>
        </w:tc>
        <w:tc>
          <w:tcPr>
            <w:tcW w:type="dxa" w:w="1800"/>
          </w:tcPr>
          <w:p>
            <w:r>
              <w:rPr>
                <w:rFonts w:ascii="Calibri" w:cs="Calibri" w:eastAsia="Calibri" w:hAnsi="Calibri"/>
                <w:b w:val="false"/>
                <w:bCs w:val="false"/>
                <w:sz w:val="18"/>
                <w:szCs w:val="18"/>
              </w:rPr>
              <w:t xml:space="preserve">+140</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A</w:t>
            </w:r>
          </w:p>
        </w:tc>
        <w:tc>
          <w:tcPr>
            <w:tcW w:type="dxa" w:w="1800"/>
          </w:tcPr>
          <w:p>
            <w:r>
              <w:rPr>
                <w:rFonts w:ascii="Calibri" w:cs="Calibri" w:eastAsia="Calibri" w:hAnsi="Calibri"/>
                <w:b w:val="false"/>
                <w:bCs w:val="false"/>
                <w:sz w:val="18"/>
                <w:szCs w:val="18"/>
              </w:rPr>
              <w:t xml:space="preserve">200</w:t>
            </w:r>
          </w:p>
        </w:tc>
        <w:tc>
          <w:tcPr>
            <w:tcW w:type="dxa" w:w="1800"/>
          </w:tcPr>
          <w:p>
            <w:r>
              <w:rPr>
                <w:rFonts w:ascii="Calibri" w:cs="Calibri" w:eastAsia="Calibri" w:hAnsi="Calibri"/>
                <w:b w:val="false"/>
                <w:bCs w:val="false"/>
                <w:sz w:val="18"/>
                <w:szCs w:val="18"/>
              </w:rPr>
              <w:t xml:space="preserve">440</w:t>
            </w:r>
          </w:p>
        </w:tc>
        <w:tc>
          <w:tcPr>
            <w:tcW w:type="dxa" w:w="1800"/>
          </w:tcPr>
          <w:p>
            <w:r>
              <w:rPr>
                <w:rFonts w:ascii="Calibri" w:cs="Calibri" w:eastAsia="Calibri" w:hAnsi="Calibri"/>
                <w:b w:val="false"/>
                <w:bCs w:val="false"/>
                <w:sz w:val="18"/>
                <w:szCs w:val="18"/>
              </w:rPr>
              <w:t xml:space="preserve">+240</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BBB</w:t>
            </w:r>
          </w:p>
        </w:tc>
        <w:tc>
          <w:tcPr>
            <w:tcW w:type="dxa" w:w="1800"/>
          </w:tcPr>
          <w:p>
            <w:r>
              <w:rPr>
                <w:rFonts w:ascii="Calibri" w:cs="Calibri" w:eastAsia="Calibri" w:hAnsi="Calibri"/>
                <w:b w:val="false"/>
                <w:bCs w:val="false"/>
                <w:sz w:val="18"/>
                <w:szCs w:val="18"/>
              </w:rPr>
              <w:t xml:space="preserve">290</w:t>
            </w:r>
          </w:p>
        </w:tc>
        <w:tc>
          <w:tcPr>
            <w:tcW w:type="dxa" w:w="1800"/>
          </w:tcPr>
          <w:p>
            <w:r>
              <w:rPr>
                <w:rFonts w:ascii="Calibri" w:cs="Calibri" w:eastAsia="Calibri" w:hAnsi="Calibri"/>
                <w:b w:val="false"/>
                <w:bCs w:val="false"/>
                <w:sz w:val="18"/>
                <w:szCs w:val="18"/>
              </w:rPr>
              <w:t xml:space="preserve">680</w:t>
            </w:r>
          </w:p>
        </w:tc>
        <w:tc>
          <w:tcPr>
            <w:tcW w:type="dxa" w:w="1800"/>
          </w:tcPr>
          <w:p>
            <w:r>
              <w:rPr>
                <w:rFonts w:ascii="Calibri" w:cs="Calibri" w:eastAsia="Calibri" w:hAnsi="Calibri"/>
                <w:b w:val="false"/>
                <w:bCs w:val="false"/>
                <w:sz w:val="18"/>
                <w:szCs w:val="18"/>
              </w:rPr>
              <w:t xml:space="preserve">+390</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BB</w:t>
            </w:r>
          </w:p>
        </w:tc>
        <w:tc>
          <w:tcPr>
            <w:tcW w:type="dxa" w:w="1800"/>
          </w:tcPr>
          <w:p>
            <w:r>
              <w:rPr>
                <w:rFonts w:ascii="Calibri" w:cs="Calibri" w:eastAsia="Calibri" w:hAnsi="Calibri"/>
                <w:b w:val="false"/>
                <w:bCs w:val="false"/>
                <w:sz w:val="18"/>
                <w:szCs w:val="18"/>
              </w:rPr>
              <w:t xml:space="preserve">525</w:t>
            </w:r>
          </w:p>
        </w:tc>
        <w:tc>
          <w:tcPr>
            <w:tcW w:type="dxa" w:w="1800"/>
          </w:tcPr>
          <w:p>
            <w:r>
              <w:rPr>
                <w:rFonts w:ascii="Calibri" w:cs="Calibri" w:eastAsia="Calibri" w:hAnsi="Calibri"/>
                <w:b w:val="false"/>
                <w:bCs w:val="false"/>
                <w:sz w:val="18"/>
                <w:szCs w:val="18"/>
              </w:rPr>
              <w:t xml:space="preserve">1,125</w:t>
            </w:r>
          </w:p>
        </w:tc>
        <w:tc>
          <w:tcPr>
            <w:tcW w:type="dxa" w:w="1800"/>
          </w:tcPr>
          <w:p>
            <w:r>
              <w:rPr>
                <w:rFonts w:ascii="Calibri" w:cs="Calibri" w:eastAsia="Calibri" w:hAnsi="Calibri"/>
                <w:b w:val="false"/>
                <w:bCs w:val="false"/>
                <w:sz w:val="18"/>
                <w:szCs w:val="18"/>
              </w:rPr>
              <w:t xml:space="preserve">+600</w:t>
            </w:r>
          </w:p>
        </w:tc>
        <w:tc>
          <w:tcPr>
            <w:tcW w:type="dxa" w:w="1800"/>
          </w:tcPr>
          <w:p>
            <w:r>
              <w:rPr>
                <w:rFonts w:ascii="Calibri" w:cs="Calibri" w:eastAsia="Calibri" w:hAnsi="Calibri"/>
                <w:b w:val="false"/>
                <w:bCs w:val="false"/>
                <w:sz w:val="18"/>
                <w:szCs w:val="18"/>
              </w:rPr>
              <w:t xml:space="preserve">Near 2020 COVID wides</w:t>
            </w:r>
          </w:p>
        </w:tc>
      </w:tr>
      <w:tr>
        <w:tc>
          <w:tcPr>
            <w:tcW w:type="dxa" w:w="1800"/>
          </w:tcPr>
          <w:p>
            <w:r>
              <w:rPr>
                <w:rFonts w:ascii="Calibri" w:cs="Calibri" w:eastAsia="Calibri" w:hAnsi="Calibri"/>
                <w:b w:val="false"/>
                <w:bCs w:val="false"/>
                <w:sz w:val="18"/>
                <w:szCs w:val="18"/>
              </w:rPr>
              <w:t xml:space="preserve">B</w:t>
            </w:r>
          </w:p>
        </w:tc>
        <w:tc>
          <w:tcPr>
            <w:tcW w:type="dxa" w:w="1800"/>
          </w:tcPr>
          <w:p>
            <w:r>
              <w:rPr>
                <w:rFonts w:ascii="Calibri" w:cs="Calibri" w:eastAsia="Calibri" w:hAnsi="Calibri"/>
                <w:b w:val="false"/>
                <w:bCs w:val="false"/>
                <w:sz w:val="18"/>
                <w:szCs w:val="18"/>
              </w:rPr>
              <w:t xml:space="preserve">675</w:t>
            </w:r>
          </w:p>
        </w:tc>
        <w:tc>
          <w:tcPr>
            <w:tcW w:type="dxa" w:w="1800"/>
          </w:tcPr>
          <w:p>
            <w:r>
              <w:rPr>
                <w:rFonts w:ascii="Calibri" w:cs="Calibri" w:eastAsia="Calibri" w:hAnsi="Calibri"/>
                <w:b w:val="false"/>
                <w:bCs w:val="false"/>
                <w:sz w:val="18"/>
                <w:szCs w:val="18"/>
              </w:rPr>
              <w:t xml:space="preserve">1,425</w:t>
            </w:r>
          </w:p>
        </w:tc>
        <w:tc>
          <w:tcPr>
            <w:tcW w:type="dxa" w:w="1800"/>
          </w:tcPr>
          <w:p>
            <w:r>
              <w:rPr>
                <w:rFonts w:ascii="Calibri" w:cs="Calibri" w:eastAsia="Calibri" w:hAnsi="Calibri"/>
                <w:b w:val="false"/>
                <w:bCs w:val="false"/>
                <w:sz w:val="18"/>
                <w:szCs w:val="18"/>
              </w:rPr>
              <w:t xml:space="preserve">+750</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Equity (NAV decline)</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-35%</w:t>
            </w:r>
          </w:p>
        </w:tc>
        <w:tc>
          <w:tcPr>
            <w:tcW w:type="dxa" w:w="1800"/>
          </w:tcPr>
          <w:p>
            <w:r>
              <w:rPr>
                <w:rFonts w:ascii="Calibri" w:cs="Calibri" w:eastAsia="Calibri" w:hAnsi="Calibri"/>
                <w:b w:val="false"/>
                <w:bCs w:val="false"/>
                <w:sz w:val="18"/>
                <w:szCs w:val="18"/>
              </w:rPr>
              <w:t xml:space="preserve">Severe MTM + carry reduction</w:t>
            </w:r>
          </w:p>
        </w:tc>
      </w:tr>
    </w:tbl>
    <w:p>
      <w:r>
        <w:t xml:space="preserve"/>
      </w:r>
    </w:p>
    <w:p>
      <w:pPr>
        <w:spacing w:after="120"/>
      </w:pPr>
      <w:r>
        <w:rPr>
          <w:rFonts w:ascii="Calibri" w:cs="Calibri" w:eastAsia="Calibri" w:hAnsi="Calibri"/>
          <w:b/>
          <w:bCs/>
          <w:sz w:val="20"/>
          <w:szCs w:val="20"/>
        </w:rPr>
        <w:t xml:space="preserve">CLO-specific notes:</w:t>
      </w:r>
      <w:r>
        <w:rPr>
          <w:rFonts w:ascii="Calibri" w:cs="Calibri" w:eastAsia="Calibri" w:hAnsi="Calibri"/>
          <w:sz w:val="20"/>
          <w:szCs w:val="20"/>
        </w:rPr>
        <w:t xml:space="preserve"> FTQ CLO stress exceeds the Moderate by ~120% at AAA and ~185% at mezzanine, reflecting the non-linear liquidity premium in less-liquid tranches. Underlying loan default assumption: 3.5%. Recovery rate: 55%.</w:t>
      </w:r>
    </w:p>
    <w:p>
      <w:pPr>
        <w:pStyle w:val="Heading4"/>
      </w:pPr>
      <w:r>
        <w:rPr>
          <w:sz w:val="22"/>
          <w:szCs w:val="22"/>
        </w:rPr>
        <w:t xml:space="preserve">3.7.5 BAU_SEVERE_RATES_RALLY — CLO Calibration</w:t>
      </w:r>
    </w:p>
    <w:p>
      <w:pPr>
        <w:spacing w:after="120"/>
      </w:pPr>
      <w:r>
        <w:rPr>
          <w:rFonts w:ascii="Calibri" w:cs="Calibri" w:eastAsia="Calibri" w:hAnsi="Calibri"/>
          <w:sz w:val="20"/>
          <w:szCs w:val="20"/>
        </w:rPr>
        <w:t xml:space="preserve">Deep recession drives significant credit deterioration in the leveraged loan market, the collateral underlying CLOs. The near-zero SOFR environment compresses CLO equity returns to near-zero, and credit losses erode subordination. Spread widening reflects both liquidity and fundamental credit stress.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Tranche</w:t>
            </w:r>
          </w:p>
        </w:tc>
        <w:tc>
          <w:tcPr>
            <w:tcW w:type="dxa" w:w="1800"/>
          </w:tcPr>
          <w:p>
            <w:r>
              <w:rPr>
                <w:rFonts w:ascii="Calibri" w:cs="Calibri" w:eastAsia="Calibri" w:hAnsi="Calibri"/>
                <w:b/>
                <w:bCs/>
                <w:sz w:val="18"/>
                <w:szCs w:val="18"/>
              </w:rPr>
              <w:t xml:space="preserve">Current (S+ bp)</w:t>
            </w:r>
          </w:p>
        </w:tc>
        <w:tc>
          <w:tcPr>
            <w:tcW w:type="dxa" w:w="1800"/>
          </w:tcPr>
          <w:p>
            <w:r>
              <w:rPr>
                <w:rFonts w:ascii="Calibri" w:cs="Calibri" w:eastAsia="Calibri" w:hAnsi="Calibri"/>
                <w:b/>
                <w:bCs/>
                <w:sz w:val="18"/>
                <w:szCs w:val="18"/>
              </w:rPr>
              <w:t xml:space="preserve">Shocked Level (S+ bp)</w:t>
            </w:r>
          </w:p>
        </w:tc>
        <w:tc>
          <w:tcPr>
            <w:tcW w:type="dxa" w:w="1800"/>
          </w:tcPr>
          <w:p>
            <w:r>
              <w:rPr>
                <w:rFonts w:ascii="Calibri" w:cs="Calibri" w:eastAsia="Calibri" w:hAnsi="Calibri"/>
                <w:b/>
                <w:bCs/>
                <w:sz w:val="18"/>
                <w:szCs w:val="18"/>
              </w:rPr>
              <w:t xml:space="preserve">Shock (bp)</w:t>
            </w:r>
          </w:p>
        </w:tc>
        <w:tc>
          <w:tcPr>
            <w:tcW w:type="dxa" w:w="1800"/>
          </w:tcPr>
          <w:p>
            <w:r>
              <w:rPr>
                <w:rFonts w:ascii="Calibri" w:cs="Calibri" w:eastAsia="Calibri" w:hAnsi="Calibri"/>
                <w:b/>
                <w:bCs/>
                <w:sz w:val="18"/>
                <w:szCs w:val="18"/>
              </w:rPr>
              <w:t xml:space="preserve">Historical Reference</w:t>
            </w:r>
          </w:p>
        </w:tc>
      </w:tr>
      <w:tr>
        <w:tc>
          <w:tcPr>
            <w:tcW w:type="dxa" w:w="1800"/>
          </w:tcPr>
          <w:p>
            <w:r>
              <w:rPr>
                <w:rFonts w:ascii="Calibri" w:cs="Calibri" w:eastAsia="Calibri" w:hAnsi="Calibri"/>
                <w:b w:val="false"/>
                <w:bCs w:val="false"/>
                <w:sz w:val="18"/>
                <w:szCs w:val="18"/>
              </w:rPr>
              <w:t xml:space="preserve">AAA</w:t>
            </w:r>
          </w:p>
        </w:tc>
        <w:tc>
          <w:tcPr>
            <w:tcW w:type="dxa" w:w="1800"/>
          </w:tcPr>
          <w:p>
            <w:r>
              <w:rPr>
                <w:rFonts w:ascii="Calibri" w:cs="Calibri" w:eastAsia="Calibri" w:hAnsi="Calibri"/>
                <w:b w:val="false"/>
                <w:bCs w:val="false"/>
                <w:sz w:val="18"/>
                <w:szCs w:val="18"/>
              </w:rPr>
              <w:t xml:space="preserve">125</w:t>
            </w:r>
          </w:p>
        </w:tc>
        <w:tc>
          <w:tcPr>
            <w:tcW w:type="dxa" w:w="1800"/>
          </w:tcPr>
          <w:p>
            <w:r>
              <w:rPr>
                <w:rFonts w:ascii="Calibri" w:cs="Calibri" w:eastAsia="Calibri" w:hAnsi="Calibri"/>
                <w:b w:val="false"/>
                <w:bCs w:val="false"/>
                <w:sz w:val="18"/>
                <w:szCs w:val="18"/>
              </w:rPr>
              <w:t xml:space="preserve">245</w:t>
            </w:r>
          </w:p>
        </w:tc>
        <w:tc>
          <w:tcPr>
            <w:tcW w:type="dxa" w:w="1800"/>
          </w:tcPr>
          <w:p>
            <w:r>
              <w:rPr>
                <w:rFonts w:ascii="Calibri" w:cs="Calibri" w:eastAsia="Calibri" w:hAnsi="Calibri"/>
                <w:b w:val="false"/>
                <w:bCs w:val="false"/>
                <w:sz w:val="18"/>
                <w:szCs w:val="18"/>
              </w:rPr>
              <w:t xml:space="preserve">+120</w:t>
            </w:r>
          </w:p>
        </w:tc>
        <w:tc>
          <w:tcPr>
            <w:tcW w:type="dxa" w:w="1800"/>
          </w:tcPr>
          <w:p>
            <w:r>
              <w:rPr>
                <w:rFonts w:ascii="Calibri" w:cs="Calibri" w:eastAsia="Calibri" w:hAnsi="Calibri"/>
                <w:b w:val="false"/>
                <w:bCs w:val="false"/>
                <w:sz w:val="18"/>
                <w:szCs w:val="18"/>
              </w:rPr>
              <w:t xml:space="preserve">Near 2020 COVID peak (S+195–205); approaches GFC</w:t>
            </w:r>
          </w:p>
        </w:tc>
      </w:tr>
      <w:tr>
        <w:tc>
          <w:tcPr>
            <w:tcW w:type="dxa" w:w="1800"/>
          </w:tcPr>
          <w:p>
            <w:r>
              <w:rPr>
                <w:rFonts w:ascii="Calibri" w:cs="Calibri" w:eastAsia="Calibri" w:hAnsi="Calibri"/>
                <w:b w:val="false"/>
                <w:bCs w:val="false"/>
                <w:sz w:val="18"/>
                <w:szCs w:val="18"/>
              </w:rPr>
              <w:t xml:space="preserve">AA</w:t>
            </w:r>
          </w:p>
        </w:tc>
        <w:tc>
          <w:tcPr>
            <w:tcW w:type="dxa" w:w="1800"/>
          </w:tcPr>
          <w:p>
            <w:r>
              <w:rPr>
                <w:rFonts w:ascii="Calibri" w:cs="Calibri" w:eastAsia="Calibri" w:hAnsi="Calibri"/>
                <w:b w:val="false"/>
                <w:bCs w:val="false"/>
                <w:sz w:val="18"/>
                <w:szCs w:val="18"/>
              </w:rPr>
              <w:t xml:space="preserve">170</w:t>
            </w:r>
          </w:p>
        </w:tc>
        <w:tc>
          <w:tcPr>
            <w:tcW w:type="dxa" w:w="1800"/>
          </w:tcPr>
          <w:p>
            <w:r>
              <w:rPr>
                <w:rFonts w:ascii="Calibri" w:cs="Calibri" w:eastAsia="Calibri" w:hAnsi="Calibri"/>
                <w:b w:val="false"/>
                <w:bCs w:val="false"/>
                <w:sz w:val="18"/>
                <w:szCs w:val="18"/>
              </w:rPr>
              <w:t xml:space="preserve">400</w:t>
            </w:r>
          </w:p>
        </w:tc>
        <w:tc>
          <w:tcPr>
            <w:tcW w:type="dxa" w:w="1800"/>
          </w:tcPr>
          <w:p>
            <w:r>
              <w:rPr>
                <w:rFonts w:ascii="Calibri" w:cs="Calibri" w:eastAsia="Calibri" w:hAnsi="Calibri"/>
                <w:b w:val="false"/>
                <w:bCs w:val="false"/>
                <w:sz w:val="18"/>
                <w:szCs w:val="18"/>
              </w:rPr>
              <w:t xml:space="preserve">+230</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A</w:t>
            </w:r>
          </w:p>
        </w:tc>
        <w:tc>
          <w:tcPr>
            <w:tcW w:type="dxa" w:w="1800"/>
          </w:tcPr>
          <w:p>
            <w:r>
              <w:rPr>
                <w:rFonts w:ascii="Calibri" w:cs="Calibri" w:eastAsia="Calibri" w:hAnsi="Calibri"/>
                <w:b w:val="false"/>
                <w:bCs w:val="false"/>
                <w:sz w:val="18"/>
                <w:szCs w:val="18"/>
              </w:rPr>
              <w:t xml:space="preserve">200</w:t>
            </w:r>
          </w:p>
        </w:tc>
        <w:tc>
          <w:tcPr>
            <w:tcW w:type="dxa" w:w="1800"/>
          </w:tcPr>
          <w:p>
            <w:r>
              <w:rPr>
                <w:rFonts w:ascii="Calibri" w:cs="Calibri" w:eastAsia="Calibri" w:hAnsi="Calibri"/>
                <w:b w:val="false"/>
                <w:bCs w:val="false"/>
                <w:sz w:val="18"/>
                <w:szCs w:val="18"/>
              </w:rPr>
              <w:t xml:space="preserve">530</w:t>
            </w:r>
          </w:p>
        </w:tc>
        <w:tc>
          <w:tcPr>
            <w:tcW w:type="dxa" w:w="1800"/>
          </w:tcPr>
          <w:p>
            <w:r>
              <w:rPr>
                <w:rFonts w:ascii="Calibri" w:cs="Calibri" w:eastAsia="Calibri" w:hAnsi="Calibri"/>
                <w:b w:val="false"/>
                <w:bCs w:val="false"/>
                <w:sz w:val="18"/>
                <w:szCs w:val="18"/>
              </w:rPr>
              <w:t xml:space="preserve">+330</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BBB</w:t>
            </w:r>
          </w:p>
        </w:tc>
        <w:tc>
          <w:tcPr>
            <w:tcW w:type="dxa" w:w="1800"/>
          </w:tcPr>
          <w:p>
            <w:r>
              <w:rPr>
                <w:rFonts w:ascii="Calibri" w:cs="Calibri" w:eastAsia="Calibri" w:hAnsi="Calibri"/>
                <w:b w:val="false"/>
                <w:bCs w:val="false"/>
                <w:sz w:val="18"/>
                <w:szCs w:val="18"/>
              </w:rPr>
              <w:t xml:space="preserve">290</w:t>
            </w:r>
          </w:p>
        </w:tc>
        <w:tc>
          <w:tcPr>
            <w:tcW w:type="dxa" w:w="1800"/>
          </w:tcPr>
          <w:p>
            <w:r>
              <w:rPr>
                <w:rFonts w:ascii="Calibri" w:cs="Calibri" w:eastAsia="Calibri" w:hAnsi="Calibri"/>
                <w:b w:val="false"/>
                <w:bCs w:val="false"/>
                <w:sz w:val="18"/>
                <w:szCs w:val="18"/>
              </w:rPr>
              <w:t xml:space="preserve">800</w:t>
            </w:r>
          </w:p>
        </w:tc>
        <w:tc>
          <w:tcPr>
            <w:tcW w:type="dxa" w:w="1800"/>
          </w:tcPr>
          <w:p>
            <w:r>
              <w:rPr>
                <w:rFonts w:ascii="Calibri" w:cs="Calibri" w:eastAsia="Calibri" w:hAnsi="Calibri"/>
                <w:b w:val="false"/>
                <w:bCs w:val="false"/>
                <w:sz w:val="18"/>
                <w:szCs w:val="18"/>
              </w:rPr>
              <w:t xml:space="preserve">+510</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BB</w:t>
            </w:r>
          </w:p>
        </w:tc>
        <w:tc>
          <w:tcPr>
            <w:tcW w:type="dxa" w:w="1800"/>
          </w:tcPr>
          <w:p>
            <w:r>
              <w:rPr>
                <w:rFonts w:ascii="Calibri" w:cs="Calibri" w:eastAsia="Calibri" w:hAnsi="Calibri"/>
                <w:b w:val="false"/>
                <w:bCs w:val="false"/>
                <w:sz w:val="18"/>
                <w:szCs w:val="18"/>
              </w:rPr>
              <w:t xml:space="preserve">525</w:t>
            </w:r>
          </w:p>
        </w:tc>
        <w:tc>
          <w:tcPr>
            <w:tcW w:type="dxa" w:w="1800"/>
          </w:tcPr>
          <w:p>
            <w:r>
              <w:rPr>
                <w:rFonts w:ascii="Calibri" w:cs="Calibri" w:eastAsia="Calibri" w:hAnsi="Calibri"/>
                <w:b w:val="false"/>
                <w:bCs w:val="false"/>
                <w:sz w:val="18"/>
                <w:szCs w:val="18"/>
              </w:rPr>
              <w:t xml:space="preserve">1,250</w:t>
            </w:r>
          </w:p>
        </w:tc>
        <w:tc>
          <w:tcPr>
            <w:tcW w:type="dxa" w:w="1800"/>
          </w:tcPr>
          <w:p>
            <w:r>
              <w:rPr>
                <w:rFonts w:ascii="Calibri" w:cs="Calibri" w:eastAsia="Calibri" w:hAnsi="Calibri"/>
                <w:b w:val="false"/>
                <w:bCs w:val="false"/>
                <w:sz w:val="18"/>
                <w:szCs w:val="18"/>
              </w:rPr>
              <w:t xml:space="preserve">+725</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B</w:t>
            </w:r>
          </w:p>
        </w:tc>
        <w:tc>
          <w:tcPr>
            <w:tcW w:type="dxa" w:w="1800"/>
          </w:tcPr>
          <w:p>
            <w:r>
              <w:rPr>
                <w:rFonts w:ascii="Calibri" w:cs="Calibri" w:eastAsia="Calibri" w:hAnsi="Calibri"/>
                <w:b w:val="false"/>
                <w:bCs w:val="false"/>
                <w:sz w:val="18"/>
                <w:szCs w:val="18"/>
              </w:rPr>
              <w:t xml:space="preserve">675</w:t>
            </w:r>
          </w:p>
        </w:tc>
        <w:tc>
          <w:tcPr>
            <w:tcW w:type="dxa" w:w="1800"/>
          </w:tcPr>
          <w:p>
            <w:r>
              <w:rPr>
                <w:rFonts w:ascii="Calibri" w:cs="Calibri" w:eastAsia="Calibri" w:hAnsi="Calibri"/>
                <w:b w:val="false"/>
                <w:bCs w:val="false"/>
                <w:sz w:val="18"/>
                <w:szCs w:val="18"/>
              </w:rPr>
              <w:t xml:space="preserve">1,600</w:t>
            </w:r>
          </w:p>
        </w:tc>
        <w:tc>
          <w:tcPr>
            <w:tcW w:type="dxa" w:w="1800"/>
          </w:tcPr>
          <w:p>
            <w:r>
              <w:rPr>
                <w:rFonts w:ascii="Calibri" w:cs="Calibri" w:eastAsia="Calibri" w:hAnsi="Calibri"/>
                <w:b w:val="false"/>
                <w:bCs w:val="false"/>
                <w:sz w:val="18"/>
                <w:szCs w:val="18"/>
              </w:rPr>
              <w:t xml:space="preserve">+925</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Equity (NAV decline)</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-48%</w:t>
            </w:r>
          </w:p>
        </w:tc>
        <w:tc>
          <w:tcPr>
            <w:tcW w:type="dxa" w:w="1800"/>
          </w:tcPr>
          <w:p>
            <w:r>
              <w:rPr>
                <w:rFonts w:ascii="Calibri" w:cs="Calibri" w:eastAsia="Calibri" w:hAnsi="Calibri"/>
                <w:b w:val="false"/>
                <w:bCs w:val="false"/>
                <w:sz w:val="18"/>
                <w:szCs w:val="18"/>
              </w:rPr>
              <w:t xml:space="preserve">SOFR near zero + elevated defaults erode all equity</w:t>
            </w:r>
          </w:p>
        </w:tc>
      </w:tr>
    </w:tbl>
    <w:p>
      <w:r>
        <w:t xml:space="preserve"/>
      </w:r>
    </w:p>
    <w:p>
      <w:pPr>
        <w:spacing w:after="120"/>
      </w:pPr>
      <w:r>
        <w:rPr>
          <w:rFonts w:ascii="Calibri" w:cs="Calibri" w:eastAsia="Calibri" w:hAnsi="Calibri"/>
          <w:b/>
          <w:bCs/>
          <w:sz w:val="20"/>
          <w:szCs w:val="20"/>
        </w:rPr>
        <w:t xml:space="preserve">CLO-specific notes:</w:t>
      </w:r>
      <w:r>
        <w:rPr>
          <w:rFonts w:ascii="Calibri" w:cs="Calibri" w:eastAsia="Calibri" w:hAnsi="Calibri"/>
          <w:sz w:val="20"/>
          <w:szCs w:val="20"/>
        </w:rPr>
        <w:t xml:space="preserve"> Near-zero SOFR (~0.75%) compresses CLO equity cash-on-cash return toward zero even before credit losses. Underlying loan default assumption: 6.5% (deep recession). Recovery rate: 48% (below historical average — distressed market saturation).</w:t>
      </w:r>
    </w:p>
    <w:p>
      <w:pPr>
        <w:pStyle w:val="Heading3"/>
      </w:pPr>
      <w:r>
        <w:rPr>
          <w:sz w:val="24"/>
          <w:szCs w:val="24"/>
        </w:rPr>
        <w:t xml:space="preserve">3.8 Interest Rate Volatility</w:t>
      </w:r>
    </w:p>
    <w:p>
      <w:pPr>
        <w:pStyle w:val="Heading4"/>
      </w:pPr>
      <w:r>
        <w:rPr>
          <w:sz w:val="22"/>
          <w:szCs w:val="22"/>
        </w:rPr>
        <w:t xml:space="preserve">3.8.1 Current State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rFonts w:ascii="Calibri" w:cs="Calibri" w:eastAsia="Calibri" w:hAnsi="Calibri"/>
                <w:b/>
                <w:bCs/>
                <w:sz w:val="18"/>
                <w:szCs w:val="18"/>
              </w:rPr>
              <w:t xml:space="preserve">Metric</w:t>
            </w:r>
          </w:p>
        </w:tc>
        <w:tc>
          <w:tcPr>
            <w:tcW w:type="dxa" w:w="3000"/>
          </w:tcPr>
          <w:p>
            <w:r>
              <w:rPr>
                <w:rFonts w:ascii="Calibri" w:cs="Calibri" w:eastAsia="Calibri" w:hAnsi="Calibri"/>
                <w:b/>
                <w:bCs/>
                <w:sz w:val="18"/>
                <w:szCs w:val="18"/>
              </w:rPr>
              <w:t xml:space="preserve">Current Level</w:t>
            </w:r>
          </w:p>
        </w:tc>
        <w:tc>
          <w:tcPr>
            <w:tcW w:type="dxa" w:w="3000"/>
          </w:tcPr>
          <w:p>
            <w:r>
              <w:rPr>
                <w:rFonts w:ascii="Calibri" w:cs="Calibri" w:eastAsia="Calibri" w:hAnsi="Calibri"/>
                <w:b/>
                <w:bCs/>
                <w:sz w:val="18"/>
                <w:szCs w:val="18"/>
              </w:rPr>
              <w:t xml:space="preserve">52-Week Range</w:t>
            </w:r>
          </w:p>
        </w:tc>
      </w:tr>
      <w:tr>
        <w:tc>
          <w:tcPr>
            <w:tcW w:type="dxa" w:w="3000"/>
          </w:tcPr>
          <w:p>
            <w:r>
              <w:rPr>
                <w:rFonts w:ascii="Calibri" w:cs="Calibri" w:eastAsia="Calibri" w:hAnsi="Calibri"/>
                <w:b w:val="false"/>
                <w:bCs w:val="false"/>
                <w:sz w:val="18"/>
                <w:szCs w:val="18"/>
              </w:rPr>
              <w:t xml:space="preserve">MOVE Index</w:t>
            </w:r>
          </w:p>
        </w:tc>
        <w:tc>
          <w:tcPr>
            <w:tcW w:type="dxa" w:w="3000"/>
          </w:tcPr>
          <w:p>
            <w:r>
              <w:rPr>
                <w:rFonts w:ascii="Calibri" w:cs="Calibri" w:eastAsia="Calibri" w:hAnsi="Calibri"/>
                <w:b w:val="false"/>
                <w:bCs w:val="false"/>
                <w:sz w:val="18"/>
                <w:szCs w:val="18"/>
              </w:rPr>
              <w:t xml:space="preserve">81.26</w:t>
            </w:r>
          </w:p>
        </w:tc>
        <w:tc>
          <w:tcPr>
            <w:tcW w:type="dxa" w:w="3000"/>
          </w:tcPr>
          <w:p>
            <w:r>
              <w:rPr>
                <w:rFonts w:ascii="Calibri" w:cs="Calibri" w:eastAsia="Calibri" w:hAnsi="Calibri"/>
                <w:b w:val="false"/>
                <w:bCs w:val="false"/>
                <w:sz w:val="18"/>
                <w:szCs w:val="18"/>
              </w:rPr>
              <w:t xml:space="preserve">55.77 – 139.88</w:t>
            </w:r>
          </w:p>
        </w:tc>
      </w:tr>
      <w:tr>
        <w:tc>
          <w:tcPr>
            <w:tcW w:type="dxa" w:w="3000"/>
          </w:tcPr>
          <w:p>
            <w:r>
              <w:rPr>
                <w:rFonts w:ascii="Calibri" w:cs="Calibri" w:eastAsia="Calibri" w:hAnsi="Calibri"/>
                <w:b w:val="false"/>
                <w:bCs w:val="false"/>
                <w:sz w:val="18"/>
                <w:szCs w:val="18"/>
              </w:rPr>
              <w:t xml:space="preserve">MOVE Historical Peaks</w:t>
            </w:r>
          </w:p>
        </w:tc>
        <w:tc>
          <w:tcPr>
            <w:tcW w:type="dxa" w:w="3000"/>
          </w:tcPr>
          <w:p>
            <w:r>
              <w:rPr>
                <w:rFonts w:ascii="Calibri" w:cs="Calibri" w:eastAsia="Calibri" w:hAnsi="Calibri"/>
                <w:b w:val="false"/>
                <w:bCs w:val="false"/>
                <w:sz w:val="18"/>
                <w:szCs w:val="18"/>
              </w:rPr>
              <w:t xml:space="preserve">2008: ~264; SVB 2023: ~198; 2022: ~170; 2020: ~160</w:t>
            </w:r>
          </w:p>
        </w:tc>
        <w:tc>
          <w:tcPr>
            <w:tcW w:type="dxa" w:w="3000"/>
          </w:tcPr>
          <w:p>
            <w:r>
              <w:rPr>
                <w:rFonts w:ascii="Calibri" w:cs="Calibri" w:eastAsia="Calibri" w:hAnsi="Calibri"/>
                <w:b w:val="false"/>
                <w:bCs w:val="false"/>
                <w:sz w:val="18"/>
                <w:szCs w:val="18"/>
              </w:rPr>
              <w:t xml:space="preserve"/>
            </w:r>
          </w:p>
        </w:tc>
      </w:tr>
    </w:tbl>
    <w:p>
      <w:r>
        <w:t xml:space="preserve"/>
      </w:r>
    </w:p>
    <w:p>
      <w:pPr>
        <w:spacing w:after="120"/>
      </w:pPr>
      <w:r>
        <w:rPr>
          <w:rFonts w:ascii="Calibri" w:cs="Calibri" w:eastAsia="Calibri" w:hAnsi="Calibri"/>
          <w:sz w:val="20"/>
          <w:szCs w:val="20"/>
        </w:rPr>
        <w:t xml:space="preserve">The MOVE index at 81.26 is in the lower half of its 52-week range, indicating subdued rate volatility despite the Iran crisis. This reflects the ample-reserves environment and Fed clarity on the rate path. However, the +27.73% monthly increase in early March signals volatility re-engagement.</w:t>
      </w:r>
    </w:p>
    <w:p>
      <w:pPr>
        <w:pStyle w:val="Heading4"/>
      </w:pPr>
      <w:r>
        <w:rPr>
          <w:sz w:val="22"/>
          <w:szCs w:val="22"/>
        </w:rPr>
        <w:t xml:space="preserve">3.8.2 2026 Rate Volatility Calibration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Metric</w:t>
            </w:r>
          </w:p>
        </w:tc>
        <w:tc>
          <w:tcPr>
            <w:tcW w:type="dxa" w:w="2250"/>
          </w:tcPr>
          <w:p>
            <w:r>
              <w:rPr>
                <w:rFonts w:ascii="Calibri" w:cs="Calibri" w:eastAsia="Calibri" w:hAnsi="Calibri"/>
                <w:b/>
                <w:bCs/>
                <w:sz w:val="18"/>
                <w:szCs w:val="18"/>
              </w:rPr>
              <w:t xml:space="preserve">Moderate Shocked Level</w:t>
            </w:r>
          </w:p>
        </w:tc>
        <w:tc>
          <w:tcPr>
            <w:tcW w:type="dxa" w:w="2250"/>
          </w:tcPr>
          <w:p>
            <w:r>
              <w:rPr>
                <w:rFonts w:ascii="Calibri" w:cs="Calibri" w:eastAsia="Calibri" w:hAnsi="Calibri"/>
                <w:b/>
                <w:bCs/>
                <w:sz w:val="18"/>
                <w:szCs w:val="18"/>
              </w:rPr>
              <w:t xml:space="preserve">Severe Shocked Level</w:t>
            </w:r>
          </w:p>
        </w:tc>
        <w:tc>
          <w:tcPr>
            <w:tcW w:type="dxa" w:w="2250"/>
          </w:tcPr>
          <w:p>
            <w:r>
              <w:rPr>
                <w:rFonts w:ascii="Calibri" w:cs="Calibri" w:eastAsia="Calibri" w:hAnsi="Calibri"/>
                <w:b/>
                <w:bCs/>
                <w:sz w:val="18"/>
                <w:szCs w:val="18"/>
              </w:rPr>
              <w:t xml:space="preserve">Rationale</w:t>
            </w:r>
          </w:p>
        </w:tc>
      </w:tr>
      <w:tr>
        <w:tc>
          <w:tcPr>
            <w:tcW w:type="dxa" w:w="2250"/>
          </w:tcPr>
          <w:p>
            <w:r>
              <w:rPr>
                <w:rFonts w:ascii="Calibri" w:cs="Calibri" w:eastAsia="Calibri" w:hAnsi="Calibri"/>
                <w:b w:val="false"/>
                <w:bCs w:val="false"/>
                <w:sz w:val="18"/>
                <w:szCs w:val="18"/>
              </w:rPr>
              <w:t xml:space="preserve">MOVE Index (peak)</w:t>
            </w:r>
          </w:p>
        </w:tc>
        <w:tc>
          <w:tcPr>
            <w:tcW w:type="dxa" w:w="2250"/>
          </w:tcPr>
          <w:p>
            <w:r>
              <w:rPr>
                <w:rFonts w:ascii="Calibri" w:cs="Calibri" w:eastAsia="Calibri" w:hAnsi="Calibri"/>
                <w:b w:val="false"/>
                <w:bCs w:val="false"/>
                <w:sz w:val="18"/>
                <w:szCs w:val="18"/>
              </w:rPr>
              <w:t xml:space="preserve">120</w:t>
            </w:r>
          </w:p>
        </w:tc>
        <w:tc>
          <w:tcPr>
            <w:tcW w:type="dxa" w:w="2250"/>
          </w:tcPr>
          <w:p>
            <w:r>
              <w:rPr>
                <w:rFonts w:ascii="Calibri" w:cs="Calibri" w:eastAsia="Calibri" w:hAnsi="Calibri"/>
                <w:b w:val="false"/>
                <w:bCs w:val="false"/>
                <w:sz w:val="18"/>
                <w:szCs w:val="18"/>
              </w:rPr>
              <w:t xml:space="preserve">200</w:t>
            </w:r>
          </w:p>
        </w:tc>
        <w:tc>
          <w:tcPr>
            <w:tcW w:type="dxa" w:w="2250"/>
          </w:tcPr>
          <w:p>
            <w:r>
              <w:rPr>
                <w:rFonts w:ascii="Calibri" w:cs="Calibri" w:eastAsia="Calibri" w:hAnsi="Calibri"/>
                <w:b w:val="false"/>
                <w:bCs w:val="false"/>
                <w:sz w:val="18"/>
                <w:szCs w:val="18"/>
              </w:rPr>
              <w:t xml:space="preserve">Moderate: below 2022 peak; Severe: near SVB 2023 peak</w:t>
            </w:r>
          </w:p>
        </w:tc>
      </w:tr>
      <w:tr>
        <w:tc>
          <w:tcPr>
            <w:tcW w:type="dxa" w:w="2250"/>
          </w:tcPr>
          <w:p>
            <w:r>
              <w:rPr>
                <w:rFonts w:ascii="Calibri" w:cs="Calibri" w:eastAsia="Calibri" w:hAnsi="Calibri"/>
                <w:b w:val="false"/>
                <w:bCs w:val="false"/>
                <w:sz w:val="18"/>
                <w:szCs w:val="18"/>
              </w:rPr>
              <w:t xml:space="preserve">Swaption Vol (1Y×10Y ATM)</w:t>
            </w:r>
          </w:p>
        </w:tc>
        <w:tc>
          <w:tcPr>
            <w:tcW w:type="dxa" w:w="2250"/>
          </w:tcPr>
          <w:p>
            <w:r>
              <w:rPr>
                <w:rFonts w:ascii="Calibri" w:cs="Calibri" w:eastAsia="Calibri" w:hAnsi="Calibri"/>
                <w:b w:val="false"/>
                <w:bCs w:val="false"/>
                <w:sz w:val="18"/>
                <w:szCs w:val="18"/>
              </w:rPr>
              <w:t xml:space="preserve">+30%</w:t>
            </w:r>
          </w:p>
        </w:tc>
        <w:tc>
          <w:tcPr>
            <w:tcW w:type="dxa" w:w="2250"/>
          </w:tcPr>
          <w:p>
            <w:r>
              <w:rPr>
                <w:rFonts w:ascii="Calibri" w:cs="Calibri" w:eastAsia="Calibri" w:hAnsi="Calibri"/>
                <w:b w:val="false"/>
                <w:bCs w:val="false"/>
                <w:sz w:val="18"/>
                <w:szCs w:val="18"/>
              </w:rPr>
              <w:t xml:space="preserve">+80%</w:t>
            </w:r>
          </w:p>
        </w:tc>
        <w:tc>
          <w:tcPr>
            <w:tcW w:type="dxa" w:w="2250"/>
          </w:tcPr>
          <w:p>
            <w:r>
              <w:rPr>
                <w:rFonts w:ascii="Calibri" w:cs="Calibri" w:eastAsia="Calibri" w:hAnsi="Calibri"/>
                <w:b w:val="false"/>
                <w:bCs w:val="false"/>
                <w:sz w:val="18"/>
                <w:szCs w:val="18"/>
              </w:rPr>
              <w:t xml:space="preserve">Proportional to MOVE</w:t>
            </w:r>
          </w:p>
        </w:tc>
      </w:tr>
      <w:tr>
        <w:tc>
          <w:tcPr>
            <w:tcW w:type="dxa" w:w="2250"/>
          </w:tcPr>
          <w:p>
            <w:r>
              <w:rPr>
                <w:rFonts w:ascii="Calibri" w:cs="Calibri" w:eastAsia="Calibri" w:hAnsi="Calibri"/>
                <w:b w:val="false"/>
                <w:bCs w:val="false"/>
                <w:sz w:val="18"/>
                <w:szCs w:val="18"/>
              </w:rPr>
              <w:t xml:space="preserve">Swaption Vol (3M×2Y ATM)</w:t>
            </w:r>
          </w:p>
        </w:tc>
        <w:tc>
          <w:tcPr>
            <w:tcW w:type="dxa" w:w="2250"/>
          </w:tcPr>
          <w:p>
            <w:r>
              <w:rPr>
                <w:rFonts w:ascii="Calibri" w:cs="Calibri" w:eastAsia="Calibri" w:hAnsi="Calibri"/>
                <w:b w:val="false"/>
                <w:bCs w:val="false"/>
                <w:sz w:val="18"/>
                <w:szCs w:val="18"/>
              </w:rPr>
              <w:t xml:space="preserve">+50%</w:t>
            </w:r>
          </w:p>
        </w:tc>
        <w:tc>
          <w:tcPr>
            <w:tcW w:type="dxa" w:w="2250"/>
          </w:tcPr>
          <w:p>
            <w:r>
              <w:rPr>
                <w:rFonts w:ascii="Calibri" w:cs="Calibri" w:eastAsia="Calibri" w:hAnsi="Calibri"/>
                <w:b w:val="false"/>
                <w:bCs w:val="false"/>
                <w:sz w:val="18"/>
                <w:szCs w:val="18"/>
              </w:rPr>
              <w:t xml:space="preserve">+120%</w:t>
            </w:r>
          </w:p>
        </w:tc>
        <w:tc>
          <w:tcPr>
            <w:tcW w:type="dxa" w:w="2250"/>
          </w:tcPr>
          <w:p>
            <w:r>
              <w:rPr>
                <w:rFonts w:ascii="Calibri" w:cs="Calibri" w:eastAsia="Calibri" w:hAnsi="Calibri"/>
                <w:b w:val="false"/>
                <w:bCs w:val="false"/>
                <w:sz w:val="18"/>
                <w:szCs w:val="18"/>
              </w:rPr>
              <w:t xml:space="preserve">Short-dated/short-tenor most sensitive to policy uncertainty</w:t>
            </w:r>
          </w:p>
        </w:tc>
      </w:tr>
      <w:tr>
        <w:tc>
          <w:tcPr>
            <w:tcW w:type="dxa" w:w="2250"/>
          </w:tcPr>
          <w:p>
            <w:r>
              <w:rPr>
                <w:rFonts w:ascii="Calibri" w:cs="Calibri" w:eastAsia="Calibri" w:hAnsi="Calibri"/>
                <w:b w:val="false"/>
                <w:bCs w:val="false"/>
                <w:sz w:val="18"/>
                <w:szCs w:val="18"/>
              </w:rPr>
              <w:t xml:space="preserve">Realized Rate Vol (10Y, bp/day)</w:t>
            </w:r>
          </w:p>
        </w:tc>
        <w:tc>
          <w:tcPr>
            <w:tcW w:type="dxa" w:w="2250"/>
          </w:tcPr>
          <w:p>
            <w:r>
              <w:rPr>
                <w:rFonts w:ascii="Calibri" w:cs="Calibri" w:eastAsia="Calibri" w:hAnsi="Calibri"/>
                <w:b w:val="false"/>
                <w:bCs w:val="false"/>
                <w:sz w:val="18"/>
                <w:szCs w:val="18"/>
              </w:rPr>
              <w:t xml:space="preserve">8 bp/day</w:t>
            </w:r>
          </w:p>
        </w:tc>
        <w:tc>
          <w:tcPr>
            <w:tcW w:type="dxa" w:w="2250"/>
          </w:tcPr>
          <w:p>
            <w:r>
              <w:rPr>
                <w:rFonts w:ascii="Calibri" w:cs="Calibri" w:eastAsia="Calibri" w:hAnsi="Calibri"/>
                <w:b w:val="false"/>
                <w:bCs w:val="false"/>
                <w:sz w:val="18"/>
                <w:szCs w:val="18"/>
              </w:rPr>
              <w:t xml:space="preserve">15 bp/day</w:t>
            </w:r>
          </w:p>
        </w:tc>
        <w:tc>
          <w:tcPr>
            <w:tcW w:type="dxa" w:w="2250"/>
          </w:tcPr>
          <w:p>
            <w:r>
              <w:rPr>
                <w:rFonts w:ascii="Calibri" w:cs="Calibri" w:eastAsia="Calibri" w:hAnsi="Calibri"/>
                <w:b w:val="false"/>
                <w:bCs w:val="false"/>
                <w:sz w:val="18"/>
                <w:szCs w:val="18"/>
              </w:rPr>
              <w:t xml:space="preserve">From current ~4–5 bp/day; 2020 peak was ~20 bp/day</w:t>
            </w:r>
          </w:p>
        </w:tc>
      </w:tr>
    </w:tbl>
    <w:p>
      <w:r>
        <w:t xml:space="preserve"/>
      </w:r>
    </w:p>
    <w:p>
      <w:pPr>
        <w:spacing w:after="120"/>
      </w:pPr>
      <w:r>
        <w:rPr>
          <w:rFonts w:ascii="Calibri" w:cs="Calibri" w:eastAsia="Calibri" w:hAnsi="Calibri"/>
          <w:b/>
          <w:bCs/>
          <w:sz w:val="20"/>
          <w:szCs w:val="20"/>
        </w:rPr>
        <w:t xml:space="preserve">Portfolio implications:</w:t>
      </w:r>
    </w:p>
    <w:p>
      <w:pPr>
        <w:pStyle w:val="ListParagraph"/>
        <w:numPr>
          <w:ilvl w:val="0"/>
          <w:numId w:val="1"/>
        </w:numPr>
      </w:pPr>
      <w:r>
        <w:rPr>
          <w:rFonts w:ascii="Calibri" w:cs="Calibri" w:eastAsia="Calibri" w:hAnsi="Calibri"/>
          <w:sz w:val="20"/>
          <w:szCs w:val="20"/>
        </w:rPr>
        <w:t xml:space="preserve">Higher rate vol increases the cost of hedging duration risk (mortgage servicers, insurance, pension)</w:t>
      </w:r>
    </w:p>
    <w:p>
      <w:pPr>
        <w:pStyle w:val="ListParagraph"/>
        <w:numPr>
          <w:ilvl w:val="0"/>
          <w:numId w:val="1"/>
        </w:numPr>
      </w:pPr>
      <w:r>
        <w:rPr>
          <w:rFonts w:ascii="Calibri" w:cs="Calibri" w:eastAsia="Calibri" w:hAnsi="Calibri"/>
          <w:sz w:val="20"/>
          <w:szCs w:val="20"/>
        </w:rPr>
        <w:t xml:space="preserve">Elevated MOVE compresses MBS OAS as convexity hedging intensifies</w:t>
      </w:r>
    </w:p>
    <w:p>
      <w:pPr>
        <w:pStyle w:val="ListParagraph"/>
        <w:numPr>
          <w:ilvl w:val="0"/>
          <w:numId w:val="1"/>
        </w:numPr>
      </w:pPr>
      <w:r>
        <w:rPr>
          <w:rFonts w:ascii="Calibri" w:cs="Calibri" w:eastAsia="Calibri" w:hAnsi="Calibri"/>
          <w:sz w:val="20"/>
          <w:szCs w:val="20"/>
        </w:rPr>
        <w:t xml:space="preserve">Rate vol stress directly impacts options-embedded products (callable bonds, CMOs, caps/floors)</w:t>
      </w:r>
    </w:p>
    <w:p>
      <w:pPr>
        <w:pStyle w:val="Heading4"/>
      </w:pPr>
      <w:r>
        <w:rPr>
          <w:sz w:val="22"/>
          <w:szCs w:val="22"/>
        </w:rPr>
        <w:t xml:space="preserve">3.8.3 BAU_MODERATE_RATES_RALLY — Rate Volatility Calibration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rFonts w:ascii="Calibri" w:cs="Calibri" w:eastAsia="Calibri" w:hAnsi="Calibri"/>
                <w:b/>
                <w:bCs/>
                <w:sz w:val="18"/>
                <w:szCs w:val="18"/>
              </w:rPr>
              <w:t xml:space="preserve">Metric</w:t>
            </w:r>
          </w:p>
        </w:tc>
        <w:tc>
          <w:tcPr>
            <w:tcW w:type="dxa" w:w="3000"/>
          </w:tcPr>
          <w:p>
            <w:r>
              <w:rPr>
                <w:rFonts w:ascii="Calibri" w:cs="Calibri" w:eastAsia="Calibri" w:hAnsi="Calibri"/>
                <w:b/>
                <w:bCs/>
                <w:sz w:val="18"/>
                <w:szCs w:val="18"/>
              </w:rPr>
              <w:t xml:space="preserve">Shocked Level</w:t>
            </w:r>
          </w:p>
        </w:tc>
        <w:tc>
          <w:tcPr>
            <w:tcW w:type="dxa" w:w="3000"/>
          </w:tcPr>
          <w:p>
            <w:r>
              <w:rPr>
                <w:rFonts w:ascii="Calibri" w:cs="Calibri" w:eastAsia="Calibri" w:hAnsi="Calibri"/>
                <w:b/>
                <w:bCs/>
                <w:sz w:val="18"/>
                <w:szCs w:val="18"/>
              </w:rPr>
              <w:t xml:space="preserve">Rationale</w:t>
            </w:r>
          </w:p>
        </w:tc>
      </w:tr>
      <w:tr>
        <w:tc>
          <w:tcPr>
            <w:tcW w:type="dxa" w:w="3000"/>
          </w:tcPr>
          <w:p>
            <w:r>
              <w:rPr>
                <w:rFonts w:ascii="Calibri" w:cs="Calibri" w:eastAsia="Calibri" w:hAnsi="Calibri"/>
                <w:b w:val="false"/>
                <w:bCs w:val="false"/>
                <w:sz w:val="18"/>
                <w:szCs w:val="18"/>
              </w:rPr>
              <w:t xml:space="preserve">MOVE Index (peak)</w:t>
            </w:r>
          </w:p>
        </w:tc>
        <w:tc>
          <w:tcPr>
            <w:tcW w:type="dxa" w:w="3000"/>
          </w:tcPr>
          <w:p>
            <w:r>
              <w:rPr>
                <w:rFonts w:ascii="Calibri" w:cs="Calibri" w:eastAsia="Calibri" w:hAnsi="Calibri"/>
                <w:b w:val="false"/>
                <w:bCs w:val="false"/>
                <w:sz w:val="18"/>
                <w:szCs w:val="18"/>
              </w:rPr>
              <w:t xml:space="preserve">105</w:t>
            </w:r>
          </w:p>
        </w:tc>
        <w:tc>
          <w:tcPr>
            <w:tcW w:type="dxa" w:w="3000"/>
          </w:tcPr>
          <w:p>
            <w:r>
              <w:rPr>
                <w:rFonts w:ascii="Calibri" w:cs="Calibri" w:eastAsia="Calibri" w:hAnsi="Calibri"/>
                <w:b w:val="false"/>
                <w:bCs w:val="false"/>
                <w:sz w:val="18"/>
                <w:szCs w:val="18"/>
              </w:rPr>
              <w:t xml:space="preserve">Modest: Fed cutting cycle is orderly; below 2022 peak</w:t>
            </w:r>
          </w:p>
        </w:tc>
      </w:tr>
      <w:tr>
        <w:tc>
          <w:tcPr>
            <w:tcW w:type="dxa" w:w="3000"/>
          </w:tcPr>
          <w:p>
            <w:r>
              <w:rPr>
                <w:rFonts w:ascii="Calibri" w:cs="Calibri" w:eastAsia="Calibri" w:hAnsi="Calibri"/>
                <w:b w:val="false"/>
                <w:bCs w:val="false"/>
                <w:sz w:val="18"/>
                <w:szCs w:val="18"/>
              </w:rPr>
              <w:t xml:space="preserve">Swaption Vol (1Y×10Y ATM)</w:t>
            </w:r>
          </w:p>
        </w:tc>
        <w:tc>
          <w:tcPr>
            <w:tcW w:type="dxa" w:w="3000"/>
          </w:tcPr>
          <w:p>
            <w:r>
              <w:rPr>
                <w:rFonts w:ascii="Calibri" w:cs="Calibri" w:eastAsia="Calibri" w:hAnsi="Calibri"/>
                <w:b w:val="false"/>
                <w:bCs w:val="false"/>
                <w:sz w:val="18"/>
                <w:szCs w:val="18"/>
              </w:rPr>
              <w:t xml:space="preserve">+20%</w:t>
            </w:r>
          </w:p>
        </w:tc>
        <w:tc>
          <w:tcPr>
            <w:tcW w:type="dxa" w:w="3000"/>
          </w:tcPr>
          <w:p>
            <w:r>
              <w:rPr>
                <w:rFonts w:ascii="Calibri" w:cs="Calibri" w:eastAsia="Calibri" w:hAnsi="Calibri"/>
                <w:b w:val="false"/>
                <w:bCs w:val="false"/>
                <w:sz w:val="18"/>
                <w:szCs w:val="18"/>
              </w:rPr>
              <w:t xml:space="preserve">Proportional to MOVE</w:t>
            </w:r>
          </w:p>
        </w:tc>
      </w:tr>
      <w:tr>
        <w:tc>
          <w:tcPr>
            <w:tcW w:type="dxa" w:w="3000"/>
          </w:tcPr>
          <w:p>
            <w:r>
              <w:rPr>
                <w:rFonts w:ascii="Calibri" w:cs="Calibri" w:eastAsia="Calibri" w:hAnsi="Calibri"/>
                <w:b w:val="false"/>
                <w:bCs w:val="false"/>
                <w:sz w:val="18"/>
                <w:szCs w:val="18"/>
              </w:rPr>
              <w:t xml:space="preserve">Swaption Vol (3M×2Y ATM)</w:t>
            </w:r>
          </w:p>
        </w:tc>
        <w:tc>
          <w:tcPr>
            <w:tcW w:type="dxa" w:w="3000"/>
          </w:tcPr>
          <w:p>
            <w:r>
              <w:rPr>
                <w:rFonts w:ascii="Calibri" w:cs="Calibri" w:eastAsia="Calibri" w:hAnsi="Calibri"/>
                <w:b w:val="false"/>
                <w:bCs w:val="false"/>
                <w:sz w:val="18"/>
                <w:szCs w:val="18"/>
              </w:rPr>
              <w:t xml:space="preserve">+35%</w:t>
            </w:r>
          </w:p>
        </w:tc>
        <w:tc>
          <w:tcPr>
            <w:tcW w:type="dxa" w:w="3000"/>
          </w:tcPr>
          <w:p>
            <w:r>
              <w:rPr>
                <w:rFonts w:ascii="Calibri" w:cs="Calibri" w:eastAsia="Calibri" w:hAnsi="Calibri"/>
                <w:b w:val="false"/>
                <w:bCs w:val="false"/>
                <w:sz w:val="18"/>
                <w:szCs w:val="18"/>
              </w:rPr>
              <w:t xml:space="preserve">Front-end vol elevated on policy uncertainty</w:t>
            </w:r>
          </w:p>
        </w:tc>
      </w:tr>
      <w:tr>
        <w:tc>
          <w:tcPr>
            <w:tcW w:type="dxa" w:w="3000"/>
          </w:tcPr>
          <w:p>
            <w:r>
              <w:rPr>
                <w:rFonts w:ascii="Calibri" w:cs="Calibri" w:eastAsia="Calibri" w:hAnsi="Calibri"/>
                <w:b w:val="false"/>
                <w:bCs w:val="false"/>
                <w:sz w:val="18"/>
                <w:szCs w:val="18"/>
              </w:rPr>
              <w:t xml:space="preserve">Realized Rate Vol (10Y, bp/day)</w:t>
            </w:r>
          </w:p>
        </w:tc>
        <w:tc>
          <w:tcPr>
            <w:tcW w:type="dxa" w:w="3000"/>
          </w:tcPr>
          <w:p>
            <w:r>
              <w:rPr>
                <w:rFonts w:ascii="Calibri" w:cs="Calibri" w:eastAsia="Calibri" w:hAnsi="Calibri"/>
                <w:b w:val="false"/>
                <w:bCs w:val="false"/>
                <w:sz w:val="18"/>
                <w:szCs w:val="18"/>
              </w:rPr>
              <w:t xml:space="preserve">7 bp/day</w:t>
            </w:r>
          </w:p>
        </w:tc>
        <w:tc>
          <w:tcPr>
            <w:tcW w:type="dxa" w:w="3000"/>
          </w:tcPr>
          <w:p>
            <w:r>
              <w:rPr>
                <w:rFonts w:ascii="Calibri" w:cs="Calibri" w:eastAsia="Calibri" w:hAnsi="Calibri"/>
                <w:b w:val="false"/>
                <w:bCs w:val="false"/>
                <w:sz w:val="18"/>
                <w:szCs w:val="18"/>
              </w:rPr>
              <w:t xml:space="preserve">Moderately elevated from ~4–5 bp/day</w:t>
            </w:r>
          </w:p>
        </w:tc>
      </w:tr>
    </w:tbl>
    <w:p>
      <w:r>
        <w:t xml:space="preserve"/>
      </w:r>
    </w:p>
    <w:p>
      <w:pPr>
        <w:spacing w:after="120"/>
      </w:pPr>
      <w:r>
        <w:rPr>
          <w:rFonts w:ascii="Calibri" w:cs="Calibri" w:eastAsia="Calibri" w:hAnsi="Calibri"/>
          <w:b/>
          <w:bCs/>
          <w:sz w:val="20"/>
          <w:szCs w:val="20"/>
        </w:rPr>
        <w:t xml:space="preserve">Portfolio implications:</w:t>
      </w:r>
      <w:r>
        <w:rPr>
          <w:rFonts w:ascii="Calibri" w:cs="Calibri" w:eastAsia="Calibri" w:hAnsi="Calibri"/>
          <w:sz w:val="20"/>
          <w:szCs w:val="20"/>
        </w:rPr>
        <w:t xml:space="preserve"> Orderly bull rally produces moderate vol. Hedging costs increase modestly. MBS convexity hedging manageable but accelerating.</w:t>
      </w:r>
    </w:p>
    <w:p>
      <w:pPr>
        <w:pStyle w:val="Heading4"/>
      </w:pPr>
      <w:r>
        <w:rPr>
          <w:sz w:val="22"/>
          <w:szCs w:val="22"/>
        </w:rPr>
        <w:t xml:space="preserve">3.8.4 BAU_MODERATE_FLIGHT_TO_QUALITY — Rate Volatility Calibration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rFonts w:ascii="Calibri" w:cs="Calibri" w:eastAsia="Calibri" w:hAnsi="Calibri"/>
                <w:b/>
                <w:bCs/>
                <w:sz w:val="18"/>
                <w:szCs w:val="18"/>
              </w:rPr>
              <w:t xml:space="preserve">Metric</w:t>
            </w:r>
          </w:p>
        </w:tc>
        <w:tc>
          <w:tcPr>
            <w:tcW w:type="dxa" w:w="3000"/>
          </w:tcPr>
          <w:p>
            <w:r>
              <w:rPr>
                <w:rFonts w:ascii="Calibri" w:cs="Calibri" w:eastAsia="Calibri" w:hAnsi="Calibri"/>
                <w:b/>
                <w:bCs/>
                <w:sz w:val="18"/>
                <w:szCs w:val="18"/>
              </w:rPr>
              <w:t xml:space="preserve">Shocked Level</w:t>
            </w:r>
          </w:p>
        </w:tc>
        <w:tc>
          <w:tcPr>
            <w:tcW w:type="dxa" w:w="3000"/>
          </w:tcPr>
          <w:p>
            <w:r>
              <w:rPr>
                <w:rFonts w:ascii="Calibri" w:cs="Calibri" w:eastAsia="Calibri" w:hAnsi="Calibri"/>
                <w:b/>
                <w:bCs/>
                <w:sz w:val="18"/>
                <w:szCs w:val="18"/>
              </w:rPr>
              <w:t xml:space="preserve">Rationale</w:t>
            </w:r>
          </w:p>
        </w:tc>
      </w:tr>
      <w:tr>
        <w:tc>
          <w:tcPr>
            <w:tcW w:type="dxa" w:w="3000"/>
          </w:tcPr>
          <w:p>
            <w:r>
              <w:rPr>
                <w:rFonts w:ascii="Calibri" w:cs="Calibri" w:eastAsia="Calibri" w:hAnsi="Calibri"/>
                <w:b w:val="false"/>
                <w:bCs w:val="false"/>
                <w:sz w:val="18"/>
                <w:szCs w:val="18"/>
              </w:rPr>
              <w:t xml:space="preserve">MOVE Index (peak)</w:t>
            </w:r>
          </w:p>
        </w:tc>
        <w:tc>
          <w:tcPr>
            <w:tcW w:type="dxa" w:w="3000"/>
          </w:tcPr>
          <w:p>
            <w:r>
              <w:rPr>
                <w:rFonts w:ascii="Calibri" w:cs="Calibri" w:eastAsia="Calibri" w:hAnsi="Calibri"/>
                <w:b w:val="false"/>
                <w:bCs w:val="false"/>
                <w:sz w:val="18"/>
                <w:szCs w:val="18"/>
              </w:rPr>
              <w:t xml:space="preserve">115</w:t>
            </w:r>
          </w:p>
        </w:tc>
        <w:tc>
          <w:tcPr>
            <w:tcW w:type="dxa" w:w="3000"/>
          </w:tcPr>
          <w:p>
            <w:r>
              <w:rPr>
                <w:rFonts w:ascii="Calibri" w:cs="Calibri" w:eastAsia="Calibri" w:hAnsi="Calibri"/>
                <w:b w:val="false"/>
                <w:bCs w:val="false"/>
                <w:sz w:val="18"/>
                <w:szCs w:val="18"/>
              </w:rPr>
              <w:t xml:space="preserve">Acute but short-lived spike; near 2022 peak (~170 intraday)</w:t>
            </w:r>
          </w:p>
        </w:tc>
      </w:tr>
      <w:tr>
        <w:tc>
          <w:tcPr>
            <w:tcW w:type="dxa" w:w="3000"/>
          </w:tcPr>
          <w:p>
            <w:r>
              <w:rPr>
                <w:rFonts w:ascii="Calibri" w:cs="Calibri" w:eastAsia="Calibri" w:hAnsi="Calibri"/>
                <w:b w:val="false"/>
                <w:bCs w:val="false"/>
                <w:sz w:val="18"/>
                <w:szCs w:val="18"/>
              </w:rPr>
              <w:t xml:space="preserve">Swaption Vol (1Y×10Y ATM)</w:t>
            </w:r>
          </w:p>
        </w:tc>
        <w:tc>
          <w:tcPr>
            <w:tcW w:type="dxa" w:w="3000"/>
          </w:tcPr>
          <w:p>
            <w:r>
              <w:rPr>
                <w:rFonts w:ascii="Calibri" w:cs="Calibri" w:eastAsia="Calibri" w:hAnsi="Calibri"/>
                <w:b w:val="false"/>
                <w:bCs w:val="false"/>
                <w:sz w:val="18"/>
                <w:szCs w:val="18"/>
              </w:rPr>
              <w:t xml:space="preserve">+35%</w:t>
            </w:r>
          </w:p>
        </w:tc>
        <w:tc>
          <w:tcPr>
            <w:tcW w:type="dxa" w:w="3000"/>
          </w:tcPr>
          <w:p>
            <w:r>
              <w:rPr>
                <w:rFonts w:ascii="Calibri" w:cs="Calibri" w:eastAsia="Calibri" w:hAnsi="Calibri"/>
                <w:b w:val="false"/>
                <w:bCs w:val="false"/>
                <w:sz w:val="18"/>
                <w:szCs w:val="18"/>
              </w:rPr>
              <w:t xml:space="preserve">Elevated but concentrated in short duration</w:t>
            </w:r>
          </w:p>
        </w:tc>
      </w:tr>
      <w:tr>
        <w:tc>
          <w:tcPr>
            <w:tcW w:type="dxa" w:w="3000"/>
          </w:tcPr>
          <w:p>
            <w:r>
              <w:rPr>
                <w:rFonts w:ascii="Calibri" w:cs="Calibri" w:eastAsia="Calibri" w:hAnsi="Calibri"/>
                <w:b w:val="false"/>
                <w:bCs w:val="false"/>
                <w:sz w:val="18"/>
                <w:szCs w:val="18"/>
              </w:rPr>
              <w:t xml:space="preserve">Swaption Vol (3M×2Y ATM)</w:t>
            </w:r>
          </w:p>
        </w:tc>
        <w:tc>
          <w:tcPr>
            <w:tcW w:type="dxa" w:w="3000"/>
          </w:tcPr>
          <w:p>
            <w:r>
              <w:rPr>
                <w:rFonts w:ascii="Calibri" w:cs="Calibri" w:eastAsia="Calibri" w:hAnsi="Calibri"/>
                <w:b w:val="false"/>
                <w:bCs w:val="false"/>
                <w:sz w:val="18"/>
                <w:szCs w:val="18"/>
              </w:rPr>
              <w:t xml:space="preserve">+60%</w:t>
            </w:r>
          </w:p>
        </w:tc>
        <w:tc>
          <w:tcPr>
            <w:tcW w:type="dxa" w:w="3000"/>
          </w:tcPr>
          <w:p>
            <w:r>
              <w:rPr>
                <w:rFonts w:ascii="Calibri" w:cs="Calibri" w:eastAsia="Calibri" w:hAnsi="Calibri"/>
                <w:b w:val="false"/>
                <w:bCs w:val="false"/>
                <w:sz w:val="18"/>
                <w:szCs w:val="18"/>
              </w:rPr>
              <w:t xml:space="preserve">Extreme front-end uncertainty; emergency cut speculation</w:t>
            </w:r>
          </w:p>
        </w:tc>
      </w:tr>
      <w:tr>
        <w:tc>
          <w:tcPr>
            <w:tcW w:type="dxa" w:w="3000"/>
          </w:tcPr>
          <w:p>
            <w:r>
              <w:rPr>
                <w:rFonts w:ascii="Calibri" w:cs="Calibri" w:eastAsia="Calibri" w:hAnsi="Calibri"/>
                <w:b w:val="false"/>
                <w:bCs w:val="false"/>
                <w:sz w:val="18"/>
                <w:szCs w:val="18"/>
              </w:rPr>
              <w:t xml:space="preserve">Realized Rate Vol (10Y, bp/day)</w:t>
            </w:r>
          </w:p>
        </w:tc>
        <w:tc>
          <w:tcPr>
            <w:tcW w:type="dxa" w:w="3000"/>
          </w:tcPr>
          <w:p>
            <w:r>
              <w:rPr>
                <w:rFonts w:ascii="Calibri" w:cs="Calibri" w:eastAsia="Calibri" w:hAnsi="Calibri"/>
                <w:b w:val="false"/>
                <w:bCs w:val="false"/>
                <w:sz w:val="18"/>
                <w:szCs w:val="18"/>
              </w:rPr>
              <w:t xml:space="preserve">9 bp/day</w:t>
            </w:r>
          </w:p>
        </w:tc>
        <w:tc>
          <w:tcPr>
            <w:tcW w:type="dxa" w:w="3000"/>
          </w:tcPr>
          <w:p>
            <w:r>
              <w:rPr>
                <w:rFonts w:ascii="Calibri" w:cs="Calibri" w:eastAsia="Calibri" w:hAnsi="Calibri"/>
                <w:b w:val="false"/>
                <w:bCs w:val="false"/>
                <w:sz w:val="18"/>
                <w:szCs w:val="18"/>
              </w:rPr>
              <w:t xml:space="preserve">Sharp daily moves during acute phase (1–3 months)</w:t>
            </w:r>
          </w:p>
        </w:tc>
      </w:tr>
    </w:tbl>
    <w:p>
      <w:r>
        <w:t xml:space="preserve"/>
      </w:r>
    </w:p>
    <w:p>
      <w:pPr>
        <w:spacing w:after="120"/>
      </w:pPr>
      <w:r>
        <w:rPr>
          <w:rFonts w:ascii="Calibri" w:cs="Calibri" w:eastAsia="Calibri" w:hAnsi="Calibri"/>
          <w:b/>
          <w:bCs/>
          <w:sz w:val="20"/>
          <w:szCs w:val="20"/>
        </w:rPr>
        <w:t xml:space="preserve">Portfolio implications:</w:t>
      </w:r>
      <w:r>
        <w:rPr>
          <w:rFonts w:ascii="Calibri" w:cs="Calibri" w:eastAsia="Calibri" w:hAnsi="Calibri"/>
          <w:sz w:val="20"/>
          <w:szCs w:val="20"/>
        </w:rPr>
        <w:t xml:space="preserve"> Acute FTQ produces a spike in realized and implied vol. Swaption skew inverts (receiver vol &gt; payer vol) as rates plunge. Options desks face gamma squeeze on large rate moves.</w:t>
      </w:r>
    </w:p>
    <w:p>
      <w:pPr>
        <w:pStyle w:val="Heading4"/>
      </w:pPr>
      <w:r>
        <w:rPr>
          <w:sz w:val="22"/>
          <w:szCs w:val="22"/>
        </w:rPr>
        <w:t xml:space="preserve">3.8.5 BAU_SEVERE_RATES_RALLY — Rate Volatility Calibration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rFonts w:ascii="Calibri" w:cs="Calibri" w:eastAsia="Calibri" w:hAnsi="Calibri"/>
                <w:b/>
                <w:bCs/>
                <w:sz w:val="18"/>
                <w:szCs w:val="18"/>
              </w:rPr>
              <w:t xml:space="preserve">Metric</w:t>
            </w:r>
          </w:p>
        </w:tc>
        <w:tc>
          <w:tcPr>
            <w:tcW w:type="dxa" w:w="3000"/>
          </w:tcPr>
          <w:p>
            <w:r>
              <w:rPr>
                <w:rFonts w:ascii="Calibri" w:cs="Calibri" w:eastAsia="Calibri" w:hAnsi="Calibri"/>
                <w:b/>
                <w:bCs/>
                <w:sz w:val="18"/>
                <w:szCs w:val="18"/>
              </w:rPr>
              <w:t xml:space="preserve">Shocked Level</w:t>
            </w:r>
          </w:p>
        </w:tc>
        <w:tc>
          <w:tcPr>
            <w:tcW w:type="dxa" w:w="3000"/>
          </w:tcPr>
          <w:p>
            <w:r>
              <w:rPr>
                <w:rFonts w:ascii="Calibri" w:cs="Calibri" w:eastAsia="Calibri" w:hAnsi="Calibri"/>
                <w:b/>
                <w:bCs/>
                <w:sz w:val="18"/>
                <w:szCs w:val="18"/>
              </w:rPr>
              <w:t xml:space="preserve">Rationale</w:t>
            </w:r>
          </w:p>
        </w:tc>
      </w:tr>
      <w:tr>
        <w:tc>
          <w:tcPr>
            <w:tcW w:type="dxa" w:w="3000"/>
          </w:tcPr>
          <w:p>
            <w:r>
              <w:rPr>
                <w:rFonts w:ascii="Calibri" w:cs="Calibri" w:eastAsia="Calibri" w:hAnsi="Calibri"/>
                <w:b w:val="false"/>
                <w:bCs w:val="false"/>
                <w:sz w:val="18"/>
                <w:szCs w:val="18"/>
              </w:rPr>
              <w:t xml:space="preserve">MOVE Index (peak)</w:t>
            </w:r>
          </w:p>
        </w:tc>
        <w:tc>
          <w:tcPr>
            <w:tcW w:type="dxa" w:w="3000"/>
          </w:tcPr>
          <w:p>
            <w:r>
              <w:rPr>
                <w:rFonts w:ascii="Calibri" w:cs="Calibri" w:eastAsia="Calibri" w:hAnsi="Calibri"/>
                <w:b w:val="false"/>
                <w:bCs w:val="false"/>
                <w:sz w:val="18"/>
                <w:szCs w:val="18"/>
              </w:rPr>
              <w:t xml:space="preserve">165</w:t>
            </w:r>
          </w:p>
        </w:tc>
        <w:tc>
          <w:tcPr>
            <w:tcW w:type="dxa" w:w="3000"/>
          </w:tcPr>
          <w:p>
            <w:r>
              <w:rPr>
                <w:rFonts w:ascii="Calibri" w:cs="Calibri" w:eastAsia="Calibri" w:hAnsi="Calibri"/>
                <w:b w:val="false"/>
                <w:bCs w:val="false"/>
                <w:sz w:val="18"/>
                <w:szCs w:val="18"/>
              </w:rPr>
              <w:t xml:space="preserve">Near 2022 peak; sustained vol as rates approach zero lower bound</w:t>
            </w:r>
          </w:p>
        </w:tc>
      </w:tr>
      <w:tr>
        <w:tc>
          <w:tcPr>
            <w:tcW w:type="dxa" w:w="3000"/>
          </w:tcPr>
          <w:p>
            <w:r>
              <w:rPr>
                <w:rFonts w:ascii="Calibri" w:cs="Calibri" w:eastAsia="Calibri" w:hAnsi="Calibri"/>
                <w:b w:val="false"/>
                <w:bCs w:val="false"/>
                <w:sz w:val="18"/>
                <w:szCs w:val="18"/>
              </w:rPr>
              <w:t xml:space="preserve">Swaption Vol (1Y×10Y ATM)</w:t>
            </w:r>
          </w:p>
        </w:tc>
        <w:tc>
          <w:tcPr>
            <w:tcW w:type="dxa" w:w="3000"/>
          </w:tcPr>
          <w:p>
            <w:r>
              <w:rPr>
                <w:rFonts w:ascii="Calibri" w:cs="Calibri" w:eastAsia="Calibri" w:hAnsi="Calibri"/>
                <w:b w:val="false"/>
                <w:bCs w:val="false"/>
                <w:sz w:val="18"/>
                <w:szCs w:val="18"/>
              </w:rPr>
              <w:t xml:space="preserve">+60%</w:t>
            </w:r>
          </w:p>
        </w:tc>
        <w:tc>
          <w:tcPr>
            <w:tcW w:type="dxa" w:w="3000"/>
          </w:tcPr>
          <w:p>
            <w:r>
              <w:rPr>
                <w:rFonts w:ascii="Calibri" w:cs="Calibri" w:eastAsia="Calibri" w:hAnsi="Calibri"/>
                <w:b w:val="false"/>
                <w:bCs w:val="false"/>
                <w:sz w:val="18"/>
                <w:szCs w:val="18"/>
              </w:rPr>
              <w:t xml:space="preserve">Significant; uncertainty on ZLB dynamics</w:t>
            </w:r>
          </w:p>
        </w:tc>
      </w:tr>
      <w:tr>
        <w:tc>
          <w:tcPr>
            <w:tcW w:type="dxa" w:w="3000"/>
          </w:tcPr>
          <w:p>
            <w:r>
              <w:rPr>
                <w:rFonts w:ascii="Calibri" w:cs="Calibri" w:eastAsia="Calibri" w:hAnsi="Calibri"/>
                <w:b w:val="false"/>
                <w:bCs w:val="false"/>
                <w:sz w:val="18"/>
                <w:szCs w:val="18"/>
              </w:rPr>
              <w:t xml:space="preserve">Swaption Vol (3M×2Y ATM)</w:t>
            </w:r>
          </w:p>
        </w:tc>
        <w:tc>
          <w:tcPr>
            <w:tcW w:type="dxa" w:w="3000"/>
          </w:tcPr>
          <w:p>
            <w:r>
              <w:rPr>
                <w:rFonts w:ascii="Calibri" w:cs="Calibri" w:eastAsia="Calibri" w:hAnsi="Calibri"/>
                <w:b w:val="false"/>
                <w:bCs w:val="false"/>
                <w:sz w:val="18"/>
                <w:szCs w:val="18"/>
              </w:rPr>
              <w:t xml:space="preserve">+100%</w:t>
            </w:r>
          </w:p>
        </w:tc>
        <w:tc>
          <w:tcPr>
            <w:tcW w:type="dxa" w:w="3000"/>
          </w:tcPr>
          <w:p>
            <w:r>
              <w:rPr>
                <w:rFonts w:ascii="Calibri" w:cs="Calibri" w:eastAsia="Calibri" w:hAnsi="Calibri"/>
                <w:b w:val="false"/>
                <w:bCs w:val="false"/>
                <w:sz w:val="18"/>
                <w:szCs w:val="18"/>
              </w:rPr>
              <w:t xml:space="preserve">Extreme front-end uncertainty; QE restart speculation</w:t>
            </w:r>
          </w:p>
        </w:tc>
      </w:tr>
      <w:tr>
        <w:tc>
          <w:tcPr>
            <w:tcW w:type="dxa" w:w="3000"/>
          </w:tcPr>
          <w:p>
            <w:r>
              <w:rPr>
                <w:rFonts w:ascii="Calibri" w:cs="Calibri" w:eastAsia="Calibri" w:hAnsi="Calibri"/>
                <w:b w:val="false"/>
                <w:bCs w:val="false"/>
                <w:sz w:val="18"/>
                <w:szCs w:val="18"/>
              </w:rPr>
              <w:t xml:space="preserve">Realized Rate Vol (10Y, bp/day)</w:t>
            </w:r>
          </w:p>
        </w:tc>
        <w:tc>
          <w:tcPr>
            <w:tcW w:type="dxa" w:w="3000"/>
          </w:tcPr>
          <w:p>
            <w:r>
              <w:rPr>
                <w:rFonts w:ascii="Calibri" w:cs="Calibri" w:eastAsia="Calibri" w:hAnsi="Calibri"/>
                <w:b w:val="false"/>
                <w:bCs w:val="false"/>
                <w:sz w:val="18"/>
                <w:szCs w:val="18"/>
              </w:rPr>
              <w:t xml:space="preserve">13 bp/day</w:t>
            </w:r>
          </w:p>
        </w:tc>
        <w:tc>
          <w:tcPr>
            <w:tcW w:type="dxa" w:w="3000"/>
          </w:tcPr>
          <w:p>
            <w:r>
              <w:rPr>
                <w:rFonts w:ascii="Calibri" w:cs="Calibri" w:eastAsia="Calibri" w:hAnsi="Calibri"/>
                <w:b w:val="false"/>
                <w:bCs w:val="false"/>
                <w:sz w:val="18"/>
                <w:szCs w:val="18"/>
              </w:rPr>
              <w:t xml:space="preserve">Near 2020 peak; large daily swings as market reprices deflation</w:t>
            </w:r>
          </w:p>
        </w:tc>
      </w:tr>
    </w:tbl>
    <w:p>
      <w:r>
        <w:t xml:space="preserve"/>
      </w:r>
    </w:p>
    <w:p>
      <w:pPr>
        <w:spacing w:after="120"/>
      </w:pPr>
      <w:r>
        <w:rPr>
          <w:rFonts w:ascii="Calibri" w:cs="Calibri" w:eastAsia="Calibri" w:hAnsi="Calibri"/>
          <w:b/>
          <w:bCs/>
          <w:sz w:val="20"/>
          <w:szCs w:val="20"/>
        </w:rPr>
        <w:t xml:space="preserve">Portfolio implications:</w:t>
      </w:r>
      <w:r>
        <w:rPr>
          <w:rFonts w:ascii="Calibri" w:cs="Calibri" w:eastAsia="Calibri" w:hAnsi="Calibri"/>
          <w:sz w:val="20"/>
          <w:szCs w:val="20"/>
        </w:rPr>
        <w:t xml:space="preserve"> ZLB dynamics create vol clustering: large moves as market oscillates between deflation pricing and reflation expectations. Swaption vol surface distortion — deep OTM receiver swaptions surge in value. MBS convexity hedging becomes extremely expensive as duration collapses.</w:t>
      </w:r>
    </w:p>
    <w:p>
      <w:pPr>
        <w:pStyle w:val="Heading3"/>
      </w:pPr>
      <w:r>
        <w:rPr>
          <w:sz w:val="24"/>
          <w:szCs w:val="24"/>
        </w:rPr>
        <w:t xml:space="preserve">3.9 Swap Spreads &amp; Basis Risks</w:t>
      </w:r>
    </w:p>
    <w:p>
      <w:pPr>
        <w:pStyle w:val="Heading4"/>
      </w:pPr>
      <w:r>
        <w:rPr>
          <w:sz w:val="22"/>
          <w:szCs w:val="22"/>
        </w:rPr>
        <w:t xml:space="preserve">3.9.1 Current State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rFonts w:ascii="Calibri" w:cs="Calibri" w:eastAsia="Calibri" w:hAnsi="Calibri"/>
                <w:b/>
                <w:bCs/>
                <w:sz w:val="18"/>
                <w:szCs w:val="18"/>
              </w:rPr>
              <w:t xml:space="preserve">Tenor</w:t>
            </w:r>
          </w:p>
        </w:tc>
        <w:tc>
          <w:tcPr>
            <w:tcW w:type="dxa" w:w="3000"/>
          </w:tcPr>
          <w:p>
            <w:r>
              <w:rPr>
                <w:rFonts w:ascii="Calibri" w:cs="Calibri" w:eastAsia="Calibri" w:hAnsi="Calibri"/>
                <w:b/>
                <w:bCs/>
                <w:sz w:val="18"/>
                <w:szCs w:val="18"/>
              </w:rPr>
              <w:t xml:space="preserve">Current Swap Spread (bp)</w:t>
            </w:r>
          </w:p>
        </w:tc>
        <w:tc>
          <w:tcPr>
            <w:tcW w:type="dxa" w:w="3000"/>
          </w:tcPr>
          <w:p>
            <w:r>
              <w:rPr>
                <w:rFonts w:ascii="Calibri" w:cs="Calibri" w:eastAsia="Calibri" w:hAnsi="Calibri"/>
                <w:b/>
                <w:bCs/>
                <w:sz w:val="18"/>
                <w:szCs w:val="18"/>
              </w:rPr>
              <w:t xml:space="preserve">Notes</w:t>
            </w:r>
          </w:p>
        </w:tc>
      </w:tr>
      <w:tr>
        <w:tc>
          <w:tcPr>
            <w:tcW w:type="dxa" w:w="3000"/>
          </w:tcPr>
          <w:p>
            <w:r>
              <w:rPr>
                <w:rFonts w:ascii="Calibri" w:cs="Calibri" w:eastAsia="Calibri" w:hAnsi="Calibri"/>
                <w:b w:val="false"/>
                <w:bCs w:val="false"/>
                <w:sz w:val="18"/>
                <w:szCs w:val="18"/>
              </w:rPr>
              <w:t xml:space="preserve">2Y</w:t>
            </w:r>
          </w:p>
        </w:tc>
        <w:tc>
          <w:tcPr>
            <w:tcW w:type="dxa" w:w="3000"/>
          </w:tcPr>
          <w:p>
            <w:r>
              <w:rPr>
                <w:rFonts w:ascii="Calibri" w:cs="Calibri" w:eastAsia="Calibri" w:hAnsi="Calibri"/>
                <w:b w:val="false"/>
                <w:bCs w:val="false"/>
                <w:sz w:val="18"/>
                <w:szCs w:val="18"/>
              </w:rPr>
              <w:t xml:space="preserve">+5 to +10</w:t>
            </w:r>
          </w:p>
        </w:tc>
        <w:tc>
          <w:tcPr>
            <w:tcW w:type="dxa" w:w="3000"/>
          </w:tcPr>
          <w:p>
            <w:r>
              <w:rPr>
                <w:rFonts w:ascii="Calibri" w:cs="Calibri" w:eastAsia="Calibri" w:hAnsi="Calibri"/>
                <w:b w:val="false"/>
                <w:bCs w:val="false"/>
                <w:sz w:val="18"/>
                <w:szCs w:val="18"/>
              </w:rPr>
              <w:t xml:space="preserve">Still positive but compressed</w:t>
            </w:r>
          </w:p>
        </w:tc>
      </w:tr>
      <w:tr>
        <w:tc>
          <w:tcPr>
            <w:tcW w:type="dxa" w:w="3000"/>
          </w:tcPr>
          <w:p>
            <w:r>
              <w:rPr>
                <w:rFonts w:ascii="Calibri" w:cs="Calibri" w:eastAsia="Calibri" w:hAnsi="Calibri"/>
                <w:b w:val="false"/>
                <w:bCs w:val="false"/>
                <w:sz w:val="18"/>
                <w:szCs w:val="18"/>
              </w:rPr>
              <w:t xml:space="preserve">5Y</w:t>
            </w:r>
          </w:p>
        </w:tc>
        <w:tc>
          <w:tcPr>
            <w:tcW w:type="dxa" w:w="3000"/>
          </w:tcPr>
          <w:p>
            <w:r>
              <w:rPr>
                <w:rFonts w:ascii="Calibri" w:cs="Calibri" w:eastAsia="Calibri" w:hAnsi="Calibri"/>
                <w:b w:val="false"/>
                <w:bCs w:val="false"/>
                <w:sz w:val="18"/>
                <w:szCs w:val="18"/>
              </w:rPr>
              <w:t xml:space="preserve">-12</w:t>
            </w:r>
          </w:p>
        </w:tc>
        <w:tc>
          <w:tcPr>
            <w:tcW w:type="dxa" w:w="3000"/>
          </w:tcPr>
          <w:p>
            <w:r>
              <w:rPr>
                <w:rFonts w:ascii="Calibri" w:cs="Calibri" w:eastAsia="Calibri" w:hAnsi="Calibri"/>
                <w:b w:val="false"/>
                <w:bCs w:val="false"/>
                <w:sz w:val="18"/>
                <w:szCs w:val="18"/>
              </w:rPr>
              <w:t xml:space="preserve">Negative</w:t>
            </w:r>
          </w:p>
        </w:tc>
      </w:tr>
      <w:tr>
        <w:tc>
          <w:tcPr>
            <w:tcW w:type="dxa" w:w="3000"/>
          </w:tcPr>
          <w:p>
            <w:r>
              <w:rPr>
                <w:rFonts w:ascii="Calibri" w:cs="Calibri" w:eastAsia="Calibri" w:hAnsi="Calibri"/>
                <w:b w:val="false"/>
                <w:bCs w:val="false"/>
                <w:sz w:val="18"/>
                <w:szCs w:val="18"/>
              </w:rPr>
              <w:t xml:space="preserve">10Y</w:t>
            </w:r>
          </w:p>
        </w:tc>
        <w:tc>
          <w:tcPr>
            <w:tcW w:type="dxa" w:w="3000"/>
          </w:tcPr>
          <w:p>
            <w:r>
              <w:rPr>
                <w:rFonts w:ascii="Calibri" w:cs="Calibri" w:eastAsia="Calibri" w:hAnsi="Calibri"/>
                <w:b w:val="false"/>
                <w:bCs w:val="false"/>
                <w:sz w:val="18"/>
                <w:szCs w:val="18"/>
              </w:rPr>
              <w:t xml:space="preserve">-26</w:t>
            </w:r>
          </w:p>
        </w:tc>
        <w:tc>
          <w:tcPr>
            <w:tcW w:type="dxa" w:w="3000"/>
          </w:tcPr>
          <w:p>
            <w:r>
              <w:rPr>
                <w:rFonts w:ascii="Calibri" w:cs="Calibri" w:eastAsia="Calibri" w:hAnsi="Calibri"/>
                <w:b w:val="false"/>
                <w:bCs w:val="false"/>
                <w:sz w:val="18"/>
                <w:szCs w:val="18"/>
              </w:rPr>
              <w:t xml:space="preserve">Negative; structural trend</w:t>
            </w:r>
          </w:p>
        </w:tc>
      </w:tr>
      <w:tr>
        <w:tc>
          <w:tcPr>
            <w:tcW w:type="dxa" w:w="3000"/>
          </w:tcPr>
          <w:p>
            <w:r>
              <w:rPr>
                <w:rFonts w:ascii="Calibri" w:cs="Calibri" w:eastAsia="Calibri" w:hAnsi="Calibri"/>
                <w:b w:val="false"/>
                <w:bCs w:val="false"/>
                <w:sz w:val="18"/>
                <w:szCs w:val="18"/>
              </w:rPr>
              <w:t xml:space="preserve">30Y</w:t>
            </w:r>
          </w:p>
        </w:tc>
        <w:tc>
          <w:tcPr>
            <w:tcW w:type="dxa" w:w="3000"/>
          </w:tcPr>
          <w:p>
            <w:r>
              <w:rPr>
                <w:rFonts w:ascii="Calibri" w:cs="Calibri" w:eastAsia="Calibri" w:hAnsi="Calibri"/>
                <w:b w:val="false"/>
                <w:bCs w:val="false"/>
                <w:sz w:val="18"/>
                <w:szCs w:val="18"/>
              </w:rPr>
              <w:t xml:space="preserve">-2 to 0</w:t>
            </w:r>
          </w:p>
        </w:tc>
        <w:tc>
          <w:tcPr>
            <w:tcW w:type="dxa" w:w="3000"/>
          </w:tcPr>
          <w:p>
            <w:r>
              <w:rPr>
                <w:rFonts w:ascii="Calibri" w:cs="Calibri" w:eastAsia="Calibri" w:hAnsi="Calibri"/>
                <w:b w:val="false"/>
                <w:bCs w:val="false"/>
                <w:sz w:val="18"/>
                <w:szCs w:val="18"/>
              </w:rPr>
              <w:t xml:space="preserve">Near zero; has been negative since Sept 2008</w:t>
            </w:r>
          </w:p>
        </w:tc>
      </w:tr>
    </w:tbl>
    <w:p>
      <w:r>
        <w:t xml:space="preserve"/>
      </w:r>
    </w:p>
    <w:p>
      <w:pPr>
        <w:spacing w:after="120"/>
      </w:pPr>
      <w:r>
        <w:rPr>
          <w:rFonts w:ascii="Calibri" w:cs="Calibri" w:eastAsia="Calibri" w:hAnsi="Calibri"/>
          <w:b/>
          <w:bCs/>
          <w:sz w:val="20"/>
          <w:szCs w:val="20"/>
        </w:rPr>
        <w:t xml:space="preserve">Structural drivers of negative swap spreads:</w:t>
      </w:r>
      <w:r>
        <w:rPr>
          <w:rFonts w:ascii="Calibri" w:cs="Calibri" w:eastAsia="Calibri" w:hAnsi="Calibri"/>
          <w:sz w:val="20"/>
          <w:szCs w:val="20"/>
        </w:rPr>
        <w:t xml:space="preserve"> Pension/insurance duration hedging demand, massive Treasury supply expansion, and dealer balance sheet constraints push longer-tenor swap spreads negative. This is now a structural feature, not a crisis signal.</w:t>
      </w:r>
    </w:p>
    <w:p>
      <w:pPr>
        <w:pStyle w:val="Heading4"/>
      </w:pPr>
      <w:r>
        <w:rPr>
          <w:sz w:val="22"/>
          <w:szCs w:val="22"/>
        </w:rPr>
        <w:t xml:space="preserve">3.9.2 2026 Swap Spread / Basis Calibration</w:t>
      </w:r>
    </w:p>
    <w:p>
      <w:pPr>
        <w:spacing w:after="120"/>
      </w:pPr>
      <w:r>
        <w:rPr>
          <w:rFonts w:ascii="Calibri" w:cs="Calibri" w:eastAsia="Calibri" w:hAnsi="Calibri"/>
          <w:b/>
          <w:bCs/>
          <w:sz w:val="20"/>
          <w:szCs w:val="20"/>
        </w:rPr>
        <w:t xml:space="preserve">Moderate Scenario: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Basis Risk</w:t>
            </w:r>
          </w:p>
        </w:tc>
        <w:tc>
          <w:tcPr>
            <w:tcW w:type="dxa" w:w="1800"/>
          </w:tcPr>
          <w:p>
            <w:r>
              <w:rPr>
                <w:rFonts w:ascii="Calibri" w:cs="Calibri" w:eastAsia="Calibri" w:hAnsi="Calibri"/>
                <w:b/>
                <w:bCs/>
                <w:sz w:val="18"/>
                <w:szCs w:val="18"/>
              </w:rPr>
              <w:t xml:space="preserve">Current</w:t>
            </w:r>
          </w:p>
        </w:tc>
        <w:tc>
          <w:tcPr>
            <w:tcW w:type="dxa" w:w="1800"/>
          </w:tcPr>
          <w:p>
            <w:r>
              <w:rPr>
                <w:rFonts w:ascii="Calibri" w:cs="Calibri" w:eastAsia="Calibri" w:hAnsi="Calibri"/>
                <w:b/>
                <w:bCs/>
                <w:sz w:val="18"/>
                <w:szCs w:val="18"/>
              </w:rPr>
              <w:t xml:space="preserve">Shocked Level</w:t>
            </w:r>
          </w:p>
        </w:tc>
        <w:tc>
          <w:tcPr>
            <w:tcW w:type="dxa" w:w="1800"/>
          </w:tcPr>
          <w:p>
            <w:r>
              <w:rPr>
                <w:rFonts w:ascii="Calibri" w:cs="Calibri" w:eastAsia="Calibri" w:hAnsi="Calibri"/>
                <w:b/>
                <w:bCs/>
                <w:sz w:val="18"/>
                <w:szCs w:val="18"/>
              </w:rPr>
              <w:t xml:space="preserve">Change</w:t>
            </w:r>
          </w:p>
        </w:tc>
        <w:tc>
          <w:tcPr>
            <w:tcW w:type="dxa" w:w="1800"/>
          </w:tcPr>
          <w:p>
            <w:r>
              <w:rPr>
                <w:rFonts w:ascii="Calibri" w:cs="Calibri" w:eastAsia="Calibri" w:hAnsi="Calibri"/>
                <w:b/>
                <w:bCs/>
                <w:sz w:val="18"/>
                <w:szCs w:val="18"/>
              </w:rPr>
              <w:t xml:space="preserve">Rationale</w:t>
            </w:r>
          </w:p>
        </w:tc>
      </w:tr>
      <w:tr>
        <w:tc>
          <w:tcPr>
            <w:tcW w:type="dxa" w:w="1800"/>
          </w:tcPr>
          <w:p>
            <w:r>
              <w:rPr>
                <w:rFonts w:ascii="Calibri" w:cs="Calibri" w:eastAsia="Calibri" w:hAnsi="Calibri"/>
                <w:b w:val="false"/>
                <w:bCs w:val="false"/>
                <w:sz w:val="18"/>
                <w:szCs w:val="18"/>
              </w:rPr>
              <w:t xml:space="preserve">10Y Swap Spread</w:t>
            </w:r>
          </w:p>
        </w:tc>
        <w:tc>
          <w:tcPr>
            <w:tcW w:type="dxa" w:w="1800"/>
          </w:tcPr>
          <w:p>
            <w:r>
              <w:rPr>
                <w:rFonts w:ascii="Calibri" w:cs="Calibri" w:eastAsia="Calibri" w:hAnsi="Calibri"/>
                <w:b w:val="false"/>
                <w:bCs w:val="false"/>
                <w:sz w:val="18"/>
                <w:szCs w:val="18"/>
              </w:rPr>
              <w:t xml:space="preserve">-26 bp</w:t>
            </w:r>
          </w:p>
        </w:tc>
        <w:tc>
          <w:tcPr>
            <w:tcW w:type="dxa" w:w="1800"/>
          </w:tcPr>
          <w:p>
            <w:r>
              <w:rPr>
                <w:rFonts w:ascii="Calibri" w:cs="Calibri" w:eastAsia="Calibri" w:hAnsi="Calibri"/>
                <w:b w:val="false"/>
                <w:bCs w:val="false"/>
                <w:sz w:val="18"/>
                <w:szCs w:val="18"/>
              </w:rPr>
              <w:t xml:space="preserve">-40 bp</w:t>
            </w:r>
          </w:p>
        </w:tc>
        <w:tc>
          <w:tcPr>
            <w:tcW w:type="dxa" w:w="1800"/>
          </w:tcPr>
          <w:p>
            <w:r>
              <w:rPr>
                <w:rFonts w:ascii="Calibri" w:cs="Calibri" w:eastAsia="Calibri" w:hAnsi="Calibri"/>
                <w:b w:val="false"/>
                <w:bCs w:val="false"/>
                <w:sz w:val="18"/>
                <w:szCs w:val="18"/>
              </w:rPr>
              <w:t xml:space="preserve">-14 bp</w:t>
            </w:r>
          </w:p>
        </w:tc>
        <w:tc>
          <w:tcPr>
            <w:tcW w:type="dxa" w:w="1800"/>
          </w:tcPr>
          <w:p>
            <w:r>
              <w:rPr>
                <w:rFonts w:ascii="Calibri" w:cs="Calibri" w:eastAsia="Calibri" w:hAnsi="Calibri"/>
                <w:b w:val="false"/>
                <w:bCs w:val="false"/>
                <w:sz w:val="18"/>
                <w:szCs w:val="18"/>
              </w:rPr>
              <w:t xml:space="preserve">Increased Treasury supply in recession + dealer deleveraging</w:t>
            </w:r>
          </w:p>
        </w:tc>
      </w:tr>
      <w:tr>
        <w:tc>
          <w:tcPr>
            <w:tcW w:type="dxa" w:w="1800"/>
          </w:tcPr>
          <w:p>
            <w:r>
              <w:rPr>
                <w:rFonts w:ascii="Calibri" w:cs="Calibri" w:eastAsia="Calibri" w:hAnsi="Calibri"/>
                <w:b w:val="false"/>
                <w:bCs w:val="false"/>
                <w:sz w:val="18"/>
                <w:szCs w:val="18"/>
              </w:rPr>
              <w:t xml:space="preserve">30Y Swap Spread</w:t>
            </w:r>
          </w:p>
        </w:tc>
        <w:tc>
          <w:tcPr>
            <w:tcW w:type="dxa" w:w="1800"/>
          </w:tcPr>
          <w:p>
            <w:r>
              <w:rPr>
                <w:rFonts w:ascii="Calibri" w:cs="Calibri" w:eastAsia="Calibri" w:hAnsi="Calibri"/>
                <w:b w:val="false"/>
                <w:bCs w:val="false"/>
                <w:sz w:val="18"/>
                <w:szCs w:val="18"/>
              </w:rPr>
              <w:t xml:space="preserve">-2 bp</w:t>
            </w:r>
          </w:p>
        </w:tc>
        <w:tc>
          <w:tcPr>
            <w:tcW w:type="dxa" w:w="1800"/>
          </w:tcPr>
          <w:p>
            <w:r>
              <w:rPr>
                <w:rFonts w:ascii="Calibri" w:cs="Calibri" w:eastAsia="Calibri" w:hAnsi="Calibri"/>
                <w:b w:val="false"/>
                <w:bCs w:val="false"/>
                <w:sz w:val="18"/>
                <w:szCs w:val="18"/>
              </w:rPr>
              <w:t xml:space="preserve">-20 bp</w:t>
            </w:r>
          </w:p>
        </w:tc>
        <w:tc>
          <w:tcPr>
            <w:tcW w:type="dxa" w:w="1800"/>
          </w:tcPr>
          <w:p>
            <w:r>
              <w:rPr>
                <w:rFonts w:ascii="Calibri" w:cs="Calibri" w:eastAsia="Calibri" w:hAnsi="Calibri"/>
                <w:b w:val="false"/>
                <w:bCs w:val="false"/>
                <w:sz w:val="18"/>
                <w:szCs w:val="18"/>
              </w:rPr>
              <w:t xml:space="preserve">-18 bp</w:t>
            </w:r>
          </w:p>
        </w:tc>
        <w:tc>
          <w:tcPr>
            <w:tcW w:type="dxa" w:w="1800"/>
          </w:tcPr>
          <w:p>
            <w:r>
              <w:rPr>
                <w:rFonts w:ascii="Calibri" w:cs="Calibri" w:eastAsia="Calibri" w:hAnsi="Calibri"/>
                <w:b w:val="false"/>
                <w:bCs w:val="false"/>
                <w:sz w:val="18"/>
                <w:szCs w:val="18"/>
              </w:rPr>
              <w:t xml:space="preserve">Duration hedging demand increases</w:t>
            </w:r>
          </w:p>
        </w:tc>
      </w:tr>
      <w:tr>
        <w:tc>
          <w:tcPr>
            <w:tcW w:type="dxa" w:w="1800"/>
          </w:tcPr>
          <w:p>
            <w:r>
              <w:rPr>
                <w:rFonts w:ascii="Calibri" w:cs="Calibri" w:eastAsia="Calibri" w:hAnsi="Calibri"/>
                <w:b w:val="false"/>
                <w:bCs w:val="false"/>
                <w:sz w:val="18"/>
                <w:szCs w:val="18"/>
              </w:rPr>
              <w:t xml:space="preserve">SOFR-FF Basis</w:t>
            </w:r>
          </w:p>
        </w:tc>
        <w:tc>
          <w:tcPr>
            <w:tcW w:type="dxa" w:w="1800"/>
          </w:tcPr>
          <w:p>
            <w:r>
              <w:rPr>
                <w:rFonts w:ascii="Calibri" w:cs="Calibri" w:eastAsia="Calibri" w:hAnsi="Calibri"/>
                <w:b w:val="false"/>
                <w:bCs w:val="false"/>
                <w:sz w:val="18"/>
                <w:szCs w:val="18"/>
              </w:rPr>
              <w:t xml:space="preserve">7 bp</w:t>
            </w:r>
          </w:p>
        </w:tc>
        <w:tc>
          <w:tcPr>
            <w:tcW w:type="dxa" w:w="1800"/>
          </w:tcPr>
          <w:p>
            <w:r>
              <w:rPr>
                <w:rFonts w:ascii="Calibri" w:cs="Calibri" w:eastAsia="Calibri" w:hAnsi="Calibri"/>
                <w:b w:val="false"/>
                <w:bCs w:val="false"/>
                <w:sz w:val="18"/>
                <w:szCs w:val="18"/>
              </w:rPr>
              <w:t xml:space="preserve">12 bp</w:t>
            </w:r>
          </w:p>
        </w:tc>
        <w:tc>
          <w:tcPr>
            <w:tcW w:type="dxa" w:w="1800"/>
          </w:tcPr>
          <w:p>
            <w:r>
              <w:rPr>
                <w:rFonts w:ascii="Calibri" w:cs="Calibri" w:eastAsia="Calibri" w:hAnsi="Calibri"/>
                <w:b w:val="false"/>
                <w:bCs w:val="false"/>
                <w:sz w:val="18"/>
                <w:szCs w:val="18"/>
              </w:rPr>
              <w:t xml:space="preserve">+5 bp</w:t>
            </w:r>
          </w:p>
        </w:tc>
        <w:tc>
          <w:tcPr>
            <w:tcW w:type="dxa" w:w="1800"/>
          </w:tcPr>
          <w:p>
            <w:r>
              <w:rPr>
                <w:rFonts w:ascii="Calibri" w:cs="Calibri" w:eastAsia="Calibri" w:hAnsi="Calibri"/>
                <w:b w:val="false"/>
                <w:bCs w:val="false"/>
                <w:sz w:val="18"/>
                <w:szCs w:val="18"/>
              </w:rPr>
              <w:t xml:space="preserve">Modest funding pressure</w:t>
            </w:r>
          </w:p>
        </w:tc>
      </w:tr>
      <w:tr>
        <w:tc>
          <w:tcPr>
            <w:tcW w:type="dxa" w:w="1800"/>
          </w:tcPr>
          <w:p>
            <w:r>
              <w:rPr>
                <w:rFonts w:ascii="Calibri" w:cs="Calibri" w:eastAsia="Calibri" w:hAnsi="Calibri"/>
                <w:b w:val="false"/>
                <w:bCs w:val="false"/>
                <w:sz w:val="18"/>
                <w:szCs w:val="18"/>
              </w:rPr>
              <w:t xml:space="preserve">Cross-Currency Basis (EUR/USD)</w:t>
            </w:r>
          </w:p>
        </w:tc>
        <w:tc>
          <w:tcPr>
            <w:tcW w:type="dxa" w:w="1800"/>
          </w:tcPr>
          <w:p>
            <w:r>
              <w:rPr>
                <w:rFonts w:ascii="Calibri" w:cs="Calibri" w:eastAsia="Calibri" w:hAnsi="Calibri"/>
                <w:b w:val="false"/>
                <w:bCs w:val="false"/>
                <w:sz w:val="18"/>
                <w:szCs w:val="18"/>
              </w:rPr>
              <w:t xml:space="preserve">-15 bp</w:t>
            </w:r>
          </w:p>
        </w:tc>
        <w:tc>
          <w:tcPr>
            <w:tcW w:type="dxa" w:w="1800"/>
          </w:tcPr>
          <w:p>
            <w:r>
              <w:rPr>
                <w:rFonts w:ascii="Calibri" w:cs="Calibri" w:eastAsia="Calibri" w:hAnsi="Calibri"/>
                <w:b w:val="false"/>
                <w:bCs w:val="false"/>
                <w:sz w:val="18"/>
                <w:szCs w:val="18"/>
              </w:rPr>
              <w:t xml:space="preserve">-30 bp</w:t>
            </w:r>
          </w:p>
        </w:tc>
        <w:tc>
          <w:tcPr>
            <w:tcW w:type="dxa" w:w="1800"/>
          </w:tcPr>
          <w:p>
            <w:r>
              <w:rPr>
                <w:rFonts w:ascii="Calibri" w:cs="Calibri" w:eastAsia="Calibri" w:hAnsi="Calibri"/>
                <w:b w:val="false"/>
                <w:bCs w:val="false"/>
                <w:sz w:val="18"/>
                <w:szCs w:val="18"/>
              </w:rPr>
              <w:t xml:space="preserve">-15 bp</w:t>
            </w:r>
          </w:p>
        </w:tc>
        <w:tc>
          <w:tcPr>
            <w:tcW w:type="dxa" w:w="1800"/>
          </w:tcPr>
          <w:p>
            <w:r>
              <w:rPr>
                <w:rFonts w:ascii="Calibri" w:cs="Calibri" w:eastAsia="Calibri" w:hAnsi="Calibri"/>
                <w:b w:val="false"/>
                <w:bCs w:val="false"/>
                <w:sz w:val="18"/>
                <w:szCs w:val="18"/>
              </w:rPr>
              <w:t xml:space="preserve">Dollar funding demand from European banks</w:t>
            </w:r>
          </w:p>
        </w:tc>
      </w:tr>
      <w:tr>
        <w:tc>
          <w:tcPr>
            <w:tcW w:type="dxa" w:w="1800"/>
          </w:tcPr>
          <w:p>
            <w:r>
              <w:rPr>
                <w:rFonts w:ascii="Calibri" w:cs="Calibri" w:eastAsia="Calibri" w:hAnsi="Calibri"/>
                <w:b w:val="false"/>
                <w:bCs w:val="false"/>
                <w:sz w:val="18"/>
                <w:szCs w:val="18"/>
              </w:rPr>
              <w:t xml:space="preserve">CDS-Cash Basis (IG)</w:t>
            </w:r>
          </w:p>
        </w:tc>
        <w:tc>
          <w:tcPr>
            <w:tcW w:type="dxa" w:w="1800"/>
          </w:tcPr>
          <w:p>
            <w:r>
              <w:rPr>
                <w:rFonts w:ascii="Calibri" w:cs="Calibri" w:eastAsia="Calibri" w:hAnsi="Calibri"/>
                <w:b w:val="false"/>
                <w:bCs w:val="false"/>
                <w:sz w:val="18"/>
                <w:szCs w:val="18"/>
              </w:rPr>
              <w:t xml:space="preserve">-5 bp</w:t>
            </w:r>
          </w:p>
        </w:tc>
        <w:tc>
          <w:tcPr>
            <w:tcW w:type="dxa" w:w="1800"/>
          </w:tcPr>
          <w:p>
            <w:r>
              <w:rPr>
                <w:rFonts w:ascii="Calibri" w:cs="Calibri" w:eastAsia="Calibri" w:hAnsi="Calibri"/>
                <w:b w:val="false"/>
                <w:bCs w:val="false"/>
                <w:sz w:val="18"/>
                <w:szCs w:val="18"/>
              </w:rPr>
              <w:t xml:space="preserve">+15 bp</w:t>
            </w:r>
          </w:p>
        </w:tc>
        <w:tc>
          <w:tcPr>
            <w:tcW w:type="dxa" w:w="1800"/>
          </w:tcPr>
          <w:p>
            <w:r>
              <w:rPr>
                <w:rFonts w:ascii="Calibri" w:cs="Calibri" w:eastAsia="Calibri" w:hAnsi="Calibri"/>
                <w:b w:val="false"/>
                <w:bCs w:val="false"/>
                <w:sz w:val="18"/>
                <w:szCs w:val="18"/>
              </w:rPr>
              <w:t xml:space="preserve">+20 bp</w:t>
            </w:r>
          </w:p>
        </w:tc>
        <w:tc>
          <w:tcPr>
            <w:tcW w:type="dxa" w:w="1800"/>
          </w:tcPr>
          <w:p>
            <w:r>
              <w:rPr>
                <w:rFonts w:ascii="Calibri" w:cs="Calibri" w:eastAsia="Calibri" w:hAnsi="Calibri"/>
                <w:b w:val="false"/>
                <w:bCs w:val="false"/>
                <w:sz w:val="18"/>
                <w:szCs w:val="18"/>
              </w:rPr>
              <w:t xml:space="preserve">Cash bonds dislocate from CDS</w:t>
            </w:r>
          </w:p>
        </w:tc>
      </w:tr>
      <w:tr>
        <w:tc>
          <w:tcPr>
            <w:tcW w:type="dxa" w:w="1800"/>
          </w:tcPr>
          <w:p>
            <w:r>
              <w:rPr>
                <w:rFonts w:ascii="Calibri" w:cs="Calibri" w:eastAsia="Calibri" w:hAnsi="Calibri"/>
                <w:b w:val="false"/>
                <w:bCs w:val="false"/>
                <w:sz w:val="18"/>
                <w:szCs w:val="18"/>
              </w:rPr>
              <w:t xml:space="preserve">CDS-Cash Basis (HY)</w:t>
            </w:r>
          </w:p>
        </w:tc>
        <w:tc>
          <w:tcPr>
            <w:tcW w:type="dxa" w:w="1800"/>
          </w:tcPr>
          <w:p>
            <w:r>
              <w:rPr>
                <w:rFonts w:ascii="Calibri" w:cs="Calibri" w:eastAsia="Calibri" w:hAnsi="Calibri"/>
                <w:b w:val="false"/>
                <w:bCs w:val="false"/>
                <w:sz w:val="18"/>
                <w:szCs w:val="18"/>
              </w:rPr>
              <w:t xml:space="preserve">-10 bp</w:t>
            </w:r>
          </w:p>
        </w:tc>
        <w:tc>
          <w:tcPr>
            <w:tcW w:type="dxa" w:w="1800"/>
          </w:tcPr>
          <w:p>
            <w:r>
              <w:rPr>
                <w:rFonts w:ascii="Calibri" w:cs="Calibri" w:eastAsia="Calibri" w:hAnsi="Calibri"/>
                <w:b w:val="false"/>
                <w:bCs w:val="false"/>
                <w:sz w:val="18"/>
                <w:szCs w:val="18"/>
              </w:rPr>
              <w:t xml:space="preserve">+25 bp</w:t>
            </w:r>
          </w:p>
        </w:tc>
        <w:tc>
          <w:tcPr>
            <w:tcW w:type="dxa" w:w="1800"/>
          </w:tcPr>
          <w:p>
            <w:r>
              <w:rPr>
                <w:rFonts w:ascii="Calibri" w:cs="Calibri" w:eastAsia="Calibri" w:hAnsi="Calibri"/>
                <w:b w:val="false"/>
                <w:bCs w:val="false"/>
                <w:sz w:val="18"/>
                <w:szCs w:val="18"/>
              </w:rPr>
              <w:t xml:space="preserve">+35 bp</w:t>
            </w:r>
          </w:p>
        </w:tc>
        <w:tc>
          <w:tcPr>
            <w:tcW w:type="dxa" w:w="1800"/>
          </w:tcPr>
          <w:p>
            <w:r>
              <w:rPr>
                <w:rFonts w:ascii="Calibri" w:cs="Calibri" w:eastAsia="Calibri" w:hAnsi="Calibri"/>
                <w:b w:val="false"/>
                <w:bCs w:val="false"/>
                <w:sz w:val="18"/>
                <w:szCs w:val="18"/>
              </w:rPr>
              <w:t xml:space="preserve">Liquidity premium widens</w:t>
            </w:r>
          </w:p>
        </w:tc>
      </w:tr>
    </w:tbl>
    <w:p>
      <w:r>
        <w:t xml:space="preserve"/>
      </w:r>
    </w:p>
    <w:p>
      <w:pPr>
        <w:spacing w:after="120"/>
      </w:pPr>
      <w:r>
        <w:rPr>
          <w:rFonts w:ascii="Calibri" w:cs="Calibri" w:eastAsia="Calibri" w:hAnsi="Calibri"/>
          <w:b/>
          <w:bCs/>
          <w:sz w:val="20"/>
          <w:szCs w:val="20"/>
        </w:rPr>
        <w:t xml:space="preserve">Severe Scenario: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Basis Risk</w:t>
            </w:r>
          </w:p>
        </w:tc>
        <w:tc>
          <w:tcPr>
            <w:tcW w:type="dxa" w:w="1800"/>
          </w:tcPr>
          <w:p>
            <w:r>
              <w:rPr>
                <w:rFonts w:ascii="Calibri" w:cs="Calibri" w:eastAsia="Calibri" w:hAnsi="Calibri"/>
                <w:b/>
                <w:bCs/>
                <w:sz w:val="18"/>
                <w:szCs w:val="18"/>
              </w:rPr>
              <w:t xml:space="preserve">Current</w:t>
            </w:r>
          </w:p>
        </w:tc>
        <w:tc>
          <w:tcPr>
            <w:tcW w:type="dxa" w:w="1800"/>
          </w:tcPr>
          <w:p>
            <w:r>
              <w:rPr>
                <w:rFonts w:ascii="Calibri" w:cs="Calibri" w:eastAsia="Calibri" w:hAnsi="Calibri"/>
                <w:b/>
                <w:bCs/>
                <w:sz w:val="18"/>
                <w:szCs w:val="18"/>
              </w:rPr>
              <w:t xml:space="preserve">Shocked Level</w:t>
            </w:r>
          </w:p>
        </w:tc>
        <w:tc>
          <w:tcPr>
            <w:tcW w:type="dxa" w:w="1800"/>
          </w:tcPr>
          <w:p>
            <w:r>
              <w:rPr>
                <w:rFonts w:ascii="Calibri" w:cs="Calibri" w:eastAsia="Calibri" w:hAnsi="Calibri"/>
                <w:b/>
                <w:bCs/>
                <w:sz w:val="18"/>
                <w:szCs w:val="18"/>
              </w:rPr>
              <w:t xml:space="preserve">Change</w:t>
            </w:r>
          </w:p>
        </w:tc>
        <w:tc>
          <w:tcPr>
            <w:tcW w:type="dxa" w:w="1800"/>
          </w:tcPr>
          <w:p>
            <w:r>
              <w:rPr>
                <w:rFonts w:ascii="Calibri" w:cs="Calibri" w:eastAsia="Calibri" w:hAnsi="Calibri"/>
                <w:b/>
                <w:bCs/>
                <w:sz w:val="18"/>
                <w:szCs w:val="18"/>
              </w:rPr>
              <w:t xml:space="preserve">Rationale</w:t>
            </w:r>
          </w:p>
        </w:tc>
      </w:tr>
      <w:tr>
        <w:tc>
          <w:tcPr>
            <w:tcW w:type="dxa" w:w="1800"/>
          </w:tcPr>
          <w:p>
            <w:r>
              <w:rPr>
                <w:rFonts w:ascii="Calibri" w:cs="Calibri" w:eastAsia="Calibri" w:hAnsi="Calibri"/>
                <w:b w:val="false"/>
                <w:bCs w:val="false"/>
                <w:sz w:val="18"/>
                <w:szCs w:val="18"/>
              </w:rPr>
              <w:t xml:space="preserve">10Y Swap Spread</w:t>
            </w:r>
          </w:p>
        </w:tc>
        <w:tc>
          <w:tcPr>
            <w:tcW w:type="dxa" w:w="1800"/>
          </w:tcPr>
          <w:p>
            <w:r>
              <w:rPr>
                <w:rFonts w:ascii="Calibri" w:cs="Calibri" w:eastAsia="Calibri" w:hAnsi="Calibri"/>
                <w:b w:val="false"/>
                <w:bCs w:val="false"/>
                <w:sz w:val="18"/>
                <w:szCs w:val="18"/>
              </w:rPr>
              <w:t xml:space="preserve">-26 bp</w:t>
            </w:r>
          </w:p>
        </w:tc>
        <w:tc>
          <w:tcPr>
            <w:tcW w:type="dxa" w:w="1800"/>
          </w:tcPr>
          <w:p>
            <w:r>
              <w:rPr>
                <w:rFonts w:ascii="Calibri" w:cs="Calibri" w:eastAsia="Calibri" w:hAnsi="Calibri"/>
                <w:b w:val="false"/>
                <w:bCs w:val="false"/>
                <w:sz w:val="18"/>
                <w:szCs w:val="18"/>
              </w:rPr>
              <w:t xml:space="preserve">-60 bp</w:t>
            </w:r>
          </w:p>
        </w:tc>
        <w:tc>
          <w:tcPr>
            <w:tcW w:type="dxa" w:w="1800"/>
          </w:tcPr>
          <w:p>
            <w:r>
              <w:rPr>
                <w:rFonts w:ascii="Calibri" w:cs="Calibri" w:eastAsia="Calibri" w:hAnsi="Calibri"/>
                <w:b w:val="false"/>
                <w:bCs w:val="false"/>
                <w:sz w:val="18"/>
                <w:szCs w:val="18"/>
              </w:rPr>
              <w:t xml:space="preserve">-34 bp</w:t>
            </w:r>
          </w:p>
        </w:tc>
        <w:tc>
          <w:tcPr>
            <w:tcW w:type="dxa" w:w="1800"/>
          </w:tcPr>
          <w:p>
            <w:r>
              <w:rPr>
                <w:rFonts w:ascii="Calibri" w:cs="Calibri" w:eastAsia="Calibri" w:hAnsi="Calibri"/>
                <w:b w:val="false"/>
                <w:bCs w:val="false"/>
                <w:sz w:val="18"/>
                <w:szCs w:val="18"/>
              </w:rPr>
              <w:t xml:space="preserve">2008-like Treasury supply stress</w:t>
            </w:r>
          </w:p>
        </w:tc>
      </w:tr>
      <w:tr>
        <w:tc>
          <w:tcPr>
            <w:tcW w:type="dxa" w:w="1800"/>
          </w:tcPr>
          <w:p>
            <w:r>
              <w:rPr>
                <w:rFonts w:ascii="Calibri" w:cs="Calibri" w:eastAsia="Calibri" w:hAnsi="Calibri"/>
                <w:b w:val="false"/>
                <w:bCs w:val="false"/>
                <w:sz w:val="18"/>
                <w:szCs w:val="18"/>
              </w:rPr>
              <w:t xml:space="preserve">30Y Swap Spread</w:t>
            </w:r>
          </w:p>
        </w:tc>
        <w:tc>
          <w:tcPr>
            <w:tcW w:type="dxa" w:w="1800"/>
          </w:tcPr>
          <w:p>
            <w:r>
              <w:rPr>
                <w:rFonts w:ascii="Calibri" w:cs="Calibri" w:eastAsia="Calibri" w:hAnsi="Calibri"/>
                <w:b w:val="false"/>
                <w:bCs w:val="false"/>
                <w:sz w:val="18"/>
                <w:szCs w:val="18"/>
              </w:rPr>
              <w:t xml:space="preserve">-2 bp</w:t>
            </w:r>
          </w:p>
        </w:tc>
        <w:tc>
          <w:tcPr>
            <w:tcW w:type="dxa" w:w="1800"/>
          </w:tcPr>
          <w:p>
            <w:r>
              <w:rPr>
                <w:rFonts w:ascii="Calibri" w:cs="Calibri" w:eastAsia="Calibri" w:hAnsi="Calibri"/>
                <w:b w:val="false"/>
                <w:bCs w:val="false"/>
                <w:sz w:val="18"/>
                <w:szCs w:val="18"/>
              </w:rPr>
              <w:t xml:space="preserve">-40 bp</w:t>
            </w:r>
          </w:p>
        </w:tc>
        <w:tc>
          <w:tcPr>
            <w:tcW w:type="dxa" w:w="1800"/>
          </w:tcPr>
          <w:p>
            <w:r>
              <w:rPr>
                <w:rFonts w:ascii="Calibri" w:cs="Calibri" w:eastAsia="Calibri" w:hAnsi="Calibri"/>
                <w:b w:val="false"/>
                <w:bCs w:val="false"/>
                <w:sz w:val="18"/>
                <w:szCs w:val="18"/>
              </w:rPr>
              <w:t xml:space="preserve">-38 bp</w:t>
            </w:r>
          </w:p>
        </w:tc>
        <w:tc>
          <w:tcPr>
            <w:tcW w:type="dxa" w:w="1800"/>
          </w:tcPr>
          <w:p>
            <w:r>
              <w:rPr>
                <w:rFonts w:ascii="Calibri" w:cs="Calibri" w:eastAsia="Calibri" w:hAnsi="Calibri"/>
                <w:b w:val="false"/>
                <w:bCs w:val="false"/>
                <w:sz w:val="18"/>
                <w:szCs w:val="18"/>
              </w:rPr>
              <w:t xml:space="preserve">Massive duration hedging demand</w:t>
            </w:r>
          </w:p>
        </w:tc>
      </w:tr>
      <w:tr>
        <w:tc>
          <w:tcPr>
            <w:tcW w:type="dxa" w:w="1800"/>
          </w:tcPr>
          <w:p>
            <w:r>
              <w:rPr>
                <w:rFonts w:ascii="Calibri" w:cs="Calibri" w:eastAsia="Calibri" w:hAnsi="Calibri"/>
                <w:b w:val="false"/>
                <w:bCs w:val="false"/>
                <w:sz w:val="18"/>
                <w:szCs w:val="18"/>
              </w:rPr>
              <w:t xml:space="preserve">SOFR-FF Basis</w:t>
            </w:r>
          </w:p>
        </w:tc>
        <w:tc>
          <w:tcPr>
            <w:tcW w:type="dxa" w:w="1800"/>
          </w:tcPr>
          <w:p>
            <w:r>
              <w:rPr>
                <w:rFonts w:ascii="Calibri" w:cs="Calibri" w:eastAsia="Calibri" w:hAnsi="Calibri"/>
                <w:b w:val="false"/>
                <w:bCs w:val="false"/>
                <w:sz w:val="18"/>
                <w:szCs w:val="18"/>
              </w:rPr>
              <w:t xml:space="preserve">7 bp</w:t>
            </w:r>
          </w:p>
        </w:tc>
        <w:tc>
          <w:tcPr>
            <w:tcW w:type="dxa" w:w="1800"/>
          </w:tcPr>
          <w:p>
            <w:r>
              <w:rPr>
                <w:rFonts w:ascii="Calibri" w:cs="Calibri" w:eastAsia="Calibri" w:hAnsi="Calibri"/>
                <w:b w:val="false"/>
                <w:bCs w:val="false"/>
                <w:sz w:val="18"/>
                <w:szCs w:val="18"/>
              </w:rPr>
              <w:t xml:space="preserve">25 bp</w:t>
            </w:r>
          </w:p>
        </w:tc>
        <w:tc>
          <w:tcPr>
            <w:tcW w:type="dxa" w:w="1800"/>
          </w:tcPr>
          <w:p>
            <w:r>
              <w:rPr>
                <w:rFonts w:ascii="Calibri" w:cs="Calibri" w:eastAsia="Calibri" w:hAnsi="Calibri"/>
                <w:b w:val="false"/>
                <w:bCs w:val="false"/>
                <w:sz w:val="18"/>
                <w:szCs w:val="18"/>
              </w:rPr>
              <w:t xml:space="preserve">+18 bp</w:t>
            </w:r>
          </w:p>
        </w:tc>
        <w:tc>
          <w:tcPr>
            <w:tcW w:type="dxa" w:w="1800"/>
          </w:tcPr>
          <w:p>
            <w:r>
              <w:rPr>
                <w:rFonts w:ascii="Calibri" w:cs="Calibri" w:eastAsia="Calibri" w:hAnsi="Calibri"/>
                <w:b w:val="false"/>
                <w:bCs w:val="false"/>
                <w:sz w:val="18"/>
                <w:szCs w:val="18"/>
              </w:rPr>
              <w:t xml:space="preserve">Significant funding stress</w:t>
            </w:r>
          </w:p>
        </w:tc>
      </w:tr>
      <w:tr>
        <w:tc>
          <w:tcPr>
            <w:tcW w:type="dxa" w:w="1800"/>
          </w:tcPr>
          <w:p>
            <w:r>
              <w:rPr>
                <w:rFonts w:ascii="Calibri" w:cs="Calibri" w:eastAsia="Calibri" w:hAnsi="Calibri"/>
                <w:b w:val="false"/>
                <w:bCs w:val="false"/>
                <w:sz w:val="18"/>
                <w:szCs w:val="18"/>
              </w:rPr>
              <w:t xml:space="preserve">Cross-Currency Basis (EUR/USD)</w:t>
            </w:r>
          </w:p>
        </w:tc>
        <w:tc>
          <w:tcPr>
            <w:tcW w:type="dxa" w:w="1800"/>
          </w:tcPr>
          <w:p>
            <w:r>
              <w:rPr>
                <w:rFonts w:ascii="Calibri" w:cs="Calibri" w:eastAsia="Calibri" w:hAnsi="Calibri"/>
                <w:b w:val="false"/>
                <w:bCs w:val="false"/>
                <w:sz w:val="18"/>
                <w:szCs w:val="18"/>
              </w:rPr>
              <w:t xml:space="preserve">-15 bp</w:t>
            </w:r>
          </w:p>
        </w:tc>
        <w:tc>
          <w:tcPr>
            <w:tcW w:type="dxa" w:w="1800"/>
          </w:tcPr>
          <w:p>
            <w:r>
              <w:rPr>
                <w:rFonts w:ascii="Calibri" w:cs="Calibri" w:eastAsia="Calibri" w:hAnsi="Calibri"/>
                <w:b w:val="false"/>
                <w:bCs w:val="false"/>
                <w:sz w:val="18"/>
                <w:szCs w:val="18"/>
              </w:rPr>
              <w:t xml:space="preserve">-55 bp</w:t>
            </w:r>
          </w:p>
        </w:tc>
        <w:tc>
          <w:tcPr>
            <w:tcW w:type="dxa" w:w="1800"/>
          </w:tcPr>
          <w:p>
            <w:r>
              <w:rPr>
                <w:rFonts w:ascii="Calibri" w:cs="Calibri" w:eastAsia="Calibri" w:hAnsi="Calibri"/>
                <w:b w:val="false"/>
                <w:bCs w:val="false"/>
                <w:sz w:val="18"/>
                <w:szCs w:val="18"/>
              </w:rPr>
              <w:t xml:space="preserve">-40 bp</w:t>
            </w:r>
          </w:p>
        </w:tc>
        <w:tc>
          <w:tcPr>
            <w:tcW w:type="dxa" w:w="1800"/>
          </w:tcPr>
          <w:p>
            <w:r>
              <w:rPr>
                <w:rFonts w:ascii="Calibri" w:cs="Calibri" w:eastAsia="Calibri" w:hAnsi="Calibri"/>
                <w:b w:val="false"/>
                <w:bCs w:val="false"/>
                <w:sz w:val="18"/>
                <w:szCs w:val="18"/>
              </w:rPr>
              <w:t xml:space="preserve">Severe dollar funding shortage</w:t>
            </w:r>
          </w:p>
        </w:tc>
      </w:tr>
      <w:tr>
        <w:tc>
          <w:tcPr>
            <w:tcW w:type="dxa" w:w="1800"/>
          </w:tcPr>
          <w:p>
            <w:r>
              <w:rPr>
                <w:rFonts w:ascii="Calibri" w:cs="Calibri" w:eastAsia="Calibri" w:hAnsi="Calibri"/>
                <w:b w:val="false"/>
                <w:bCs w:val="false"/>
                <w:sz w:val="18"/>
                <w:szCs w:val="18"/>
              </w:rPr>
              <w:t xml:space="preserve">CDS-Cash Basis (IG)</w:t>
            </w:r>
          </w:p>
        </w:tc>
        <w:tc>
          <w:tcPr>
            <w:tcW w:type="dxa" w:w="1800"/>
          </w:tcPr>
          <w:p>
            <w:r>
              <w:rPr>
                <w:rFonts w:ascii="Calibri" w:cs="Calibri" w:eastAsia="Calibri" w:hAnsi="Calibri"/>
                <w:b w:val="false"/>
                <w:bCs w:val="false"/>
                <w:sz w:val="18"/>
                <w:szCs w:val="18"/>
              </w:rPr>
              <w:t xml:space="preserve">-5 bp</w:t>
            </w:r>
          </w:p>
        </w:tc>
        <w:tc>
          <w:tcPr>
            <w:tcW w:type="dxa" w:w="1800"/>
          </w:tcPr>
          <w:p>
            <w:r>
              <w:rPr>
                <w:rFonts w:ascii="Calibri" w:cs="Calibri" w:eastAsia="Calibri" w:hAnsi="Calibri"/>
                <w:b w:val="false"/>
                <w:bCs w:val="false"/>
                <w:sz w:val="18"/>
                <w:szCs w:val="18"/>
              </w:rPr>
              <w:t xml:space="preserve">+30 bp</w:t>
            </w:r>
          </w:p>
        </w:tc>
        <w:tc>
          <w:tcPr>
            <w:tcW w:type="dxa" w:w="1800"/>
          </w:tcPr>
          <w:p>
            <w:r>
              <w:rPr>
                <w:rFonts w:ascii="Calibri" w:cs="Calibri" w:eastAsia="Calibri" w:hAnsi="Calibri"/>
                <w:b w:val="false"/>
                <w:bCs w:val="false"/>
                <w:sz w:val="18"/>
                <w:szCs w:val="18"/>
              </w:rPr>
              <w:t xml:space="preserve">+35 bp</w:t>
            </w:r>
          </w:p>
        </w:tc>
        <w:tc>
          <w:tcPr>
            <w:tcW w:type="dxa" w:w="1800"/>
          </w:tcPr>
          <w:p>
            <w:r>
              <w:rPr>
                <w:rFonts w:ascii="Calibri" w:cs="Calibri" w:eastAsia="Calibri" w:hAnsi="Calibri"/>
                <w:b w:val="false"/>
                <w:bCs w:val="false"/>
                <w:sz w:val="18"/>
                <w:szCs w:val="18"/>
              </w:rPr>
              <w:t xml:space="preserve">Bond market liquidity breakdown</w:t>
            </w:r>
          </w:p>
        </w:tc>
      </w:tr>
      <w:tr>
        <w:tc>
          <w:tcPr>
            <w:tcW w:type="dxa" w:w="1800"/>
          </w:tcPr>
          <w:p>
            <w:r>
              <w:rPr>
                <w:rFonts w:ascii="Calibri" w:cs="Calibri" w:eastAsia="Calibri" w:hAnsi="Calibri"/>
                <w:b w:val="false"/>
                <w:bCs w:val="false"/>
                <w:sz w:val="18"/>
                <w:szCs w:val="18"/>
              </w:rPr>
              <w:t xml:space="preserve">CDS-Cash Basis (HY)</w:t>
            </w:r>
          </w:p>
        </w:tc>
        <w:tc>
          <w:tcPr>
            <w:tcW w:type="dxa" w:w="1800"/>
          </w:tcPr>
          <w:p>
            <w:r>
              <w:rPr>
                <w:rFonts w:ascii="Calibri" w:cs="Calibri" w:eastAsia="Calibri" w:hAnsi="Calibri"/>
                <w:b w:val="false"/>
                <w:bCs w:val="false"/>
                <w:sz w:val="18"/>
                <w:szCs w:val="18"/>
              </w:rPr>
              <w:t xml:space="preserve">-10 bp</w:t>
            </w:r>
          </w:p>
        </w:tc>
        <w:tc>
          <w:tcPr>
            <w:tcW w:type="dxa" w:w="1800"/>
          </w:tcPr>
          <w:p>
            <w:r>
              <w:rPr>
                <w:rFonts w:ascii="Calibri" w:cs="Calibri" w:eastAsia="Calibri" w:hAnsi="Calibri"/>
                <w:b w:val="false"/>
                <w:bCs w:val="false"/>
                <w:sz w:val="18"/>
                <w:szCs w:val="18"/>
              </w:rPr>
              <w:t xml:space="preserve">+50 bp</w:t>
            </w:r>
          </w:p>
        </w:tc>
        <w:tc>
          <w:tcPr>
            <w:tcW w:type="dxa" w:w="1800"/>
          </w:tcPr>
          <w:p>
            <w:r>
              <w:rPr>
                <w:rFonts w:ascii="Calibri" w:cs="Calibri" w:eastAsia="Calibri" w:hAnsi="Calibri"/>
                <w:b w:val="false"/>
                <w:bCs w:val="false"/>
                <w:sz w:val="18"/>
                <w:szCs w:val="18"/>
              </w:rPr>
              <w:t xml:space="preserve">+60 bp</w:t>
            </w:r>
          </w:p>
        </w:tc>
        <w:tc>
          <w:tcPr>
            <w:tcW w:type="dxa" w:w="1800"/>
          </w:tcPr>
          <w:p>
            <w:r>
              <w:rPr>
                <w:rFonts w:ascii="Calibri" w:cs="Calibri" w:eastAsia="Calibri" w:hAnsi="Calibri"/>
                <w:b w:val="false"/>
                <w:bCs w:val="false"/>
                <w:sz w:val="18"/>
                <w:szCs w:val="18"/>
              </w:rPr>
              <w:t xml:space="preserve">Severe dislocation</w:t>
            </w:r>
          </w:p>
        </w:tc>
      </w:tr>
    </w:tbl>
    <w:p>
      <w:r>
        <w:t xml:space="preserve"/>
      </w:r>
    </w:p>
    <w:p>
      <w:pPr>
        <w:pStyle w:val="Heading4"/>
      </w:pPr>
      <w:r>
        <w:rPr>
          <w:sz w:val="22"/>
          <w:szCs w:val="22"/>
        </w:rPr>
        <w:t xml:space="preserve">3.9.3 BAU_MODERATE_RATES_RALLY — Swap Spread / Basis Calibration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Basis Risk</w:t>
            </w:r>
          </w:p>
        </w:tc>
        <w:tc>
          <w:tcPr>
            <w:tcW w:type="dxa" w:w="1800"/>
          </w:tcPr>
          <w:p>
            <w:r>
              <w:rPr>
                <w:rFonts w:ascii="Calibri" w:cs="Calibri" w:eastAsia="Calibri" w:hAnsi="Calibri"/>
                <w:b/>
                <w:bCs/>
                <w:sz w:val="18"/>
                <w:szCs w:val="18"/>
              </w:rPr>
              <w:t xml:space="preserve">Current</w:t>
            </w:r>
          </w:p>
        </w:tc>
        <w:tc>
          <w:tcPr>
            <w:tcW w:type="dxa" w:w="1800"/>
          </w:tcPr>
          <w:p>
            <w:r>
              <w:rPr>
                <w:rFonts w:ascii="Calibri" w:cs="Calibri" w:eastAsia="Calibri" w:hAnsi="Calibri"/>
                <w:b/>
                <w:bCs/>
                <w:sz w:val="18"/>
                <w:szCs w:val="18"/>
              </w:rPr>
              <w:t xml:space="preserve">Shocked Level</w:t>
            </w:r>
          </w:p>
        </w:tc>
        <w:tc>
          <w:tcPr>
            <w:tcW w:type="dxa" w:w="1800"/>
          </w:tcPr>
          <w:p>
            <w:r>
              <w:rPr>
                <w:rFonts w:ascii="Calibri" w:cs="Calibri" w:eastAsia="Calibri" w:hAnsi="Calibri"/>
                <w:b/>
                <w:bCs/>
                <w:sz w:val="18"/>
                <w:szCs w:val="18"/>
              </w:rPr>
              <w:t xml:space="preserve">Change</w:t>
            </w:r>
          </w:p>
        </w:tc>
        <w:tc>
          <w:tcPr>
            <w:tcW w:type="dxa" w:w="1800"/>
          </w:tcPr>
          <w:p>
            <w:r>
              <w:rPr>
                <w:rFonts w:ascii="Calibri" w:cs="Calibri" w:eastAsia="Calibri" w:hAnsi="Calibri"/>
                <w:b/>
                <w:bCs/>
                <w:sz w:val="18"/>
                <w:szCs w:val="18"/>
              </w:rPr>
              <w:t xml:space="preserve">Rationale</w:t>
            </w:r>
          </w:p>
        </w:tc>
      </w:tr>
      <w:tr>
        <w:tc>
          <w:tcPr>
            <w:tcW w:type="dxa" w:w="1800"/>
          </w:tcPr>
          <w:p>
            <w:r>
              <w:rPr>
                <w:rFonts w:ascii="Calibri" w:cs="Calibri" w:eastAsia="Calibri" w:hAnsi="Calibri"/>
                <w:b w:val="false"/>
                <w:bCs w:val="false"/>
                <w:sz w:val="18"/>
                <w:szCs w:val="18"/>
              </w:rPr>
              <w:t xml:space="preserve">10Y Swap Spread</w:t>
            </w:r>
          </w:p>
        </w:tc>
        <w:tc>
          <w:tcPr>
            <w:tcW w:type="dxa" w:w="1800"/>
          </w:tcPr>
          <w:p>
            <w:r>
              <w:rPr>
                <w:rFonts w:ascii="Calibri" w:cs="Calibri" w:eastAsia="Calibri" w:hAnsi="Calibri"/>
                <w:b w:val="false"/>
                <w:bCs w:val="false"/>
                <w:sz w:val="18"/>
                <w:szCs w:val="18"/>
              </w:rPr>
              <w:t xml:space="preserve">-26 bp</w:t>
            </w:r>
          </w:p>
        </w:tc>
        <w:tc>
          <w:tcPr>
            <w:tcW w:type="dxa" w:w="1800"/>
          </w:tcPr>
          <w:p>
            <w:r>
              <w:rPr>
                <w:rFonts w:ascii="Calibri" w:cs="Calibri" w:eastAsia="Calibri" w:hAnsi="Calibri"/>
                <w:b w:val="false"/>
                <w:bCs w:val="false"/>
                <w:sz w:val="18"/>
                <w:szCs w:val="18"/>
              </w:rPr>
              <w:t xml:space="preserve">-32 bp</w:t>
            </w:r>
          </w:p>
        </w:tc>
        <w:tc>
          <w:tcPr>
            <w:tcW w:type="dxa" w:w="1800"/>
          </w:tcPr>
          <w:p>
            <w:r>
              <w:rPr>
                <w:rFonts w:ascii="Calibri" w:cs="Calibri" w:eastAsia="Calibri" w:hAnsi="Calibri"/>
                <w:b w:val="false"/>
                <w:bCs w:val="false"/>
                <w:sz w:val="18"/>
                <w:szCs w:val="18"/>
              </w:rPr>
              <w:t xml:space="preserve">-6 bp</w:t>
            </w:r>
          </w:p>
        </w:tc>
        <w:tc>
          <w:tcPr>
            <w:tcW w:type="dxa" w:w="1800"/>
          </w:tcPr>
          <w:p>
            <w:r>
              <w:rPr>
                <w:rFonts w:ascii="Calibri" w:cs="Calibri" w:eastAsia="Calibri" w:hAnsi="Calibri"/>
                <w:b w:val="false"/>
                <w:bCs w:val="false"/>
                <w:sz w:val="18"/>
                <w:szCs w:val="18"/>
              </w:rPr>
              <w:t xml:space="preserve">Modest widening; Treasury supply concerns muted</w:t>
            </w:r>
          </w:p>
        </w:tc>
      </w:tr>
      <w:tr>
        <w:tc>
          <w:tcPr>
            <w:tcW w:type="dxa" w:w="1800"/>
          </w:tcPr>
          <w:p>
            <w:r>
              <w:rPr>
                <w:rFonts w:ascii="Calibri" w:cs="Calibri" w:eastAsia="Calibri" w:hAnsi="Calibri"/>
                <w:b w:val="false"/>
                <w:bCs w:val="false"/>
                <w:sz w:val="18"/>
                <w:szCs w:val="18"/>
              </w:rPr>
              <w:t xml:space="preserve">30Y Swap Spread</w:t>
            </w:r>
          </w:p>
        </w:tc>
        <w:tc>
          <w:tcPr>
            <w:tcW w:type="dxa" w:w="1800"/>
          </w:tcPr>
          <w:p>
            <w:r>
              <w:rPr>
                <w:rFonts w:ascii="Calibri" w:cs="Calibri" w:eastAsia="Calibri" w:hAnsi="Calibri"/>
                <w:b w:val="false"/>
                <w:bCs w:val="false"/>
                <w:sz w:val="18"/>
                <w:szCs w:val="18"/>
              </w:rPr>
              <w:t xml:space="preserve">-2 bp</w:t>
            </w:r>
          </w:p>
        </w:tc>
        <w:tc>
          <w:tcPr>
            <w:tcW w:type="dxa" w:w="1800"/>
          </w:tcPr>
          <w:p>
            <w:r>
              <w:rPr>
                <w:rFonts w:ascii="Calibri" w:cs="Calibri" w:eastAsia="Calibri" w:hAnsi="Calibri"/>
                <w:b w:val="false"/>
                <w:bCs w:val="false"/>
                <w:sz w:val="18"/>
                <w:szCs w:val="18"/>
              </w:rPr>
              <w:t xml:space="preserve">-8 bp</w:t>
            </w:r>
          </w:p>
        </w:tc>
        <w:tc>
          <w:tcPr>
            <w:tcW w:type="dxa" w:w="1800"/>
          </w:tcPr>
          <w:p>
            <w:r>
              <w:rPr>
                <w:rFonts w:ascii="Calibri" w:cs="Calibri" w:eastAsia="Calibri" w:hAnsi="Calibri"/>
                <w:b w:val="false"/>
                <w:bCs w:val="false"/>
                <w:sz w:val="18"/>
                <w:szCs w:val="18"/>
              </w:rPr>
              <w:t xml:space="preserve">-6 bp</w:t>
            </w:r>
          </w:p>
        </w:tc>
        <w:tc>
          <w:tcPr>
            <w:tcW w:type="dxa" w:w="1800"/>
          </w:tcPr>
          <w:p>
            <w:r>
              <w:rPr>
                <w:rFonts w:ascii="Calibri" w:cs="Calibri" w:eastAsia="Calibri" w:hAnsi="Calibri"/>
                <w:b w:val="false"/>
                <w:bCs w:val="false"/>
                <w:sz w:val="18"/>
                <w:szCs w:val="18"/>
              </w:rPr>
              <w:t xml:space="preserve">Minimal duration hedging pressure</w:t>
            </w:r>
          </w:p>
        </w:tc>
      </w:tr>
      <w:tr>
        <w:tc>
          <w:tcPr>
            <w:tcW w:type="dxa" w:w="1800"/>
          </w:tcPr>
          <w:p>
            <w:r>
              <w:rPr>
                <w:rFonts w:ascii="Calibri" w:cs="Calibri" w:eastAsia="Calibri" w:hAnsi="Calibri"/>
                <w:b w:val="false"/>
                <w:bCs w:val="false"/>
                <w:sz w:val="18"/>
                <w:szCs w:val="18"/>
              </w:rPr>
              <w:t xml:space="preserve">SOFR-FF Basis</w:t>
            </w:r>
          </w:p>
        </w:tc>
        <w:tc>
          <w:tcPr>
            <w:tcW w:type="dxa" w:w="1800"/>
          </w:tcPr>
          <w:p>
            <w:r>
              <w:rPr>
                <w:rFonts w:ascii="Calibri" w:cs="Calibri" w:eastAsia="Calibri" w:hAnsi="Calibri"/>
                <w:b w:val="false"/>
                <w:bCs w:val="false"/>
                <w:sz w:val="18"/>
                <w:szCs w:val="18"/>
              </w:rPr>
              <w:t xml:space="preserve">7 bp</w:t>
            </w:r>
          </w:p>
        </w:tc>
        <w:tc>
          <w:tcPr>
            <w:tcW w:type="dxa" w:w="1800"/>
          </w:tcPr>
          <w:p>
            <w:r>
              <w:rPr>
                <w:rFonts w:ascii="Calibri" w:cs="Calibri" w:eastAsia="Calibri" w:hAnsi="Calibri"/>
                <w:b w:val="false"/>
                <w:bCs w:val="false"/>
                <w:sz w:val="18"/>
                <w:szCs w:val="18"/>
              </w:rPr>
              <w:t xml:space="preserve">10 bp</w:t>
            </w:r>
          </w:p>
        </w:tc>
        <w:tc>
          <w:tcPr>
            <w:tcW w:type="dxa" w:w="1800"/>
          </w:tcPr>
          <w:p>
            <w:r>
              <w:rPr>
                <w:rFonts w:ascii="Calibri" w:cs="Calibri" w:eastAsia="Calibri" w:hAnsi="Calibri"/>
                <w:b w:val="false"/>
                <w:bCs w:val="false"/>
                <w:sz w:val="18"/>
                <w:szCs w:val="18"/>
              </w:rPr>
              <w:t xml:space="preserve">+3 bp</w:t>
            </w:r>
          </w:p>
        </w:tc>
        <w:tc>
          <w:tcPr>
            <w:tcW w:type="dxa" w:w="1800"/>
          </w:tcPr>
          <w:p>
            <w:r>
              <w:rPr>
                <w:rFonts w:ascii="Calibri" w:cs="Calibri" w:eastAsia="Calibri" w:hAnsi="Calibri"/>
                <w:b w:val="false"/>
                <w:bCs w:val="false"/>
                <w:sz w:val="18"/>
                <w:szCs w:val="18"/>
              </w:rPr>
              <w:t xml:space="preserve">Minimal funding pressure</w:t>
            </w:r>
          </w:p>
        </w:tc>
      </w:tr>
      <w:tr>
        <w:tc>
          <w:tcPr>
            <w:tcW w:type="dxa" w:w="1800"/>
          </w:tcPr>
          <w:p>
            <w:r>
              <w:rPr>
                <w:rFonts w:ascii="Calibri" w:cs="Calibri" w:eastAsia="Calibri" w:hAnsi="Calibri"/>
                <w:b w:val="false"/>
                <w:bCs w:val="false"/>
                <w:sz w:val="18"/>
                <w:szCs w:val="18"/>
              </w:rPr>
              <w:t xml:space="preserve">Cross-Currency Basis (EUR/USD)</w:t>
            </w:r>
          </w:p>
        </w:tc>
        <w:tc>
          <w:tcPr>
            <w:tcW w:type="dxa" w:w="1800"/>
          </w:tcPr>
          <w:p>
            <w:r>
              <w:rPr>
                <w:rFonts w:ascii="Calibri" w:cs="Calibri" w:eastAsia="Calibri" w:hAnsi="Calibri"/>
                <w:b w:val="false"/>
                <w:bCs w:val="false"/>
                <w:sz w:val="18"/>
                <w:szCs w:val="18"/>
              </w:rPr>
              <w:t xml:space="preserve">-15 bp</w:t>
            </w:r>
          </w:p>
        </w:tc>
        <w:tc>
          <w:tcPr>
            <w:tcW w:type="dxa" w:w="1800"/>
          </w:tcPr>
          <w:p>
            <w:r>
              <w:rPr>
                <w:rFonts w:ascii="Calibri" w:cs="Calibri" w:eastAsia="Calibri" w:hAnsi="Calibri"/>
                <w:b w:val="false"/>
                <w:bCs w:val="false"/>
                <w:sz w:val="18"/>
                <w:szCs w:val="18"/>
              </w:rPr>
              <w:t xml:space="preserve">-22 bp</w:t>
            </w:r>
          </w:p>
        </w:tc>
        <w:tc>
          <w:tcPr>
            <w:tcW w:type="dxa" w:w="1800"/>
          </w:tcPr>
          <w:p>
            <w:r>
              <w:rPr>
                <w:rFonts w:ascii="Calibri" w:cs="Calibri" w:eastAsia="Calibri" w:hAnsi="Calibri"/>
                <w:b w:val="false"/>
                <w:bCs w:val="false"/>
                <w:sz w:val="18"/>
                <w:szCs w:val="18"/>
              </w:rPr>
              <w:t xml:space="preserve">-7 bp</w:t>
            </w:r>
          </w:p>
        </w:tc>
        <w:tc>
          <w:tcPr>
            <w:tcW w:type="dxa" w:w="1800"/>
          </w:tcPr>
          <w:p>
            <w:r>
              <w:rPr>
                <w:rFonts w:ascii="Calibri" w:cs="Calibri" w:eastAsia="Calibri" w:hAnsi="Calibri"/>
                <w:b w:val="false"/>
                <w:bCs w:val="false"/>
                <w:sz w:val="18"/>
                <w:szCs w:val="18"/>
              </w:rPr>
              <w:t xml:space="preserve">Modest dollar funding demand</w:t>
            </w:r>
          </w:p>
        </w:tc>
      </w:tr>
      <w:tr>
        <w:tc>
          <w:tcPr>
            <w:tcW w:type="dxa" w:w="1800"/>
          </w:tcPr>
          <w:p>
            <w:r>
              <w:rPr>
                <w:rFonts w:ascii="Calibri" w:cs="Calibri" w:eastAsia="Calibri" w:hAnsi="Calibri"/>
                <w:b w:val="false"/>
                <w:bCs w:val="false"/>
                <w:sz w:val="18"/>
                <w:szCs w:val="18"/>
              </w:rPr>
              <w:t xml:space="preserve">CDS-Cash Basis (IG)</w:t>
            </w:r>
          </w:p>
        </w:tc>
        <w:tc>
          <w:tcPr>
            <w:tcW w:type="dxa" w:w="1800"/>
          </w:tcPr>
          <w:p>
            <w:r>
              <w:rPr>
                <w:rFonts w:ascii="Calibri" w:cs="Calibri" w:eastAsia="Calibri" w:hAnsi="Calibri"/>
                <w:b w:val="false"/>
                <w:bCs w:val="false"/>
                <w:sz w:val="18"/>
                <w:szCs w:val="18"/>
              </w:rPr>
              <w:t xml:space="preserve">-5 bp</w:t>
            </w:r>
          </w:p>
        </w:tc>
        <w:tc>
          <w:tcPr>
            <w:tcW w:type="dxa" w:w="1800"/>
          </w:tcPr>
          <w:p>
            <w:r>
              <w:rPr>
                <w:rFonts w:ascii="Calibri" w:cs="Calibri" w:eastAsia="Calibri" w:hAnsi="Calibri"/>
                <w:b w:val="false"/>
                <w:bCs w:val="false"/>
                <w:sz w:val="18"/>
                <w:szCs w:val="18"/>
              </w:rPr>
              <w:t xml:space="preserve">+5 bp</w:t>
            </w:r>
          </w:p>
        </w:tc>
        <w:tc>
          <w:tcPr>
            <w:tcW w:type="dxa" w:w="1800"/>
          </w:tcPr>
          <w:p>
            <w:r>
              <w:rPr>
                <w:rFonts w:ascii="Calibri" w:cs="Calibri" w:eastAsia="Calibri" w:hAnsi="Calibri"/>
                <w:b w:val="false"/>
                <w:bCs w:val="false"/>
                <w:sz w:val="18"/>
                <w:szCs w:val="18"/>
              </w:rPr>
              <w:t xml:space="preserve">+10 bp</w:t>
            </w:r>
          </w:p>
        </w:tc>
        <w:tc>
          <w:tcPr>
            <w:tcW w:type="dxa" w:w="1800"/>
          </w:tcPr>
          <w:p>
            <w:r>
              <w:rPr>
                <w:rFonts w:ascii="Calibri" w:cs="Calibri" w:eastAsia="Calibri" w:hAnsi="Calibri"/>
                <w:b w:val="false"/>
                <w:bCs w:val="false"/>
                <w:sz w:val="18"/>
                <w:szCs w:val="18"/>
              </w:rPr>
              <w:t xml:space="preserve">Mild cash bond dislocation</w:t>
            </w:r>
          </w:p>
        </w:tc>
      </w:tr>
      <w:tr>
        <w:tc>
          <w:tcPr>
            <w:tcW w:type="dxa" w:w="1800"/>
          </w:tcPr>
          <w:p>
            <w:r>
              <w:rPr>
                <w:rFonts w:ascii="Calibri" w:cs="Calibri" w:eastAsia="Calibri" w:hAnsi="Calibri"/>
                <w:b w:val="false"/>
                <w:bCs w:val="false"/>
                <w:sz w:val="18"/>
                <w:szCs w:val="18"/>
              </w:rPr>
              <w:t xml:space="preserve">CDS-Cash Basis (HY)</w:t>
            </w:r>
          </w:p>
        </w:tc>
        <w:tc>
          <w:tcPr>
            <w:tcW w:type="dxa" w:w="1800"/>
          </w:tcPr>
          <w:p>
            <w:r>
              <w:rPr>
                <w:rFonts w:ascii="Calibri" w:cs="Calibri" w:eastAsia="Calibri" w:hAnsi="Calibri"/>
                <w:b w:val="false"/>
                <w:bCs w:val="false"/>
                <w:sz w:val="18"/>
                <w:szCs w:val="18"/>
              </w:rPr>
              <w:t xml:space="preserve">-10 bp</w:t>
            </w:r>
          </w:p>
        </w:tc>
        <w:tc>
          <w:tcPr>
            <w:tcW w:type="dxa" w:w="1800"/>
          </w:tcPr>
          <w:p>
            <w:r>
              <w:rPr>
                <w:rFonts w:ascii="Calibri" w:cs="Calibri" w:eastAsia="Calibri" w:hAnsi="Calibri"/>
                <w:b w:val="false"/>
                <w:bCs w:val="false"/>
                <w:sz w:val="18"/>
                <w:szCs w:val="18"/>
              </w:rPr>
              <w:t xml:space="preserve">+10 bp</w:t>
            </w:r>
          </w:p>
        </w:tc>
        <w:tc>
          <w:tcPr>
            <w:tcW w:type="dxa" w:w="1800"/>
          </w:tcPr>
          <w:p>
            <w:r>
              <w:rPr>
                <w:rFonts w:ascii="Calibri" w:cs="Calibri" w:eastAsia="Calibri" w:hAnsi="Calibri"/>
                <w:b w:val="false"/>
                <w:bCs w:val="false"/>
                <w:sz w:val="18"/>
                <w:szCs w:val="18"/>
              </w:rPr>
              <w:t xml:space="preserve">+20 bp</w:t>
            </w:r>
          </w:p>
        </w:tc>
        <w:tc>
          <w:tcPr>
            <w:tcW w:type="dxa" w:w="1800"/>
          </w:tcPr>
          <w:p>
            <w:r>
              <w:rPr>
                <w:rFonts w:ascii="Calibri" w:cs="Calibri" w:eastAsia="Calibri" w:hAnsi="Calibri"/>
                <w:b w:val="false"/>
                <w:bCs w:val="false"/>
                <w:sz w:val="18"/>
                <w:szCs w:val="18"/>
              </w:rPr>
              <w:t xml:space="preserve">Modest liquidity premium</w:t>
            </w:r>
          </w:p>
        </w:tc>
      </w:tr>
    </w:tbl>
    <w:p>
      <w:r>
        <w:t xml:space="preserve"/>
      </w:r>
    </w:p>
    <w:p>
      <w:pPr>
        <w:pStyle w:val="Heading4"/>
      </w:pPr>
      <w:r>
        <w:rPr>
          <w:sz w:val="22"/>
          <w:szCs w:val="22"/>
        </w:rPr>
        <w:t xml:space="preserve">3.9.4 BAU_MODERATE_FLIGHT_TO_QUALITY — Swap Spread / Basis Calibration</w:t>
      </w:r>
    </w:p>
    <w:p>
      <w:pPr>
        <w:spacing w:after="120"/>
      </w:pPr>
      <w:r>
        <w:rPr>
          <w:rFonts w:ascii="Calibri" w:cs="Calibri" w:eastAsia="Calibri" w:hAnsi="Calibri"/>
          <w:sz w:val="20"/>
          <w:szCs w:val="20"/>
        </w:rPr>
        <w:t xml:space="preserve">FTQ uniquely stresses basis risks through the liquidity channel. Cash-CDS basis blows out as cash bonds trade at deep discounts to synthetic. Cross-currency basis widens as non-US banks scramble for dollar funding.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Basis Risk</w:t>
            </w:r>
          </w:p>
        </w:tc>
        <w:tc>
          <w:tcPr>
            <w:tcW w:type="dxa" w:w="1800"/>
          </w:tcPr>
          <w:p>
            <w:r>
              <w:rPr>
                <w:rFonts w:ascii="Calibri" w:cs="Calibri" w:eastAsia="Calibri" w:hAnsi="Calibri"/>
                <w:b/>
                <w:bCs/>
                <w:sz w:val="18"/>
                <w:szCs w:val="18"/>
              </w:rPr>
              <w:t xml:space="preserve">Current</w:t>
            </w:r>
          </w:p>
        </w:tc>
        <w:tc>
          <w:tcPr>
            <w:tcW w:type="dxa" w:w="1800"/>
          </w:tcPr>
          <w:p>
            <w:r>
              <w:rPr>
                <w:rFonts w:ascii="Calibri" w:cs="Calibri" w:eastAsia="Calibri" w:hAnsi="Calibri"/>
                <w:b/>
                <w:bCs/>
                <w:sz w:val="18"/>
                <w:szCs w:val="18"/>
              </w:rPr>
              <w:t xml:space="preserve">Shocked Level</w:t>
            </w:r>
          </w:p>
        </w:tc>
        <w:tc>
          <w:tcPr>
            <w:tcW w:type="dxa" w:w="1800"/>
          </w:tcPr>
          <w:p>
            <w:r>
              <w:rPr>
                <w:rFonts w:ascii="Calibri" w:cs="Calibri" w:eastAsia="Calibri" w:hAnsi="Calibri"/>
                <w:b/>
                <w:bCs/>
                <w:sz w:val="18"/>
                <w:szCs w:val="18"/>
              </w:rPr>
              <w:t xml:space="preserve">Change</w:t>
            </w:r>
          </w:p>
        </w:tc>
        <w:tc>
          <w:tcPr>
            <w:tcW w:type="dxa" w:w="1800"/>
          </w:tcPr>
          <w:p>
            <w:r>
              <w:rPr>
                <w:rFonts w:ascii="Calibri" w:cs="Calibri" w:eastAsia="Calibri" w:hAnsi="Calibri"/>
                <w:b/>
                <w:bCs/>
                <w:sz w:val="18"/>
                <w:szCs w:val="18"/>
              </w:rPr>
              <w:t xml:space="preserve">Rationale</w:t>
            </w:r>
          </w:p>
        </w:tc>
      </w:tr>
      <w:tr>
        <w:tc>
          <w:tcPr>
            <w:tcW w:type="dxa" w:w="1800"/>
          </w:tcPr>
          <w:p>
            <w:r>
              <w:rPr>
                <w:rFonts w:ascii="Calibri" w:cs="Calibri" w:eastAsia="Calibri" w:hAnsi="Calibri"/>
                <w:b w:val="false"/>
                <w:bCs w:val="false"/>
                <w:sz w:val="18"/>
                <w:szCs w:val="18"/>
              </w:rPr>
              <w:t xml:space="preserve">10Y Swap Spread</w:t>
            </w:r>
          </w:p>
        </w:tc>
        <w:tc>
          <w:tcPr>
            <w:tcW w:type="dxa" w:w="1800"/>
          </w:tcPr>
          <w:p>
            <w:r>
              <w:rPr>
                <w:rFonts w:ascii="Calibri" w:cs="Calibri" w:eastAsia="Calibri" w:hAnsi="Calibri"/>
                <w:b w:val="false"/>
                <w:bCs w:val="false"/>
                <w:sz w:val="18"/>
                <w:szCs w:val="18"/>
              </w:rPr>
              <w:t xml:space="preserve">-26 bp</w:t>
            </w:r>
          </w:p>
        </w:tc>
        <w:tc>
          <w:tcPr>
            <w:tcW w:type="dxa" w:w="1800"/>
          </w:tcPr>
          <w:p>
            <w:r>
              <w:rPr>
                <w:rFonts w:ascii="Calibri" w:cs="Calibri" w:eastAsia="Calibri" w:hAnsi="Calibri"/>
                <w:b w:val="false"/>
                <w:bCs w:val="false"/>
                <w:sz w:val="18"/>
                <w:szCs w:val="18"/>
              </w:rPr>
              <w:t xml:space="preserve">-48 bp</w:t>
            </w:r>
          </w:p>
        </w:tc>
        <w:tc>
          <w:tcPr>
            <w:tcW w:type="dxa" w:w="1800"/>
          </w:tcPr>
          <w:p>
            <w:r>
              <w:rPr>
                <w:rFonts w:ascii="Calibri" w:cs="Calibri" w:eastAsia="Calibri" w:hAnsi="Calibri"/>
                <w:b w:val="false"/>
                <w:bCs w:val="false"/>
                <w:sz w:val="18"/>
                <w:szCs w:val="18"/>
              </w:rPr>
              <w:t xml:space="preserve">-22 bp</w:t>
            </w:r>
          </w:p>
        </w:tc>
        <w:tc>
          <w:tcPr>
            <w:tcW w:type="dxa" w:w="1800"/>
          </w:tcPr>
          <w:p>
            <w:r>
              <w:rPr>
                <w:rFonts w:ascii="Calibri" w:cs="Calibri" w:eastAsia="Calibri" w:hAnsi="Calibri"/>
                <w:b w:val="false"/>
                <w:bCs w:val="false"/>
                <w:sz w:val="18"/>
                <w:szCs w:val="18"/>
              </w:rPr>
              <w:t xml:space="preserve">Treasury scarcity as flight-to-quality compresses Treasury yields</w:t>
            </w:r>
          </w:p>
        </w:tc>
      </w:tr>
      <w:tr>
        <w:tc>
          <w:tcPr>
            <w:tcW w:type="dxa" w:w="1800"/>
          </w:tcPr>
          <w:p>
            <w:r>
              <w:rPr>
                <w:rFonts w:ascii="Calibri" w:cs="Calibri" w:eastAsia="Calibri" w:hAnsi="Calibri"/>
                <w:b w:val="false"/>
                <w:bCs w:val="false"/>
                <w:sz w:val="18"/>
                <w:szCs w:val="18"/>
              </w:rPr>
              <w:t xml:space="preserve">30Y Swap Spread</w:t>
            </w:r>
          </w:p>
        </w:tc>
        <w:tc>
          <w:tcPr>
            <w:tcW w:type="dxa" w:w="1800"/>
          </w:tcPr>
          <w:p>
            <w:r>
              <w:rPr>
                <w:rFonts w:ascii="Calibri" w:cs="Calibri" w:eastAsia="Calibri" w:hAnsi="Calibri"/>
                <w:b w:val="false"/>
                <w:bCs w:val="false"/>
                <w:sz w:val="18"/>
                <w:szCs w:val="18"/>
              </w:rPr>
              <w:t xml:space="preserve">-2 bp</w:t>
            </w:r>
          </w:p>
        </w:tc>
        <w:tc>
          <w:tcPr>
            <w:tcW w:type="dxa" w:w="1800"/>
          </w:tcPr>
          <w:p>
            <w:r>
              <w:rPr>
                <w:rFonts w:ascii="Calibri" w:cs="Calibri" w:eastAsia="Calibri" w:hAnsi="Calibri"/>
                <w:b w:val="false"/>
                <w:bCs w:val="false"/>
                <w:sz w:val="18"/>
                <w:szCs w:val="18"/>
              </w:rPr>
              <w:t xml:space="preserve">-28 bp</w:t>
            </w:r>
          </w:p>
        </w:tc>
        <w:tc>
          <w:tcPr>
            <w:tcW w:type="dxa" w:w="1800"/>
          </w:tcPr>
          <w:p>
            <w:r>
              <w:rPr>
                <w:rFonts w:ascii="Calibri" w:cs="Calibri" w:eastAsia="Calibri" w:hAnsi="Calibri"/>
                <w:b w:val="false"/>
                <w:bCs w:val="false"/>
                <w:sz w:val="18"/>
                <w:szCs w:val="18"/>
              </w:rPr>
              <w:t xml:space="preserve">-26 bp</w:t>
            </w:r>
          </w:p>
        </w:tc>
        <w:tc>
          <w:tcPr>
            <w:tcW w:type="dxa" w:w="1800"/>
          </w:tcPr>
          <w:p>
            <w:r>
              <w:rPr>
                <w:rFonts w:ascii="Calibri" w:cs="Calibri" w:eastAsia="Calibri" w:hAnsi="Calibri"/>
                <w:b w:val="false"/>
                <w:bCs w:val="false"/>
                <w:sz w:val="18"/>
                <w:szCs w:val="18"/>
              </w:rPr>
              <w:t xml:space="preserve">Duration hedging demand surges</w:t>
            </w:r>
          </w:p>
        </w:tc>
      </w:tr>
      <w:tr>
        <w:tc>
          <w:tcPr>
            <w:tcW w:type="dxa" w:w="1800"/>
          </w:tcPr>
          <w:p>
            <w:r>
              <w:rPr>
                <w:rFonts w:ascii="Calibri" w:cs="Calibri" w:eastAsia="Calibri" w:hAnsi="Calibri"/>
                <w:b w:val="false"/>
                <w:bCs w:val="false"/>
                <w:sz w:val="18"/>
                <w:szCs w:val="18"/>
              </w:rPr>
              <w:t xml:space="preserve">SOFR-FF Basis</w:t>
            </w:r>
          </w:p>
        </w:tc>
        <w:tc>
          <w:tcPr>
            <w:tcW w:type="dxa" w:w="1800"/>
          </w:tcPr>
          <w:p>
            <w:r>
              <w:rPr>
                <w:rFonts w:ascii="Calibri" w:cs="Calibri" w:eastAsia="Calibri" w:hAnsi="Calibri"/>
                <w:b w:val="false"/>
                <w:bCs w:val="false"/>
                <w:sz w:val="18"/>
                <w:szCs w:val="18"/>
              </w:rPr>
              <w:t xml:space="preserve">7 bp</w:t>
            </w:r>
          </w:p>
        </w:tc>
        <w:tc>
          <w:tcPr>
            <w:tcW w:type="dxa" w:w="1800"/>
          </w:tcPr>
          <w:p>
            <w:r>
              <w:rPr>
                <w:rFonts w:ascii="Calibri" w:cs="Calibri" w:eastAsia="Calibri" w:hAnsi="Calibri"/>
                <w:b w:val="false"/>
                <w:bCs w:val="false"/>
                <w:sz w:val="18"/>
                <w:szCs w:val="18"/>
              </w:rPr>
              <w:t xml:space="preserve">18 bp</w:t>
            </w:r>
          </w:p>
        </w:tc>
        <w:tc>
          <w:tcPr>
            <w:tcW w:type="dxa" w:w="1800"/>
          </w:tcPr>
          <w:p>
            <w:r>
              <w:rPr>
                <w:rFonts w:ascii="Calibri" w:cs="Calibri" w:eastAsia="Calibri" w:hAnsi="Calibri"/>
                <w:b w:val="false"/>
                <w:bCs w:val="false"/>
                <w:sz w:val="18"/>
                <w:szCs w:val="18"/>
              </w:rPr>
              <w:t xml:space="preserve">+11 bp</w:t>
            </w:r>
          </w:p>
        </w:tc>
        <w:tc>
          <w:tcPr>
            <w:tcW w:type="dxa" w:w="1800"/>
          </w:tcPr>
          <w:p>
            <w:r>
              <w:rPr>
                <w:rFonts w:ascii="Calibri" w:cs="Calibri" w:eastAsia="Calibri" w:hAnsi="Calibri"/>
                <w:b w:val="false"/>
                <w:bCs w:val="false"/>
                <w:sz w:val="18"/>
                <w:szCs w:val="18"/>
              </w:rPr>
              <w:t xml:space="preserve">Elevated unsecured funding stress</w:t>
            </w:r>
          </w:p>
        </w:tc>
      </w:tr>
      <w:tr>
        <w:tc>
          <w:tcPr>
            <w:tcW w:type="dxa" w:w="1800"/>
          </w:tcPr>
          <w:p>
            <w:r>
              <w:rPr>
                <w:rFonts w:ascii="Calibri" w:cs="Calibri" w:eastAsia="Calibri" w:hAnsi="Calibri"/>
                <w:b w:val="false"/>
                <w:bCs w:val="false"/>
                <w:sz w:val="18"/>
                <w:szCs w:val="18"/>
              </w:rPr>
              <w:t xml:space="preserve">Cross-Currency Basis (EUR/USD)</w:t>
            </w:r>
          </w:p>
        </w:tc>
        <w:tc>
          <w:tcPr>
            <w:tcW w:type="dxa" w:w="1800"/>
          </w:tcPr>
          <w:p>
            <w:r>
              <w:rPr>
                <w:rFonts w:ascii="Calibri" w:cs="Calibri" w:eastAsia="Calibri" w:hAnsi="Calibri"/>
                <w:b w:val="false"/>
                <w:bCs w:val="false"/>
                <w:sz w:val="18"/>
                <w:szCs w:val="18"/>
              </w:rPr>
              <w:t xml:space="preserve">-15 bp</w:t>
            </w:r>
          </w:p>
        </w:tc>
        <w:tc>
          <w:tcPr>
            <w:tcW w:type="dxa" w:w="1800"/>
          </w:tcPr>
          <w:p>
            <w:r>
              <w:rPr>
                <w:rFonts w:ascii="Calibri" w:cs="Calibri" w:eastAsia="Calibri" w:hAnsi="Calibri"/>
                <w:b w:val="false"/>
                <w:bCs w:val="false"/>
                <w:sz w:val="18"/>
                <w:szCs w:val="18"/>
              </w:rPr>
              <w:t xml:space="preserve">-50 bp</w:t>
            </w:r>
          </w:p>
        </w:tc>
        <w:tc>
          <w:tcPr>
            <w:tcW w:type="dxa" w:w="1800"/>
          </w:tcPr>
          <w:p>
            <w:r>
              <w:rPr>
                <w:rFonts w:ascii="Calibri" w:cs="Calibri" w:eastAsia="Calibri" w:hAnsi="Calibri"/>
                <w:b w:val="false"/>
                <w:bCs w:val="false"/>
                <w:sz w:val="18"/>
                <w:szCs w:val="18"/>
              </w:rPr>
              <w:t xml:space="preserve">-35 bp</w:t>
            </w:r>
          </w:p>
        </w:tc>
        <w:tc>
          <w:tcPr>
            <w:tcW w:type="dxa" w:w="1800"/>
          </w:tcPr>
          <w:p>
            <w:r>
              <w:rPr>
                <w:rFonts w:ascii="Calibri" w:cs="Calibri" w:eastAsia="Calibri" w:hAnsi="Calibri"/>
                <w:b w:val="false"/>
                <w:bCs w:val="false"/>
                <w:sz w:val="18"/>
                <w:szCs w:val="18"/>
              </w:rPr>
              <w:t xml:space="preserve">Severe dollar shortage; European banks hit hardest</w:t>
            </w:r>
          </w:p>
        </w:tc>
      </w:tr>
      <w:tr>
        <w:tc>
          <w:tcPr>
            <w:tcW w:type="dxa" w:w="1800"/>
          </w:tcPr>
          <w:p>
            <w:r>
              <w:rPr>
                <w:rFonts w:ascii="Calibri" w:cs="Calibri" w:eastAsia="Calibri" w:hAnsi="Calibri"/>
                <w:b w:val="false"/>
                <w:bCs w:val="false"/>
                <w:sz w:val="18"/>
                <w:szCs w:val="18"/>
              </w:rPr>
              <w:t xml:space="preserve">CDS-Cash Basis (IG)</w:t>
            </w:r>
          </w:p>
        </w:tc>
        <w:tc>
          <w:tcPr>
            <w:tcW w:type="dxa" w:w="1800"/>
          </w:tcPr>
          <w:p>
            <w:r>
              <w:rPr>
                <w:rFonts w:ascii="Calibri" w:cs="Calibri" w:eastAsia="Calibri" w:hAnsi="Calibri"/>
                <w:b w:val="false"/>
                <w:bCs w:val="false"/>
                <w:sz w:val="18"/>
                <w:szCs w:val="18"/>
              </w:rPr>
              <w:t xml:space="preserve">-5 bp</w:t>
            </w:r>
          </w:p>
        </w:tc>
        <w:tc>
          <w:tcPr>
            <w:tcW w:type="dxa" w:w="1800"/>
          </w:tcPr>
          <w:p>
            <w:r>
              <w:rPr>
                <w:rFonts w:ascii="Calibri" w:cs="Calibri" w:eastAsia="Calibri" w:hAnsi="Calibri"/>
                <w:b w:val="false"/>
                <w:bCs w:val="false"/>
                <w:sz w:val="18"/>
                <w:szCs w:val="18"/>
              </w:rPr>
              <w:t xml:space="preserve">+25 bp</w:t>
            </w:r>
          </w:p>
        </w:tc>
        <w:tc>
          <w:tcPr>
            <w:tcW w:type="dxa" w:w="1800"/>
          </w:tcPr>
          <w:p>
            <w:r>
              <w:rPr>
                <w:rFonts w:ascii="Calibri" w:cs="Calibri" w:eastAsia="Calibri" w:hAnsi="Calibri"/>
                <w:b w:val="false"/>
                <w:bCs w:val="false"/>
                <w:sz w:val="18"/>
                <w:szCs w:val="18"/>
              </w:rPr>
              <w:t xml:space="preserve">+30 bp</w:t>
            </w:r>
          </w:p>
        </w:tc>
        <w:tc>
          <w:tcPr>
            <w:tcW w:type="dxa" w:w="1800"/>
          </w:tcPr>
          <w:p>
            <w:r>
              <w:rPr>
                <w:rFonts w:ascii="Calibri" w:cs="Calibri" w:eastAsia="Calibri" w:hAnsi="Calibri"/>
                <w:b w:val="false"/>
                <w:bCs w:val="false"/>
                <w:sz w:val="18"/>
                <w:szCs w:val="18"/>
              </w:rPr>
              <w:t xml:space="preserve">Cash bonds dislocate severely; fire-sale dynamics</w:t>
            </w:r>
          </w:p>
        </w:tc>
      </w:tr>
      <w:tr>
        <w:tc>
          <w:tcPr>
            <w:tcW w:type="dxa" w:w="1800"/>
          </w:tcPr>
          <w:p>
            <w:r>
              <w:rPr>
                <w:rFonts w:ascii="Calibri" w:cs="Calibri" w:eastAsia="Calibri" w:hAnsi="Calibri"/>
                <w:b w:val="false"/>
                <w:bCs w:val="false"/>
                <w:sz w:val="18"/>
                <w:szCs w:val="18"/>
              </w:rPr>
              <w:t xml:space="preserve">CDS-Cash Basis (HY)</w:t>
            </w:r>
          </w:p>
        </w:tc>
        <w:tc>
          <w:tcPr>
            <w:tcW w:type="dxa" w:w="1800"/>
          </w:tcPr>
          <w:p>
            <w:r>
              <w:rPr>
                <w:rFonts w:ascii="Calibri" w:cs="Calibri" w:eastAsia="Calibri" w:hAnsi="Calibri"/>
                <w:b w:val="false"/>
                <w:bCs w:val="false"/>
                <w:sz w:val="18"/>
                <w:szCs w:val="18"/>
              </w:rPr>
              <w:t xml:space="preserve">-10 bp</w:t>
            </w:r>
          </w:p>
        </w:tc>
        <w:tc>
          <w:tcPr>
            <w:tcW w:type="dxa" w:w="1800"/>
          </w:tcPr>
          <w:p>
            <w:r>
              <w:rPr>
                <w:rFonts w:ascii="Calibri" w:cs="Calibri" w:eastAsia="Calibri" w:hAnsi="Calibri"/>
                <w:b w:val="false"/>
                <w:bCs w:val="false"/>
                <w:sz w:val="18"/>
                <w:szCs w:val="18"/>
              </w:rPr>
              <w:t xml:space="preserve">+40 bp</w:t>
            </w:r>
          </w:p>
        </w:tc>
        <w:tc>
          <w:tcPr>
            <w:tcW w:type="dxa" w:w="1800"/>
          </w:tcPr>
          <w:p>
            <w:r>
              <w:rPr>
                <w:rFonts w:ascii="Calibri" w:cs="Calibri" w:eastAsia="Calibri" w:hAnsi="Calibri"/>
                <w:b w:val="false"/>
                <w:bCs w:val="false"/>
                <w:sz w:val="18"/>
                <w:szCs w:val="18"/>
              </w:rPr>
              <w:t xml:space="preserve">+50 bp</w:t>
            </w:r>
          </w:p>
        </w:tc>
        <w:tc>
          <w:tcPr>
            <w:tcW w:type="dxa" w:w="1800"/>
          </w:tcPr>
          <w:p>
            <w:r>
              <w:rPr>
                <w:rFonts w:ascii="Calibri" w:cs="Calibri" w:eastAsia="Calibri" w:hAnsi="Calibri"/>
                <w:b w:val="false"/>
                <w:bCs w:val="false"/>
                <w:sz w:val="18"/>
                <w:szCs w:val="18"/>
              </w:rPr>
              <w:t xml:space="preserve">HY cash bond market seizes up</w:t>
            </w:r>
          </w:p>
        </w:tc>
      </w:tr>
    </w:tbl>
    <w:p>
      <w:r>
        <w:t xml:space="preserve"/>
      </w:r>
    </w:p>
    <w:p>
      <w:pPr>
        <w:spacing w:after="120"/>
      </w:pPr>
      <w:r>
        <w:rPr>
          <w:rFonts w:ascii="Calibri" w:cs="Calibri" w:eastAsia="Calibri" w:hAnsi="Calibri"/>
          <w:b/>
          <w:bCs/>
          <w:sz w:val="20"/>
          <w:szCs w:val="20"/>
        </w:rPr>
        <w:t xml:space="preserve">Cross-check:</w:t>
      </w:r>
      <w:r>
        <w:rPr>
          <w:rFonts w:ascii="Calibri" w:cs="Calibri" w:eastAsia="Calibri" w:hAnsi="Calibri"/>
          <w:sz w:val="20"/>
          <w:szCs w:val="20"/>
        </w:rPr>
        <w:t xml:space="preserve"> Cross-currency basis widening to -50 bp comparable to 2020 COVID peak (-60 bp) and well below 2008 GFC (-100 bp). Consistent with acute but not systemic crisis.</w:t>
      </w:r>
    </w:p>
    <w:p>
      <w:pPr>
        <w:pStyle w:val="Heading4"/>
      </w:pPr>
      <w:r>
        <w:rPr>
          <w:sz w:val="22"/>
          <w:szCs w:val="22"/>
        </w:rPr>
        <w:t xml:space="preserve">3.9.5 BAU_SEVERE_RATES_RALLY — Swap Spread / Basis Calibration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Basis Risk</w:t>
            </w:r>
          </w:p>
        </w:tc>
        <w:tc>
          <w:tcPr>
            <w:tcW w:type="dxa" w:w="1800"/>
          </w:tcPr>
          <w:p>
            <w:r>
              <w:rPr>
                <w:rFonts w:ascii="Calibri" w:cs="Calibri" w:eastAsia="Calibri" w:hAnsi="Calibri"/>
                <w:b/>
                <w:bCs/>
                <w:sz w:val="18"/>
                <w:szCs w:val="18"/>
              </w:rPr>
              <w:t xml:space="preserve">Current</w:t>
            </w:r>
          </w:p>
        </w:tc>
        <w:tc>
          <w:tcPr>
            <w:tcW w:type="dxa" w:w="1800"/>
          </w:tcPr>
          <w:p>
            <w:r>
              <w:rPr>
                <w:rFonts w:ascii="Calibri" w:cs="Calibri" w:eastAsia="Calibri" w:hAnsi="Calibri"/>
                <w:b/>
                <w:bCs/>
                <w:sz w:val="18"/>
                <w:szCs w:val="18"/>
              </w:rPr>
              <w:t xml:space="preserve">Shocked Level</w:t>
            </w:r>
          </w:p>
        </w:tc>
        <w:tc>
          <w:tcPr>
            <w:tcW w:type="dxa" w:w="1800"/>
          </w:tcPr>
          <w:p>
            <w:r>
              <w:rPr>
                <w:rFonts w:ascii="Calibri" w:cs="Calibri" w:eastAsia="Calibri" w:hAnsi="Calibri"/>
                <w:b/>
                <w:bCs/>
                <w:sz w:val="18"/>
                <w:szCs w:val="18"/>
              </w:rPr>
              <w:t xml:space="preserve">Change</w:t>
            </w:r>
          </w:p>
        </w:tc>
        <w:tc>
          <w:tcPr>
            <w:tcW w:type="dxa" w:w="1800"/>
          </w:tcPr>
          <w:p>
            <w:r>
              <w:rPr>
                <w:rFonts w:ascii="Calibri" w:cs="Calibri" w:eastAsia="Calibri" w:hAnsi="Calibri"/>
                <w:b/>
                <w:bCs/>
                <w:sz w:val="18"/>
                <w:szCs w:val="18"/>
              </w:rPr>
              <w:t xml:space="preserve">Rationale</w:t>
            </w:r>
          </w:p>
        </w:tc>
      </w:tr>
      <w:tr>
        <w:tc>
          <w:tcPr>
            <w:tcW w:type="dxa" w:w="1800"/>
          </w:tcPr>
          <w:p>
            <w:r>
              <w:rPr>
                <w:rFonts w:ascii="Calibri" w:cs="Calibri" w:eastAsia="Calibri" w:hAnsi="Calibri"/>
                <w:b w:val="false"/>
                <w:bCs w:val="false"/>
                <w:sz w:val="18"/>
                <w:szCs w:val="18"/>
              </w:rPr>
              <w:t xml:space="preserve">10Y Swap Spread</w:t>
            </w:r>
          </w:p>
        </w:tc>
        <w:tc>
          <w:tcPr>
            <w:tcW w:type="dxa" w:w="1800"/>
          </w:tcPr>
          <w:p>
            <w:r>
              <w:rPr>
                <w:rFonts w:ascii="Calibri" w:cs="Calibri" w:eastAsia="Calibri" w:hAnsi="Calibri"/>
                <w:b w:val="false"/>
                <w:bCs w:val="false"/>
                <w:sz w:val="18"/>
                <w:szCs w:val="18"/>
              </w:rPr>
              <w:t xml:space="preserve">-26 bp</w:t>
            </w:r>
          </w:p>
        </w:tc>
        <w:tc>
          <w:tcPr>
            <w:tcW w:type="dxa" w:w="1800"/>
          </w:tcPr>
          <w:p>
            <w:r>
              <w:rPr>
                <w:rFonts w:ascii="Calibri" w:cs="Calibri" w:eastAsia="Calibri" w:hAnsi="Calibri"/>
                <w:b w:val="false"/>
                <w:bCs w:val="false"/>
                <w:sz w:val="18"/>
                <w:szCs w:val="18"/>
              </w:rPr>
              <w:t xml:space="preserve">-52 bp</w:t>
            </w:r>
          </w:p>
        </w:tc>
        <w:tc>
          <w:tcPr>
            <w:tcW w:type="dxa" w:w="1800"/>
          </w:tcPr>
          <w:p>
            <w:r>
              <w:rPr>
                <w:rFonts w:ascii="Calibri" w:cs="Calibri" w:eastAsia="Calibri" w:hAnsi="Calibri"/>
                <w:b w:val="false"/>
                <w:bCs w:val="false"/>
                <w:sz w:val="18"/>
                <w:szCs w:val="18"/>
              </w:rPr>
              <w:t xml:space="preserve">-26 bp</w:t>
            </w:r>
          </w:p>
        </w:tc>
        <w:tc>
          <w:tcPr>
            <w:tcW w:type="dxa" w:w="1800"/>
          </w:tcPr>
          <w:p>
            <w:r>
              <w:rPr>
                <w:rFonts w:ascii="Calibri" w:cs="Calibri" w:eastAsia="Calibri" w:hAnsi="Calibri"/>
                <w:b w:val="false"/>
                <w:bCs w:val="false"/>
                <w:sz w:val="18"/>
                <w:szCs w:val="18"/>
              </w:rPr>
              <w:t xml:space="preserve">ZLB dynamics + massive Treasury supply (fiscal stimulus)</w:t>
            </w:r>
          </w:p>
        </w:tc>
      </w:tr>
      <w:tr>
        <w:tc>
          <w:tcPr>
            <w:tcW w:type="dxa" w:w="1800"/>
          </w:tcPr>
          <w:p>
            <w:r>
              <w:rPr>
                <w:rFonts w:ascii="Calibri" w:cs="Calibri" w:eastAsia="Calibri" w:hAnsi="Calibri"/>
                <w:b w:val="false"/>
                <w:bCs w:val="false"/>
                <w:sz w:val="18"/>
                <w:szCs w:val="18"/>
              </w:rPr>
              <w:t xml:space="preserve">30Y Swap Spread</w:t>
            </w:r>
          </w:p>
        </w:tc>
        <w:tc>
          <w:tcPr>
            <w:tcW w:type="dxa" w:w="1800"/>
          </w:tcPr>
          <w:p>
            <w:r>
              <w:rPr>
                <w:rFonts w:ascii="Calibri" w:cs="Calibri" w:eastAsia="Calibri" w:hAnsi="Calibri"/>
                <w:b w:val="false"/>
                <w:bCs w:val="false"/>
                <w:sz w:val="18"/>
                <w:szCs w:val="18"/>
              </w:rPr>
              <w:t xml:space="preserve">-2 bp</w:t>
            </w:r>
          </w:p>
        </w:tc>
        <w:tc>
          <w:tcPr>
            <w:tcW w:type="dxa" w:w="1800"/>
          </w:tcPr>
          <w:p>
            <w:r>
              <w:rPr>
                <w:rFonts w:ascii="Calibri" w:cs="Calibri" w:eastAsia="Calibri" w:hAnsi="Calibri"/>
                <w:b w:val="false"/>
                <w:bCs w:val="false"/>
                <w:sz w:val="18"/>
                <w:szCs w:val="18"/>
              </w:rPr>
              <w:t xml:space="preserve">-35 bp</w:t>
            </w:r>
          </w:p>
        </w:tc>
        <w:tc>
          <w:tcPr>
            <w:tcW w:type="dxa" w:w="1800"/>
          </w:tcPr>
          <w:p>
            <w:r>
              <w:rPr>
                <w:rFonts w:ascii="Calibri" w:cs="Calibri" w:eastAsia="Calibri" w:hAnsi="Calibri"/>
                <w:b w:val="false"/>
                <w:bCs w:val="false"/>
                <w:sz w:val="18"/>
                <w:szCs w:val="18"/>
              </w:rPr>
              <w:t xml:space="preserve">-33 bp</w:t>
            </w:r>
          </w:p>
        </w:tc>
        <w:tc>
          <w:tcPr>
            <w:tcW w:type="dxa" w:w="1800"/>
          </w:tcPr>
          <w:p>
            <w:r>
              <w:rPr>
                <w:rFonts w:ascii="Calibri" w:cs="Calibri" w:eastAsia="Calibri" w:hAnsi="Calibri"/>
                <w:b w:val="false"/>
                <w:bCs w:val="false"/>
                <w:sz w:val="18"/>
                <w:szCs w:val="18"/>
              </w:rPr>
              <w:t xml:space="preserve">Duration hedging demand from pension/insurance</w:t>
            </w:r>
          </w:p>
        </w:tc>
      </w:tr>
      <w:tr>
        <w:tc>
          <w:tcPr>
            <w:tcW w:type="dxa" w:w="1800"/>
          </w:tcPr>
          <w:p>
            <w:r>
              <w:rPr>
                <w:rFonts w:ascii="Calibri" w:cs="Calibri" w:eastAsia="Calibri" w:hAnsi="Calibri"/>
                <w:b w:val="false"/>
                <w:bCs w:val="false"/>
                <w:sz w:val="18"/>
                <w:szCs w:val="18"/>
              </w:rPr>
              <w:t xml:space="preserve">SOFR-FF Basis</w:t>
            </w:r>
          </w:p>
        </w:tc>
        <w:tc>
          <w:tcPr>
            <w:tcW w:type="dxa" w:w="1800"/>
          </w:tcPr>
          <w:p>
            <w:r>
              <w:rPr>
                <w:rFonts w:ascii="Calibri" w:cs="Calibri" w:eastAsia="Calibri" w:hAnsi="Calibri"/>
                <w:b w:val="false"/>
                <w:bCs w:val="false"/>
                <w:sz w:val="18"/>
                <w:szCs w:val="18"/>
              </w:rPr>
              <w:t xml:space="preserve">7 bp</w:t>
            </w:r>
          </w:p>
        </w:tc>
        <w:tc>
          <w:tcPr>
            <w:tcW w:type="dxa" w:w="1800"/>
          </w:tcPr>
          <w:p>
            <w:r>
              <w:rPr>
                <w:rFonts w:ascii="Calibri" w:cs="Calibri" w:eastAsia="Calibri" w:hAnsi="Calibri"/>
                <w:b w:val="false"/>
                <w:bCs w:val="false"/>
                <w:sz w:val="18"/>
                <w:szCs w:val="18"/>
              </w:rPr>
              <w:t xml:space="preserve">20 bp</w:t>
            </w:r>
          </w:p>
        </w:tc>
        <w:tc>
          <w:tcPr>
            <w:tcW w:type="dxa" w:w="1800"/>
          </w:tcPr>
          <w:p>
            <w:r>
              <w:rPr>
                <w:rFonts w:ascii="Calibri" w:cs="Calibri" w:eastAsia="Calibri" w:hAnsi="Calibri"/>
                <w:b w:val="false"/>
                <w:bCs w:val="false"/>
                <w:sz w:val="18"/>
                <w:szCs w:val="18"/>
              </w:rPr>
              <w:t xml:space="preserve">+13 bp</w:t>
            </w:r>
          </w:p>
        </w:tc>
        <w:tc>
          <w:tcPr>
            <w:tcW w:type="dxa" w:w="1800"/>
          </w:tcPr>
          <w:p>
            <w:r>
              <w:rPr>
                <w:rFonts w:ascii="Calibri" w:cs="Calibri" w:eastAsia="Calibri" w:hAnsi="Calibri"/>
                <w:b w:val="false"/>
                <w:bCs w:val="false"/>
                <w:sz w:val="18"/>
                <w:szCs w:val="18"/>
              </w:rPr>
              <w:t xml:space="preserve">Moderate funding stress; Fed facilities provide backstop</w:t>
            </w:r>
          </w:p>
        </w:tc>
      </w:tr>
      <w:tr>
        <w:tc>
          <w:tcPr>
            <w:tcW w:type="dxa" w:w="1800"/>
          </w:tcPr>
          <w:p>
            <w:r>
              <w:rPr>
                <w:rFonts w:ascii="Calibri" w:cs="Calibri" w:eastAsia="Calibri" w:hAnsi="Calibri"/>
                <w:b w:val="false"/>
                <w:bCs w:val="false"/>
                <w:sz w:val="18"/>
                <w:szCs w:val="18"/>
              </w:rPr>
              <w:t xml:space="preserve">Cross-Currency Basis (EUR/USD)</w:t>
            </w:r>
          </w:p>
        </w:tc>
        <w:tc>
          <w:tcPr>
            <w:tcW w:type="dxa" w:w="1800"/>
          </w:tcPr>
          <w:p>
            <w:r>
              <w:rPr>
                <w:rFonts w:ascii="Calibri" w:cs="Calibri" w:eastAsia="Calibri" w:hAnsi="Calibri"/>
                <w:b w:val="false"/>
                <w:bCs w:val="false"/>
                <w:sz w:val="18"/>
                <w:szCs w:val="18"/>
              </w:rPr>
              <w:t xml:space="preserve">-15 bp</w:t>
            </w:r>
          </w:p>
        </w:tc>
        <w:tc>
          <w:tcPr>
            <w:tcW w:type="dxa" w:w="1800"/>
          </w:tcPr>
          <w:p>
            <w:r>
              <w:rPr>
                <w:rFonts w:ascii="Calibri" w:cs="Calibri" w:eastAsia="Calibri" w:hAnsi="Calibri"/>
                <w:b w:val="false"/>
                <w:bCs w:val="false"/>
                <w:sz w:val="18"/>
                <w:szCs w:val="18"/>
              </w:rPr>
              <w:t xml:space="preserve">-42 bp</w:t>
            </w:r>
          </w:p>
        </w:tc>
        <w:tc>
          <w:tcPr>
            <w:tcW w:type="dxa" w:w="1800"/>
          </w:tcPr>
          <w:p>
            <w:r>
              <w:rPr>
                <w:rFonts w:ascii="Calibri" w:cs="Calibri" w:eastAsia="Calibri" w:hAnsi="Calibri"/>
                <w:b w:val="false"/>
                <w:bCs w:val="false"/>
                <w:sz w:val="18"/>
                <w:szCs w:val="18"/>
              </w:rPr>
              <w:t xml:space="preserve">-27 bp</w:t>
            </w:r>
          </w:p>
        </w:tc>
        <w:tc>
          <w:tcPr>
            <w:tcW w:type="dxa" w:w="1800"/>
          </w:tcPr>
          <w:p>
            <w:r>
              <w:rPr>
                <w:rFonts w:ascii="Calibri" w:cs="Calibri" w:eastAsia="Calibri" w:hAnsi="Calibri"/>
                <w:b w:val="false"/>
                <w:bCs w:val="false"/>
                <w:sz w:val="18"/>
                <w:szCs w:val="18"/>
              </w:rPr>
              <w:t xml:space="preserve">Dollar funding stress; less acute than FTQ (orderly)</w:t>
            </w:r>
          </w:p>
        </w:tc>
      </w:tr>
      <w:tr>
        <w:tc>
          <w:tcPr>
            <w:tcW w:type="dxa" w:w="1800"/>
          </w:tcPr>
          <w:p>
            <w:r>
              <w:rPr>
                <w:rFonts w:ascii="Calibri" w:cs="Calibri" w:eastAsia="Calibri" w:hAnsi="Calibri"/>
                <w:b w:val="false"/>
                <w:bCs w:val="false"/>
                <w:sz w:val="18"/>
                <w:szCs w:val="18"/>
              </w:rPr>
              <w:t xml:space="preserve">CDS-Cash Basis (IG)</w:t>
            </w:r>
          </w:p>
        </w:tc>
        <w:tc>
          <w:tcPr>
            <w:tcW w:type="dxa" w:w="1800"/>
          </w:tcPr>
          <w:p>
            <w:r>
              <w:rPr>
                <w:rFonts w:ascii="Calibri" w:cs="Calibri" w:eastAsia="Calibri" w:hAnsi="Calibri"/>
                <w:b w:val="false"/>
                <w:bCs w:val="false"/>
                <w:sz w:val="18"/>
                <w:szCs w:val="18"/>
              </w:rPr>
              <w:t xml:space="preserve">-5 bp</w:t>
            </w:r>
          </w:p>
        </w:tc>
        <w:tc>
          <w:tcPr>
            <w:tcW w:type="dxa" w:w="1800"/>
          </w:tcPr>
          <w:p>
            <w:r>
              <w:rPr>
                <w:rFonts w:ascii="Calibri" w:cs="Calibri" w:eastAsia="Calibri" w:hAnsi="Calibri"/>
                <w:b w:val="false"/>
                <w:bCs w:val="false"/>
                <w:sz w:val="18"/>
                <w:szCs w:val="18"/>
              </w:rPr>
              <w:t xml:space="preserve">+22 bp</w:t>
            </w:r>
          </w:p>
        </w:tc>
        <w:tc>
          <w:tcPr>
            <w:tcW w:type="dxa" w:w="1800"/>
          </w:tcPr>
          <w:p>
            <w:r>
              <w:rPr>
                <w:rFonts w:ascii="Calibri" w:cs="Calibri" w:eastAsia="Calibri" w:hAnsi="Calibri"/>
                <w:b w:val="false"/>
                <w:bCs w:val="false"/>
                <w:sz w:val="18"/>
                <w:szCs w:val="18"/>
              </w:rPr>
              <w:t xml:space="preserve">+27 bp</w:t>
            </w:r>
          </w:p>
        </w:tc>
        <w:tc>
          <w:tcPr>
            <w:tcW w:type="dxa" w:w="1800"/>
          </w:tcPr>
          <w:p>
            <w:r>
              <w:rPr>
                <w:rFonts w:ascii="Calibri" w:cs="Calibri" w:eastAsia="Calibri" w:hAnsi="Calibri"/>
                <w:b w:val="false"/>
                <w:bCs w:val="false"/>
                <w:sz w:val="18"/>
                <w:szCs w:val="18"/>
              </w:rPr>
              <w:t xml:space="preserve">Bond market liquidity impaired</w:t>
            </w:r>
          </w:p>
        </w:tc>
      </w:tr>
      <w:tr>
        <w:tc>
          <w:tcPr>
            <w:tcW w:type="dxa" w:w="1800"/>
          </w:tcPr>
          <w:p>
            <w:r>
              <w:rPr>
                <w:rFonts w:ascii="Calibri" w:cs="Calibri" w:eastAsia="Calibri" w:hAnsi="Calibri"/>
                <w:b w:val="false"/>
                <w:bCs w:val="false"/>
                <w:sz w:val="18"/>
                <w:szCs w:val="18"/>
              </w:rPr>
              <w:t xml:space="preserve">CDS-Cash Basis (HY)</w:t>
            </w:r>
          </w:p>
        </w:tc>
        <w:tc>
          <w:tcPr>
            <w:tcW w:type="dxa" w:w="1800"/>
          </w:tcPr>
          <w:p>
            <w:r>
              <w:rPr>
                <w:rFonts w:ascii="Calibri" w:cs="Calibri" w:eastAsia="Calibri" w:hAnsi="Calibri"/>
                <w:b w:val="false"/>
                <w:bCs w:val="false"/>
                <w:sz w:val="18"/>
                <w:szCs w:val="18"/>
              </w:rPr>
              <w:t xml:space="preserve">-10 bp</w:t>
            </w:r>
          </w:p>
        </w:tc>
        <w:tc>
          <w:tcPr>
            <w:tcW w:type="dxa" w:w="1800"/>
          </w:tcPr>
          <w:p>
            <w:r>
              <w:rPr>
                <w:rFonts w:ascii="Calibri" w:cs="Calibri" w:eastAsia="Calibri" w:hAnsi="Calibri"/>
                <w:b w:val="false"/>
                <w:bCs w:val="false"/>
                <w:sz w:val="18"/>
                <w:szCs w:val="18"/>
              </w:rPr>
              <w:t xml:space="preserve">+40 bp</w:t>
            </w:r>
          </w:p>
        </w:tc>
        <w:tc>
          <w:tcPr>
            <w:tcW w:type="dxa" w:w="1800"/>
          </w:tcPr>
          <w:p>
            <w:r>
              <w:rPr>
                <w:rFonts w:ascii="Calibri" w:cs="Calibri" w:eastAsia="Calibri" w:hAnsi="Calibri"/>
                <w:b w:val="false"/>
                <w:bCs w:val="false"/>
                <w:sz w:val="18"/>
                <w:szCs w:val="18"/>
              </w:rPr>
              <w:t xml:space="preserve">+50 bp</w:t>
            </w:r>
          </w:p>
        </w:tc>
        <w:tc>
          <w:tcPr>
            <w:tcW w:type="dxa" w:w="1800"/>
          </w:tcPr>
          <w:p>
            <w:r>
              <w:rPr>
                <w:rFonts w:ascii="Calibri" w:cs="Calibri" w:eastAsia="Calibri" w:hAnsi="Calibri"/>
                <w:b w:val="false"/>
                <w:bCs w:val="false"/>
                <w:sz w:val="18"/>
                <w:szCs w:val="18"/>
              </w:rPr>
              <w:t xml:space="preserve">Severe dislocation in HY cash market</w:t>
            </w:r>
          </w:p>
        </w:tc>
      </w:tr>
    </w:tbl>
    <w:p>
      <w:r>
        <w:t xml:space="preserve"/>
      </w:r>
    </w:p>
    <w:p>
      <w:pPr>
        <w:pStyle w:val="Heading3"/>
      </w:pPr>
      <w:r>
        <w:rPr>
          <w:sz w:val="24"/>
          <w:szCs w:val="24"/>
        </w:rPr>
        <w:t xml:space="preserve">3.10 Funding &amp; Liquidity</w:t>
      </w:r>
    </w:p>
    <w:p>
      <w:pPr>
        <w:pStyle w:val="Heading4"/>
      </w:pPr>
      <w:r>
        <w:rPr>
          <w:sz w:val="22"/>
          <w:szCs w:val="22"/>
        </w:rPr>
        <w:t xml:space="preserve">3.10.1 Current State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rFonts w:ascii="Calibri" w:cs="Calibri" w:eastAsia="Calibri" w:hAnsi="Calibri"/>
                <w:b/>
                <w:bCs/>
                <w:sz w:val="18"/>
                <w:szCs w:val="18"/>
              </w:rPr>
              <w:t xml:space="preserve">Metric</w:t>
            </w:r>
          </w:p>
        </w:tc>
        <w:tc>
          <w:tcPr>
            <w:tcW w:type="dxa" w:w="3000"/>
          </w:tcPr>
          <w:p>
            <w:r>
              <w:rPr>
                <w:rFonts w:ascii="Calibri" w:cs="Calibri" w:eastAsia="Calibri" w:hAnsi="Calibri"/>
                <w:b/>
                <w:bCs/>
                <w:sz w:val="18"/>
                <w:szCs w:val="18"/>
              </w:rPr>
              <w:t xml:space="preserve">Current Level</w:t>
            </w:r>
          </w:p>
        </w:tc>
        <w:tc>
          <w:tcPr>
            <w:tcW w:type="dxa" w:w="3000"/>
          </w:tcPr>
          <w:p>
            <w:r>
              <w:rPr>
                <w:rFonts w:ascii="Calibri" w:cs="Calibri" w:eastAsia="Calibri" w:hAnsi="Calibri"/>
                <w:b/>
                <w:bCs/>
                <w:sz w:val="18"/>
                <w:szCs w:val="18"/>
              </w:rPr>
              <w:t xml:space="preserve">Notes</w:t>
            </w:r>
          </w:p>
        </w:tc>
      </w:tr>
      <w:tr>
        <w:tc>
          <w:tcPr>
            <w:tcW w:type="dxa" w:w="3000"/>
          </w:tcPr>
          <w:p>
            <w:r>
              <w:rPr>
                <w:rFonts w:ascii="Calibri" w:cs="Calibri" w:eastAsia="Calibri" w:hAnsi="Calibri"/>
                <w:b w:val="false"/>
                <w:bCs w:val="false"/>
                <w:sz w:val="18"/>
                <w:szCs w:val="18"/>
              </w:rPr>
              <w:t xml:space="preserve">Bank Reserves</w:t>
            </w:r>
          </w:p>
        </w:tc>
        <w:tc>
          <w:tcPr>
            <w:tcW w:type="dxa" w:w="3000"/>
          </w:tcPr>
          <w:p>
            <w:r>
              <w:rPr>
                <w:rFonts w:ascii="Calibri" w:cs="Calibri" w:eastAsia="Calibri" w:hAnsi="Calibri"/>
                <w:b w:val="false"/>
                <w:bCs w:val="false"/>
                <w:sz w:val="18"/>
                <w:szCs w:val="18"/>
              </w:rPr>
              <w:t xml:space="preserve">~$2.9 trillion</w:t>
            </w:r>
          </w:p>
        </w:tc>
        <w:tc>
          <w:tcPr>
            <w:tcW w:type="dxa" w:w="3000"/>
          </w:tcPr>
          <w:p>
            <w:r>
              <w:rPr>
                <w:rFonts w:ascii="Calibri" w:cs="Calibri" w:eastAsia="Calibri" w:hAnsi="Calibri"/>
                <w:b w:val="false"/>
                <w:bCs w:val="false"/>
                <w:sz w:val="18"/>
                <w:szCs w:val="18"/>
              </w:rPr>
              <w:t xml:space="preserve">"Ample" regime — FOMC declared at efficient levels Dec 2025</w:t>
            </w:r>
          </w:p>
        </w:tc>
      </w:tr>
      <w:tr>
        <w:tc>
          <w:tcPr>
            <w:tcW w:type="dxa" w:w="3000"/>
          </w:tcPr>
          <w:p>
            <w:r>
              <w:rPr>
                <w:rFonts w:ascii="Calibri" w:cs="Calibri" w:eastAsia="Calibri" w:hAnsi="Calibri"/>
                <w:b w:val="false"/>
                <w:bCs w:val="false"/>
                <w:sz w:val="18"/>
                <w:szCs w:val="18"/>
              </w:rPr>
              <w:t xml:space="preserve">Fed Balance Sheet</w:t>
            </w:r>
          </w:p>
        </w:tc>
        <w:tc>
          <w:tcPr>
            <w:tcW w:type="dxa" w:w="3000"/>
          </w:tcPr>
          <w:p>
            <w:r>
              <w:rPr>
                <w:rFonts w:ascii="Calibri" w:cs="Calibri" w:eastAsia="Calibri" w:hAnsi="Calibri"/>
                <w:b w:val="false"/>
                <w:bCs w:val="false"/>
                <w:sz w:val="18"/>
                <w:szCs w:val="18"/>
              </w:rPr>
              <w:t xml:space="preserve">~$6.5T (~21% of GDP)</w:t>
            </w:r>
          </w:p>
        </w:tc>
        <w:tc>
          <w:tcPr>
            <w:tcW w:type="dxa" w:w="3000"/>
          </w:tcPr>
          <w:p>
            <w:r>
              <w:rPr>
                <w:rFonts w:ascii="Calibri" w:cs="Calibri" w:eastAsia="Calibri" w:hAnsi="Calibri"/>
                <w:b w:val="false"/>
                <w:bCs w:val="false"/>
                <w:sz w:val="18"/>
                <w:szCs w:val="18"/>
              </w:rPr>
              <w:t xml:space="preserve">QT ended December 2025</w:t>
            </w:r>
          </w:p>
        </w:tc>
      </w:tr>
      <w:tr>
        <w:tc>
          <w:tcPr>
            <w:tcW w:type="dxa" w:w="3000"/>
          </w:tcPr>
          <w:p>
            <w:r>
              <w:rPr>
                <w:rFonts w:ascii="Calibri" w:cs="Calibri" w:eastAsia="Calibri" w:hAnsi="Calibri"/>
                <w:b w:val="false"/>
                <w:bCs w:val="false"/>
                <w:sz w:val="18"/>
                <w:szCs w:val="18"/>
              </w:rPr>
              <w:t xml:space="preserve">ON RRP Balance</w:t>
            </w:r>
          </w:p>
        </w:tc>
        <w:tc>
          <w:tcPr>
            <w:tcW w:type="dxa" w:w="3000"/>
          </w:tcPr>
          <w:p>
            <w:r>
              <w:rPr>
                <w:rFonts w:ascii="Calibri" w:cs="Calibri" w:eastAsia="Calibri" w:hAnsi="Calibri"/>
                <w:b w:val="false"/>
                <w:bCs w:val="false"/>
                <w:sz w:val="18"/>
                <w:szCs w:val="18"/>
              </w:rPr>
              <w:t xml:space="preserve">~$6 billion</w:t>
            </w:r>
          </w:p>
        </w:tc>
        <w:tc>
          <w:tcPr>
            <w:tcW w:type="dxa" w:w="3000"/>
          </w:tcPr>
          <w:p>
            <w:r>
              <w:rPr>
                <w:rFonts w:ascii="Calibri" w:cs="Calibri" w:eastAsia="Calibri" w:hAnsi="Calibri"/>
                <w:b w:val="false"/>
                <w:bCs w:val="false"/>
                <w:sz w:val="18"/>
                <w:szCs w:val="18"/>
              </w:rPr>
              <w:t xml:space="preserve">Collapsed from year-end spike ($106B on Dec 31)</w:t>
            </w:r>
          </w:p>
        </w:tc>
      </w:tr>
      <w:tr>
        <w:tc>
          <w:tcPr>
            <w:tcW w:type="dxa" w:w="3000"/>
          </w:tcPr>
          <w:p>
            <w:r>
              <w:rPr>
                <w:rFonts w:ascii="Calibri" w:cs="Calibri" w:eastAsia="Calibri" w:hAnsi="Calibri"/>
                <w:b w:val="false"/>
                <w:bCs w:val="false"/>
                <w:sz w:val="18"/>
                <w:szCs w:val="18"/>
              </w:rPr>
              <w:t xml:space="preserve">SOFR Rate</w:t>
            </w:r>
          </w:p>
        </w:tc>
        <w:tc>
          <w:tcPr>
            <w:tcW w:type="dxa" w:w="3000"/>
          </w:tcPr>
          <w:p>
            <w:r>
              <w:rPr>
                <w:rFonts w:ascii="Calibri" w:cs="Calibri" w:eastAsia="Calibri" w:hAnsi="Calibri"/>
                <w:b w:val="false"/>
                <w:bCs w:val="false"/>
                <w:sz w:val="18"/>
                <w:szCs w:val="18"/>
              </w:rPr>
              <w:t xml:space="preserve">3.65%</w:t>
            </w:r>
          </w:p>
        </w:tc>
        <w:tc>
          <w:tcPr>
            <w:tcW w:type="dxa" w:w="3000"/>
          </w:tcPr>
          <w:p>
            <w:r>
              <w:rPr>
                <w:rFonts w:ascii="Calibri" w:cs="Calibri" w:eastAsia="Calibri" w:hAnsi="Calibri"/>
                <w:b w:val="false"/>
                <w:bCs w:val="false"/>
                <w:sz w:val="18"/>
                <w:szCs w:val="18"/>
              </w:rPr>
              <w:t xml:space="preserve">Stable at fed funds midpoint</w:t>
            </w:r>
          </w:p>
        </w:tc>
      </w:tr>
      <w:tr>
        <w:tc>
          <w:tcPr>
            <w:tcW w:type="dxa" w:w="3000"/>
          </w:tcPr>
          <w:p>
            <w:r>
              <w:rPr>
                <w:rFonts w:ascii="Calibri" w:cs="Calibri" w:eastAsia="Calibri" w:hAnsi="Calibri"/>
                <w:b w:val="false"/>
                <w:bCs w:val="false"/>
                <w:sz w:val="18"/>
                <w:szCs w:val="18"/>
              </w:rPr>
              <w:t xml:space="preserve">CP Outstanding</w:t>
            </w:r>
          </w:p>
        </w:tc>
        <w:tc>
          <w:tcPr>
            <w:tcW w:type="dxa" w:w="3000"/>
          </w:tcPr>
          <w:p>
            <w:r>
              <w:rPr>
                <w:rFonts w:ascii="Calibri" w:cs="Calibri" w:eastAsia="Calibri" w:hAnsi="Calibri"/>
                <w:b w:val="false"/>
                <w:bCs w:val="false"/>
                <w:sz w:val="18"/>
                <w:szCs w:val="18"/>
              </w:rPr>
              <w:t xml:space="preserve">~$1.3 trillion</w:t>
            </w:r>
          </w:p>
        </w:tc>
        <w:tc>
          <w:tcPr>
            <w:tcW w:type="dxa" w:w="3000"/>
          </w:tcPr>
          <w:p>
            <w:r>
              <w:rPr>
                <w:rFonts w:ascii="Calibri" w:cs="Calibri" w:eastAsia="Calibri" w:hAnsi="Calibri"/>
                <w:b w:val="false"/>
                <w:bCs w:val="false"/>
                <w:sz w:val="18"/>
                <w:szCs w:val="18"/>
              </w:rPr>
              <w:t xml:space="preserve"/>
            </w:r>
          </w:p>
        </w:tc>
      </w:tr>
      <w:tr>
        <w:tc>
          <w:tcPr>
            <w:tcW w:type="dxa" w:w="3000"/>
          </w:tcPr>
          <w:p>
            <w:r>
              <w:rPr>
                <w:rFonts w:ascii="Calibri" w:cs="Calibri" w:eastAsia="Calibri" w:hAnsi="Calibri"/>
                <w:b w:val="false"/>
                <w:bCs w:val="false"/>
                <w:sz w:val="18"/>
                <w:szCs w:val="18"/>
              </w:rPr>
              <w:t xml:space="preserve">A1/P1 CP Spread</w:t>
            </w:r>
          </w:p>
        </w:tc>
        <w:tc>
          <w:tcPr>
            <w:tcW w:type="dxa" w:w="3000"/>
          </w:tcPr>
          <w:p>
            <w:r>
              <w:rPr>
                <w:rFonts w:ascii="Calibri" w:cs="Calibri" w:eastAsia="Calibri" w:hAnsi="Calibri"/>
                <w:b w:val="false"/>
                <w:bCs w:val="false"/>
                <w:sz w:val="18"/>
                <w:szCs w:val="18"/>
              </w:rPr>
              <w:t xml:space="preserve">OIS + ~110 bp</w:t>
            </w:r>
          </w:p>
        </w:tc>
        <w:tc>
          <w:tcPr>
            <w:tcW w:type="dxa" w:w="3000"/>
          </w:tcPr>
          <w:p>
            <w:r>
              <w:rPr>
                <w:rFonts w:ascii="Calibri" w:cs="Calibri" w:eastAsia="Calibri" w:hAnsi="Calibri"/>
                <w:b w:val="false"/>
                <w:bCs w:val="false"/>
                <w:sz w:val="18"/>
                <w:szCs w:val="18"/>
              </w:rPr>
              <w:t xml:space="preserve">CPFF framework reference</w:t>
            </w:r>
          </w:p>
        </w:tc>
      </w:tr>
    </w:tbl>
    <w:p>
      <w:r>
        <w:t xml:space="preserve"/>
      </w:r>
    </w:p>
    <w:p>
      <w:pPr>
        <w:pStyle w:val="Heading4"/>
      </w:pPr>
      <w:r>
        <w:rPr>
          <w:sz w:val="22"/>
          <w:szCs w:val="22"/>
        </w:rPr>
        <w:t xml:space="preserve">3.10.2 2026 Funding Stress Calibration</w:t>
      </w:r>
    </w:p>
    <w:p>
      <w:pPr>
        <w:spacing w:after="120"/>
      </w:pPr>
      <w:r>
        <w:rPr>
          <w:rFonts w:ascii="Calibri" w:cs="Calibri" w:eastAsia="Calibri" w:hAnsi="Calibri"/>
          <w:b/>
          <w:bCs/>
          <w:sz w:val="20"/>
          <w:szCs w:val="20"/>
        </w:rPr>
        <w:t xml:space="preserve">Moderate Scenario: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Metric</w:t>
            </w:r>
          </w:p>
        </w:tc>
        <w:tc>
          <w:tcPr>
            <w:tcW w:type="dxa" w:w="1800"/>
          </w:tcPr>
          <w:p>
            <w:r>
              <w:rPr>
                <w:rFonts w:ascii="Calibri" w:cs="Calibri" w:eastAsia="Calibri" w:hAnsi="Calibri"/>
                <w:b/>
                <w:bCs/>
                <w:sz w:val="18"/>
                <w:szCs w:val="18"/>
              </w:rPr>
              <w:t xml:space="preserve">Current</w:t>
            </w:r>
          </w:p>
        </w:tc>
        <w:tc>
          <w:tcPr>
            <w:tcW w:type="dxa" w:w="1800"/>
          </w:tcPr>
          <w:p>
            <w:r>
              <w:rPr>
                <w:rFonts w:ascii="Calibri" w:cs="Calibri" w:eastAsia="Calibri" w:hAnsi="Calibri"/>
                <w:b/>
                <w:bCs/>
                <w:sz w:val="18"/>
                <w:szCs w:val="18"/>
              </w:rPr>
              <w:t xml:space="preserve">Shocked Level</w:t>
            </w:r>
          </w:p>
        </w:tc>
        <w:tc>
          <w:tcPr>
            <w:tcW w:type="dxa" w:w="1800"/>
          </w:tcPr>
          <w:p>
            <w:r>
              <w:rPr>
                <w:rFonts w:ascii="Calibri" w:cs="Calibri" w:eastAsia="Calibri" w:hAnsi="Calibri"/>
                <w:b/>
                <w:bCs/>
                <w:sz w:val="18"/>
                <w:szCs w:val="18"/>
              </w:rPr>
              <w:t xml:space="preserve">Change</w:t>
            </w:r>
          </w:p>
        </w:tc>
        <w:tc>
          <w:tcPr>
            <w:tcW w:type="dxa" w:w="1800"/>
          </w:tcPr>
          <w:p>
            <w:r>
              <w:rPr>
                <w:rFonts w:ascii="Calibri" w:cs="Calibri" w:eastAsia="Calibri" w:hAnsi="Calibri"/>
                <w:b/>
                <w:bCs/>
                <w:sz w:val="18"/>
                <w:szCs w:val="18"/>
              </w:rPr>
              <w:t xml:space="preserve">Rationale</w:t>
            </w:r>
          </w:p>
        </w:tc>
      </w:tr>
      <w:tr>
        <w:tc>
          <w:tcPr>
            <w:tcW w:type="dxa" w:w="1800"/>
          </w:tcPr>
          <w:p>
            <w:r>
              <w:rPr>
                <w:rFonts w:ascii="Calibri" w:cs="Calibri" w:eastAsia="Calibri" w:hAnsi="Calibri"/>
                <w:b w:val="false"/>
                <w:bCs w:val="false"/>
                <w:sz w:val="18"/>
                <w:szCs w:val="18"/>
              </w:rPr>
              <w:t xml:space="preserve">SOFR-FF Spread</w:t>
            </w:r>
          </w:p>
        </w:tc>
        <w:tc>
          <w:tcPr>
            <w:tcW w:type="dxa" w:w="1800"/>
          </w:tcPr>
          <w:p>
            <w:r>
              <w:rPr>
                <w:rFonts w:ascii="Calibri" w:cs="Calibri" w:eastAsia="Calibri" w:hAnsi="Calibri"/>
                <w:b w:val="false"/>
                <w:bCs w:val="false"/>
                <w:sz w:val="18"/>
                <w:szCs w:val="18"/>
              </w:rPr>
              <w:t xml:space="preserve">~5 bp</w:t>
            </w:r>
          </w:p>
        </w:tc>
        <w:tc>
          <w:tcPr>
            <w:tcW w:type="dxa" w:w="1800"/>
          </w:tcPr>
          <w:p>
            <w:r>
              <w:rPr>
                <w:rFonts w:ascii="Calibri" w:cs="Calibri" w:eastAsia="Calibri" w:hAnsi="Calibri"/>
                <w:b w:val="false"/>
                <w:bCs w:val="false"/>
                <w:sz w:val="18"/>
                <w:szCs w:val="18"/>
              </w:rPr>
              <w:t xml:space="preserve">15 bp</w:t>
            </w:r>
          </w:p>
        </w:tc>
        <w:tc>
          <w:tcPr>
            <w:tcW w:type="dxa" w:w="1800"/>
          </w:tcPr>
          <w:p>
            <w:r>
              <w:rPr>
                <w:rFonts w:ascii="Calibri" w:cs="Calibri" w:eastAsia="Calibri" w:hAnsi="Calibri"/>
                <w:b w:val="false"/>
                <w:bCs w:val="false"/>
                <w:sz w:val="18"/>
                <w:szCs w:val="18"/>
              </w:rPr>
              <w:t xml:space="preserve">+10 bp</w:t>
            </w:r>
          </w:p>
        </w:tc>
        <w:tc>
          <w:tcPr>
            <w:tcW w:type="dxa" w:w="1800"/>
          </w:tcPr>
          <w:p>
            <w:r>
              <w:rPr>
                <w:rFonts w:ascii="Calibri" w:cs="Calibri" w:eastAsia="Calibri" w:hAnsi="Calibri"/>
                <w:b w:val="false"/>
                <w:bCs w:val="false"/>
                <w:sz w:val="18"/>
                <w:szCs w:val="18"/>
              </w:rPr>
              <w:t xml:space="preserve">Modest funding pressure</w:t>
            </w:r>
          </w:p>
        </w:tc>
      </w:tr>
      <w:tr>
        <w:tc>
          <w:tcPr>
            <w:tcW w:type="dxa" w:w="1800"/>
          </w:tcPr>
          <w:p>
            <w:r>
              <w:rPr>
                <w:rFonts w:ascii="Calibri" w:cs="Calibri" w:eastAsia="Calibri" w:hAnsi="Calibri"/>
                <w:b w:val="false"/>
                <w:bCs w:val="false"/>
                <w:sz w:val="18"/>
                <w:szCs w:val="18"/>
              </w:rPr>
              <w:t xml:space="preserve">A1/P1 CP Spread (to OIS)</w:t>
            </w:r>
          </w:p>
        </w:tc>
        <w:tc>
          <w:tcPr>
            <w:tcW w:type="dxa" w:w="1800"/>
          </w:tcPr>
          <w:p>
            <w:r>
              <w:rPr>
                <w:rFonts w:ascii="Calibri" w:cs="Calibri" w:eastAsia="Calibri" w:hAnsi="Calibri"/>
                <w:b w:val="false"/>
                <w:bCs w:val="false"/>
                <w:sz w:val="18"/>
                <w:szCs w:val="18"/>
              </w:rPr>
              <w:t xml:space="preserve">110 bp</w:t>
            </w:r>
          </w:p>
        </w:tc>
        <w:tc>
          <w:tcPr>
            <w:tcW w:type="dxa" w:w="1800"/>
          </w:tcPr>
          <w:p>
            <w:r>
              <w:rPr>
                <w:rFonts w:ascii="Calibri" w:cs="Calibri" w:eastAsia="Calibri" w:hAnsi="Calibri"/>
                <w:b w:val="false"/>
                <w:bCs w:val="false"/>
                <w:sz w:val="18"/>
                <w:szCs w:val="18"/>
              </w:rPr>
              <w:t xml:space="preserve">150 bp</w:t>
            </w:r>
          </w:p>
        </w:tc>
        <w:tc>
          <w:tcPr>
            <w:tcW w:type="dxa" w:w="1800"/>
          </w:tcPr>
          <w:p>
            <w:r>
              <w:rPr>
                <w:rFonts w:ascii="Calibri" w:cs="Calibri" w:eastAsia="Calibri" w:hAnsi="Calibri"/>
                <w:b w:val="false"/>
                <w:bCs w:val="false"/>
                <w:sz w:val="18"/>
                <w:szCs w:val="18"/>
              </w:rPr>
              <w:t xml:space="preserve">+40 bp</w:t>
            </w:r>
          </w:p>
        </w:tc>
        <w:tc>
          <w:tcPr>
            <w:tcW w:type="dxa" w:w="1800"/>
          </w:tcPr>
          <w:p>
            <w:r>
              <w:rPr>
                <w:rFonts w:ascii="Calibri" w:cs="Calibri" w:eastAsia="Calibri" w:hAnsi="Calibri"/>
                <w:b w:val="false"/>
                <w:bCs w:val="false"/>
                <w:sz w:val="18"/>
                <w:szCs w:val="18"/>
              </w:rPr>
              <w:t xml:space="preserve">Prime CP widens modestly</w:t>
            </w:r>
          </w:p>
        </w:tc>
      </w:tr>
      <w:tr>
        <w:tc>
          <w:tcPr>
            <w:tcW w:type="dxa" w:w="1800"/>
          </w:tcPr>
          <w:p>
            <w:r>
              <w:rPr>
                <w:rFonts w:ascii="Calibri" w:cs="Calibri" w:eastAsia="Calibri" w:hAnsi="Calibri"/>
                <w:b w:val="false"/>
                <w:bCs w:val="false"/>
                <w:sz w:val="18"/>
                <w:szCs w:val="18"/>
              </w:rPr>
              <w:t xml:space="preserve">A2/P2 CP Spread (to OIS)</w:t>
            </w:r>
          </w:p>
        </w:tc>
        <w:tc>
          <w:tcPr>
            <w:tcW w:type="dxa" w:w="1800"/>
          </w:tcPr>
          <w:p>
            <w:r>
              <w:rPr>
                <w:rFonts w:ascii="Calibri" w:cs="Calibri" w:eastAsia="Calibri" w:hAnsi="Calibri"/>
                <w:b w:val="false"/>
                <w:bCs w:val="false"/>
                <w:sz w:val="18"/>
                <w:szCs w:val="18"/>
              </w:rPr>
              <w:t xml:space="preserve">160 bp</w:t>
            </w:r>
          </w:p>
        </w:tc>
        <w:tc>
          <w:tcPr>
            <w:tcW w:type="dxa" w:w="1800"/>
          </w:tcPr>
          <w:p>
            <w:r>
              <w:rPr>
                <w:rFonts w:ascii="Calibri" w:cs="Calibri" w:eastAsia="Calibri" w:hAnsi="Calibri"/>
                <w:b w:val="false"/>
                <w:bCs w:val="false"/>
                <w:sz w:val="18"/>
                <w:szCs w:val="18"/>
              </w:rPr>
              <w:t xml:space="preserve">250 bp</w:t>
            </w:r>
          </w:p>
        </w:tc>
        <w:tc>
          <w:tcPr>
            <w:tcW w:type="dxa" w:w="1800"/>
          </w:tcPr>
          <w:p>
            <w:r>
              <w:rPr>
                <w:rFonts w:ascii="Calibri" w:cs="Calibri" w:eastAsia="Calibri" w:hAnsi="Calibri"/>
                <w:b w:val="false"/>
                <w:bCs w:val="false"/>
                <w:sz w:val="18"/>
                <w:szCs w:val="18"/>
              </w:rPr>
              <w:t xml:space="preserve">+90 bp</w:t>
            </w:r>
          </w:p>
        </w:tc>
        <w:tc>
          <w:tcPr>
            <w:tcW w:type="dxa" w:w="1800"/>
          </w:tcPr>
          <w:p>
            <w:r>
              <w:rPr>
                <w:rFonts w:ascii="Calibri" w:cs="Calibri" w:eastAsia="Calibri" w:hAnsi="Calibri"/>
                <w:b w:val="false"/>
                <w:bCs w:val="false"/>
                <w:sz w:val="18"/>
                <w:szCs w:val="18"/>
              </w:rPr>
              <w:t xml:space="preserve">Lower-tier CP widens more</w:t>
            </w:r>
          </w:p>
        </w:tc>
      </w:tr>
      <w:tr>
        <w:tc>
          <w:tcPr>
            <w:tcW w:type="dxa" w:w="1800"/>
          </w:tcPr>
          <w:p>
            <w:r>
              <w:rPr>
                <w:rFonts w:ascii="Calibri" w:cs="Calibri" w:eastAsia="Calibri" w:hAnsi="Calibri"/>
                <w:b w:val="false"/>
                <w:bCs w:val="false"/>
                <w:sz w:val="18"/>
                <w:szCs w:val="18"/>
              </w:rPr>
              <w:t xml:space="preserve">Repo Rate (GC) Spread to SOFR</w:t>
            </w:r>
          </w:p>
        </w:tc>
        <w:tc>
          <w:tcPr>
            <w:tcW w:type="dxa" w:w="1800"/>
          </w:tcPr>
          <w:p>
            <w:r>
              <w:rPr>
                <w:rFonts w:ascii="Calibri" w:cs="Calibri" w:eastAsia="Calibri" w:hAnsi="Calibri"/>
                <w:b w:val="false"/>
                <w:bCs w:val="false"/>
                <w:sz w:val="18"/>
                <w:szCs w:val="18"/>
              </w:rPr>
              <w:t xml:space="preserve">~2 bp</w:t>
            </w:r>
          </w:p>
        </w:tc>
        <w:tc>
          <w:tcPr>
            <w:tcW w:type="dxa" w:w="1800"/>
          </w:tcPr>
          <w:p>
            <w:r>
              <w:rPr>
                <w:rFonts w:ascii="Calibri" w:cs="Calibri" w:eastAsia="Calibri" w:hAnsi="Calibri"/>
                <w:b w:val="false"/>
                <w:bCs w:val="false"/>
                <w:sz w:val="18"/>
                <w:szCs w:val="18"/>
              </w:rPr>
              <w:t xml:space="preserve">15 bp</w:t>
            </w:r>
          </w:p>
        </w:tc>
        <w:tc>
          <w:tcPr>
            <w:tcW w:type="dxa" w:w="1800"/>
          </w:tcPr>
          <w:p>
            <w:r>
              <w:rPr>
                <w:rFonts w:ascii="Calibri" w:cs="Calibri" w:eastAsia="Calibri" w:hAnsi="Calibri"/>
                <w:b w:val="false"/>
                <w:bCs w:val="false"/>
                <w:sz w:val="18"/>
                <w:szCs w:val="18"/>
              </w:rPr>
              <w:t xml:space="preserve">+13 bp</w:t>
            </w:r>
          </w:p>
        </w:tc>
        <w:tc>
          <w:tcPr>
            <w:tcW w:type="dxa" w:w="1800"/>
          </w:tcPr>
          <w:p>
            <w:r>
              <w:rPr>
                <w:rFonts w:ascii="Calibri" w:cs="Calibri" w:eastAsia="Calibri" w:hAnsi="Calibri"/>
                <w:b w:val="false"/>
                <w:bCs w:val="false"/>
                <w:sz w:val="18"/>
                <w:szCs w:val="18"/>
              </w:rPr>
              <w:t xml:space="preserve">Collateral scarcity / dealer balance sheet</w:t>
            </w:r>
          </w:p>
        </w:tc>
      </w:tr>
      <w:tr>
        <w:tc>
          <w:tcPr>
            <w:tcW w:type="dxa" w:w="1800"/>
          </w:tcPr>
          <w:p>
            <w:r>
              <w:rPr>
                <w:rFonts w:ascii="Calibri" w:cs="Calibri" w:eastAsia="Calibri" w:hAnsi="Calibri"/>
                <w:b w:val="false"/>
                <w:bCs w:val="false"/>
                <w:sz w:val="18"/>
                <w:szCs w:val="18"/>
              </w:rPr>
              <w:t xml:space="preserve">Bank Reserve Drawdown</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-15%</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Modest reduction; reserves remain ample</w:t>
            </w:r>
          </w:p>
        </w:tc>
      </w:tr>
      <w:tr>
        <w:tc>
          <w:tcPr>
            <w:tcW w:type="dxa" w:w="1800"/>
          </w:tcPr>
          <w:p>
            <w:r>
              <w:rPr>
                <w:rFonts w:ascii="Calibri" w:cs="Calibri" w:eastAsia="Calibri" w:hAnsi="Calibri"/>
                <w:b w:val="false"/>
                <w:bCs w:val="false"/>
                <w:sz w:val="18"/>
                <w:szCs w:val="18"/>
              </w:rPr>
              <w:t xml:space="preserve">FRA-OIS Spread (3M)</w:t>
            </w:r>
          </w:p>
        </w:tc>
        <w:tc>
          <w:tcPr>
            <w:tcW w:type="dxa" w:w="1800"/>
          </w:tcPr>
          <w:p>
            <w:r>
              <w:rPr>
                <w:rFonts w:ascii="Calibri" w:cs="Calibri" w:eastAsia="Calibri" w:hAnsi="Calibri"/>
                <w:b w:val="false"/>
                <w:bCs w:val="false"/>
                <w:sz w:val="18"/>
                <w:szCs w:val="18"/>
              </w:rPr>
              <w:t xml:space="preserve">~5 bp</w:t>
            </w:r>
          </w:p>
        </w:tc>
        <w:tc>
          <w:tcPr>
            <w:tcW w:type="dxa" w:w="1800"/>
          </w:tcPr>
          <w:p>
            <w:r>
              <w:rPr>
                <w:rFonts w:ascii="Calibri" w:cs="Calibri" w:eastAsia="Calibri" w:hAnsi="Calibri"/>
                <w:b w:val="false"/>
                <w:bCs w:val="false"/>
                <w:sz w:val="18"/>
                <w:szCs w:val="18"/>
              </w:rPr>
              <w:t xml:space="preserve">25 bp</w:t>
            </w:r>
          </w:p>
        </w:tc>
        <w:tc>
          <w:tcPr>
            <w:tcW w:type="dxa" w:w="1800"/>
          </w:tcPr>
          <w:p>
            <w:r>
              <w:rPr>
                <w:rFonts w:ascii="Calibri" w:cs="Calibri" w:eastAsia="Calibri" w:hAnsi="Calibri"/>
                <w:b w:val="false"/>
                <w:bCs w:val="false"/>
                <w:sz w:val="18"/>
                <w:szCs w:val="18"/>
              </w:rPr>
              <w:t xml:space="preserve">+20 bp</w:t>
            </w:r>
          </w:p>
        </w:tc>
        <w:tc>
          <w:tcPr>
            <w:tcW w:type="dxa" w:w="1800"/>
          </w:tcPr>
          <w:p>
            <w:r>
              <w:rPr>
                <w:rFonts w:ascii="Calibri" w:cs="Calibri" w:eastAsia="Calibri" w:hAnsi="Calibri"/>
                <w:b w:val="false"/>
                <w:bCs w:val="false"/>
                <w:sz w:val="18"/>
                <w:szCs w:val="18"/>
              </w:rPr>
              <w:t xml:space="preserve">Modest unsecured funding stress</w:t>
            </w:r>
          </w:p>
        </w:tc>
      </w:tr>
    </w:tbl>
    <w:p>
      <w:r>
        <w:t xml:space="preserve"/>
      </w:r>
    </w:p>
    <w:p>
      <w:pPr>
        <w:spacing w:after="120"/>
      </w:pPr>
      <w:r>
        <w:rPr>
          <w:rFonts w:ascii="Calibri" w:cs="Calibri" w:eastAsia="Calibri" w:hAnsi="Calibri"/>
          <w:b/>
          <w:bCs/>
          <w:sz w:val="20"/>
          <w:szCs w:val="20"/>
        </w:rPr>
        <w:t xml:space="preserve">Severe Scenario: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Metric</w:t>
            </w:r>
          </w:p>
        </w:tc>
        <w:tc>
          <w:tcPr>
            <w:tcW w:type="dxa" w:w="1800"/>
          </w:tcPr>
          <w:p>
            <w:r>
              <w:rPr>
                <w:rFonts w:ascii="Calibri" w:cs="Calibri" w:eastAsia="Calibri" w:hAnsi="Calibri"/>
                <w:b/>
                <w:bCs/>
                <w:sz w:val="18"/>
                <w:szCs w:val="18"/>
              </w:rPr>
              <w:t xml:space="preserve">Current</w:t>
            </w:r>
          </w:p>
        </w:tc>
        <w:tc>
          <w:tcPr>
            <w:tcW w:type="dxa" w:w="1800"/>
          </w:tcPr>
          <w:p>
            <w:r>
              <w:rPr>
                <w:rFonts w:ascii="Calibri" w:cs="Calibri" w:eastAsia="Calibri" w:hAnsi="Calibri"/>
                <w:b/>
                <w:bCs/>
                <w:sz w:val="18"/>
                <w:szCs w:val="18"/>
              </w:rPr>
              <w:t xml:space="preserve">Shocked Level</w:t>
            </w:r>
          </w:p>
        </w:tc>
        <w:tc>
          <w:tcPr>
            <w:tcW w:type="dxa" w:w="1800"/>
          </w:tcPr>
          <w:p>
            <w:r>
              <w:rPr>
                <w:rFonts w:ascii="Calibri" w:cs="Calibri" w:eastAsia="Calibri" w:hAnsi="Calibri"/>
                <w:b/>
                <w:bCs/>
                <w:sz w:val="18"/>
                <w:szCs w:val="18"/>
              </w:rPr>
              <w:t xml:space="preserve">Change</w:t>
            </w:r>
          </w:p>
        </w:tc>
        <w:tc>
          <w:tcPr>
            <w:tcW w:type="dxa" w:w="1800"/>
          </w:tcPr>
          <w:p>
            <w:r>
              <w:rPr>
                <w:rFonts w:ascii="Calibri" w:cs="Calibri" w:eastAsia="Calibri" w:hAnsi="Calibri"/>
                <w:b/>
                <w:bCs/>
                <w:sz w:val="18"/>
                <w:szCs w:val="18"/>
              </w:rPr>
              <w:t xml:space="preserve">Rationale</w:t>
            </w:r>
          </w:p>
        </w:tc>
      </w:tr>
      <w:tr>
        <w:tc>
          <w:tcPr>
            <w:tcW w:type="dxa" w:w="1800"/>
          </w:tcPr>
          <w:p>
            <w:r>
              <w:rPr>
                <w:rFonts w:ascii="Calibri" w:cs="Calibri" w:eastAsia="Calibri" w:hAnsi="Calibri"/>
                <w:b w:val="false"/>
                <w:bCs w:val="false"/>
                <w:sz w:val="18"/>
                <w:szCs w:val="18"/>
              </w:rPr>
              <w:t xml:space="preserve">SOFR-FF Spread</w:t>
            </w:r>
          </w:p>
        </w:tc>
        <w:tc>
          <w:tcPr>
            <w:tcW w:type="dxa" w:w="1800"/>
          </w:tcPr>
          <w:p>
            <w:r>
              <w:rPr>
                <w:rFonts w:ascii="Calibri" w:cs="Calibri" w:eastAsia="Calibri" w:hAnsi="Calibri"/>
                <w:b w:val="false"/>
                <w:bCs w:val="false"/>
                <w:sz w:val="18"/>
                <w:szCs w:val="18"/>
              </w:rPr>
              <w:t xml:space="preserve">~5 bp</w:t>
            </w:r>
          </w:p>
        </w:tc>
        <w:tc>
          <w:tcPr>
            <w:tcW w:type="dxa" w:w="1800"/>
          </w:tcPr>
          <w:p>
            <w:r>
              <w:rPr>
                <w:rFonts w:ascii="Calibri" w:cs="Calibri" w:eastAsia="Calibri" w:hAnsi="Calibri"/>
                <w:b w:val="false"/>
                <w:bCs w:val="false"/>
                <w:sz w:val="18"/>
                <w:szCs w:val="18"/>
              </w:rPr>
              <w:t xml:space="preserve">35 bp</w:t>
            </w:r>
          </w:p>
        </w:tc>
        <w:tc>
          <w:tcPr>
            <w:tcW w:type="dxa" w:w="1800"/>
          </w:tcPr>
          <w:p>
            <w:r>
              <w:rPr>
                <w:rFonts w:ascii="Calibri" w:cs="Calibri" w:eastAsia="Calibri" w:hAnsi="Calibri"/>
                <w:b w:val="false"/>
                <w:bCs w:val="false"/>
                <w:sz w:val="18"/>
                <w:szCs w:val="18"/>
              </w:rPr>
              <w:t xml:space="preserve">+30 bp</w:t>
            </w:r>
          </w:p>
        </w:tc>
        <w:tc>
          <w:tcPr>
            <w:tcW w:type="dxa" w:w="1800"/>
          </w:tcPr>
          <w:p>
            <w:r>
              <w:rPr>
                <w:rFonts w:ascii="Calibri" w:cs="Calibri" w:eastAsia="Calibri" w:hAnsi="Calibri"/>
                <w:b w:val="false"/>
                <w:bCs w:val="false"/>
                <w:sz w:val="18"/>
                <w:szCs w:val="18"/>
              </w:rPr>
              <w:t xml:space="preserve">Severe funding stress; 2020-like</w:t>
            </w:r>
          </w:p>
        </w:tc>
      </w:tr>
      <w:tr>
        <w:tc>
          <w:tcPr>
            <w:tcW w:type="dxa" w:w="1800"/>
          </w:tcPr>
          <w:p>
            <w:r>
              <w:rPr>
                <w:rFonts w:ascii="Calibri" w:cs="Calibri" w:eastAsia="Calibri" w:hAnsi="Calibri"/>
                <w:b w:val="false"/>
                <w:bCs w:val="false"/>
                <w:sz w:val="18"/>
                <w:szCs w:val="18"/>
              </w:rPr>
              <w:t xml:space="preserve">A1/P1 CP Spread (to OIS)</w:t>
            </w:r>
          </w:p>
        </w:tc>
        <w:tc>
          <w:tcPr>
            <w:tcW w:type="dxa" w:w="1800"/>
          </w:tcPr>
          <w:p>
            <w:r>
              <w:rPr>
                <w:rFonts w:ascii="Calibri" w:cs="Calibri" w:eastAsia="Calibri" w:hAnsi="Calibri"/>
                <w:b w:val="false"/>
                <w:bCs w:val="false"/>
                <w:sz w:val="18"/>
                <w:szCs w:val="18"/>
              </w:rPr>
              <w:t xml:space="preserve">110 bp</w:t>
            </w:r>
          </w:p>
        </w:tc>
        <w:tc>
          <w:tcPr>
            <w:tcW w:type="dxa" w:w="1800"/>
          </w:tcPr>
          <w:p>
            <w:r>
              <w:rPr>
                <w:rFonts w:ascii="Calibri" w:cs="Calibri" w:eastAsia="Calibri" w:hAnsi="Calibri"/>
                <w:b w:val="false"/>
                <w:bCs w:val="false"/>
                <w:sz w:val="18"/>
                <w:szCs w:val="18"/>
              </w:rPr>
              <w:t xml:space="preserve">300 bp</w:t>
            </w:r>
          </w:p>
        </w:tc>
        <w:tc>
          <w:tcPr>
            <w:tcW w:type="dxa" w:w="1800"/>
          </w:tcPr>
          <w:p>
            <w:r>
              <w:rPr>
                <w:rFonts w:ascii="Calibri" w:cs="Calibri" w:eastAsia="Calibri" w:hAnsi="Calibri"/>
                <w:b w:val="false"/>
                <w:bCs w:val="false"/>
                <w:sz w:val="18"/>
                <w:szCs w:val="18"/>
              </w:rPr>
              <w:t xml:space="preserve">+190 bp</w:t>
            </w:r>
          </w:p>
        </w:tc>
        <w:tc>
          <w:tcPr>
            <w:tcW w:type="dxa" w:w="1800"/>
          </w:tcPr>
          <w:p>
            <w:r>
              <w:rPr>
                <w:rFonts w:ascii="Calibri" w:cs="Calibri" w:eastAsia="Calibri" w:hAnsi="Calibri"/>
                <w:b w:val="false"/>
                <w:bCs w:val="false"/>
                <w:sz w:val="18"/>
                <w:szCs w:val="18"/>
              </w:rPr>
              <w:t xml:space="preserve">Near 2020 COVID peak</w:t>
            </w:r>
          </w:p>
        </w:tc>
      </w:tr>
      <w:tr>
        <w:tc>
          <w:tcPr>
            <w:tcW w:type="dxa" w:w="1800"/>
          </w:tcPr>
          <w:p>
            <w:r>
              <w:rPr>
                <w:rFonts w:ascii="Calibri" w:cs="Calibri" w:eastAsia="Calibri" w:hAnsi="Calibri"/>
                <w:b w:val="false"/>
                <w:bCs w:val="false"/>
                <w:sz w:val="18"/>
                <w:szCs w:val="18"/>
              </w:rPr>
              <w:t xml:space="preserve">A2/P2 CP Spread (to OIS)</w:t>
            </w:r>
          </w:p>
        </w:tc>
        <w:tc>
          <w:tcPr>
            <w:tcW w:type="dxa" w:w="1800"/>
          </w:tcPr>
          <w:p>
            <w:r>
              <w:rPr>
                <w:rFonts w:ascii="Calibri" w:cs="Calibri" w:eastAsia="Calibri" w:hAnsi="Calibri"/>
                <w:b w:val="false"/>
                <w:bCs w:val="false"/>
                <w:sz w:val="18"/>
                <w:szCs w:val="18"/>
              </w:rPr>
              <w:t xml:space="preserve">160 bp</w:t>
            </w:r>
          </w:p>
        </w:tc>
        <w:tc>
          <w:tcPr>
            <w:tcW w:type="dxa" w:w="1800"/>
          </w:tcPr>
          <w:p>
            <w:r>
              <w:rPr>
                <w:rFonts w:ascii="Calibri" w:cs="Calibri" w:eastAsia="Calibri" w:hAnsi="Calibri"/>
                <w:b w:val="false"/>
                <w:bCs w:val="false"/>
                <w:sz w:val="18"/>
                <w:szCs w:val="18"/>
              </w:rPr>
              <w:t xml:space="preserve">500 bp</w:t>
            </w:r>
          </w:p>
        </w:tc>
        <w:tc>
          <w:tcPr>
            <w:tcW w:type="dxa" w:w="1800"/>
          </w:tcPr>
          <w:p>
            <w:r>
              <w:rPr>
                <w:rFonts w:ascii="Calibri" w:cs="Calibri" w:eastAsia="Calibri" w:hAnsi="Calibri"/>
                <w:b w:val="false"/>
                <w:bCs w:val="false"/>
                <w:sz w:val="18"/>
                <w:szCs w:val="18"/>
              </w:rPr>
              <w:t xml:space="preserve">+340 bp</w:t>
            </w:r>
          </w:p>
        </w:tc>
        <w:tc>
          <w:tcPr>
            <w:tcW w:type="dxa" w:w="1800"/>
          </w:tcPr>
          <w:p>
            <w:r>
              <w:rPr>
                <w:rFonts w:ascii="Calibri" w:cs="Calibri" w:eastAsia="Calibri" w:hAnsi="Calibri"/>
                <w:b w:val="false"/>
                <w:bCs w:val="false"/>
                <w:sz w:val="18"/>
                <w:szCs w:val="18"/>
              </w:rPr>
              <w:t xml:space="preserve">Lower-tier market seizes</w:t>
            </w:r>
          </w:p>
        </w:tc>
      </w:tr>
      <w:tr>
        <w:tc>
          <w:tcPr>
            <w:tcW w:type="dxa" w:w="1800"/>
          </w:tcPr>
          <w:p>
            <w:r>
              <w:rPr>
                <w:rFonts w:ascii="Calibri" w:cs="Calibri" w:eastAsia="Calibri" w:hAnsi="Calibri"/>
                <w:b w:val="false"/>
                <w:bCs w:val="false"/>
                <w:sz w:val="18"/>
                <w:szCs w:val="18"/>
              </w:rPr>
              <w:t xml:space="preserve">Repo Rate (GC) Spread to SOFR</w:t>
            </w:r>
          </w:p>
        </w:tc>
        <w:tc>
          <w:tcPr>
            <w:tcW w:type="dxa" w:w="1800"/>
          </w:tcPr>
          <w:p>
            <w:r>
              <w:rPr>
                <w:rFonts w:ascii="Calibri" w:cs="Calibri" w:eastAsia="Calibri" w:hAnsi="Calibri"/>
                <w:b w:val="false"/>
                <w:bCs w:val="false"/>
                <w:sz w:val="18"/>
                <w:szCs w:val="18"/>
              </w:rPr>
              <w:t xml:space="preserve">~2 bp</w:t>
            </w:r>
          </w:p>
        </w:tc>
        <w:tc>
          <w:tcPr>
            <w:tcW w:type="dxa" w:w="1800"/>
          </w:tcPr>
          <w:p>
            <w:r>
              <w:rPr>
                <w:rFonts w:ascii="Calibri" w:cs="Calibri" w:eastAsia="Calibri" w:hAnsi="Calibri"/>
                <w:b w:val="false"/>
                <w:bCs w:val="false"/>
                <w:sz w:val="18"/>
                <w:szCs w:val="18"/>
              </w:rPr>
              <w:t xml:space="preserve">50 bp</w:t>
            </w:r>
          </w:p>
        </w:tc>
        <w:tc>
          <w:tcPr>
            <w:tcW w:type="dxa" w:w="1800"/>
          </w:tcPr>
          <w:p>
            <w:r>
              <w:rPr>
                <w:rFonts w:ascii="Calibri" w:cs="Calibri" w:eastAsia="Calibri" w:hAnsi="Calibri"/>
                <w:b w:val="false"/>
                <w:bCs w:val="false"/>
                <w:sz w:val="18"/>
                <w:szCs w:val="18"/>
              </w:rPr>
              <w:t xml:space="preserve">+48 bp</w:t>
            </w:r>
          </w:p>
        </w:tc>
        <w:tc>
          <w:tcPr>
            <w:tcW w:type="dxa" w:w="1800"/>
          </w:tcPr>
          <w:p>
            <w:r>
              <w:rPr>
                <w:rFonts w:ascii="Calibri" w:cs="Calibri" w:eastAsia="Calibri" w:hAnsi="Calibri"/>
                <w:b w:val="false"/>
                <w:bCs w:val="false"/>
                <w:sz w:val="18"/>
                <w:szCs w:val="18"/>
              </w:rPr>
              <w:t xml:space="preserve">Repo market dysfunction; 2019 repo-spike analog</w:t>
            </w:r>
          </w:p>
        </w:tc>
      </w:tr>
      <w:tr>
        <w:tc>
          <w:tcPr>
            <w:tcW w:type="dxa" w:w="1800"/>
          </w:tcPr>
          <w:p>
            <w:r>
              <w:rPr>
                <w:rFonts w:ascii="Calibri" w:cs="Calibri" w:eastAsia="Calibri" w:hAnsi="Calibri"/>
                <w:b w:val="false"/>
                <w:bCs w:val="false"/>
                <w:sz w:val="18"/>
                <w:szCs w:val="18"/>
              </w:rPr>
              <w:t xml:space="preserve">Bank Reserve Drawdown</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-30%</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Reserves approach scarce regime; Fed intervenes via SRF</w:t>
            </w:r>
          </w:p>
        </w:tc>
      </w:tr>
      <w:tr>
        <w:tc>
          <w:tcPr>
            <w:tcW w:type="dxa" w:w="1800"/>
          </w:tcPr>
          <w:p>
            <w:r>
              <w:rPr>
                <w:rFonts w:ascii="Calibri" w:cs="Calibri" w:eastAsia="Calibri" w:hAnsi="Calibri"/>
                <w:b w:val="false"/>
                <w:bCs w:val="false"/>
                <w:sz w:val="18"/>
                <w:szCs w:val="18"/>
              </w:rPr>
              <w:t xml:space="preserve">FRA-OIS Spread (3M)</w:t>
            </w:r>
          </w:p>
        </w:tc>
        <w:tc>
          <w:tcPr>
            <w:tcW w:type="dxa" w:w="1800"/>
          </w:tcPr>
          <w:p>
            <w:r>
              <w:rPr>
                <w:rFonts w:ascii="Calibri" w:cs="Calibri" w:eastAsia="Calibri" w:hAnsi="Calibri"/>
                <w:b w:val="false"/>
                <w:bCs w:val="false"/>
                <w:sz w:val="18"/>
                <w:szCs w:val="18"/>
              </w:rPr>
              <w:t xml:space="preserve">~5 bp</w:t>
            </w:r>
          </w:p>
        </w:tc>
        <w:tc>
          <w:tcPr>
            <w:tcW w:type="dxa" w:w="1800"/>
          </w:tcPr>
          <w:p>
            <w:r>
              <w:rPr>
                <w:rFonts w:ascii="Calibri" w:cs="Calibri" w:eastAsia="Calibri" w:hAnsi="Calibri"/>
                <w:b w:val="false"/>
                <w:bCs w:val="false"/>
                <w:sz w:val="18"/>
                <w:szCs w:val="18"/>
              </w:rPr>
              <w:t xml:space="preserve">60 bp</w:t>
            </w:r>
          </w:p>
        </w:tc>
        <w:tc>
          <w:tcPr>
            <w:tcW w:type="dxa" w:w="1800"/>
          </w:tcPr>
          <w:p>
            <w:r>
              <w:rPr>
                <w:rFonts w:ascii="Calibri" w:cs="Calibri" w:eastAsia="Calibri" w:hAnsi="Calibri"/>
                <w:b w:val="false"/>
                <w:bCs w:val="false"/>
                <w:sz w:val="18"/>
                <w:szCs w:val="18"/>
              </w:rPr>
              <w:t xml:space="preserve">+55 bp</w:t>
            </w:r>
          </w:p>
        </w:tc>
        <w:tc>
          <w:tcPr>
            <w:tcW w:type="dxa" w:w="1800"/>
          </w:tcPr>
          <w:p>
            <w:r>
              <w:rPr>
                <w:rFonts w:ascii="Calibri" w:cs="Calibri" w:eastAsia="Calibri" w:hAnsi="Calibri"/>
                <w:b w:val="false"/>
                <w:bCs w:val="false"/>
                <w:sz w:val="18"/>
                <w:szCs w:val="18"/>
              </w:rPr>
              <w:t xml:space="preserve">Key indicator of unsecured funding stress</w:t>
            </w:r>
          </w:p>
        </w:tc>
      </w:tr>
    </w:tbl>
    <w:p>
      <w:r>
        <w:t xml:space="preserve"/>
      </w:r>
    </w:p>
    <w:p>
      <w:pPr>
        <w:spacing w:after="120"/>
      </w:pPr>
      <w:r>
        <w:rPr>
          <w:rFonts w:ascii="Calibri" w:cs="Calibri" w:eastAsia="Calibri" w:hAnsi="Calibri"/>
          <w:b/>
          <w:bCs/>
          <w:sz w:val="20"/>
          <w:szCs w:val="20"/>
        </w:rPr>
        <w:t xml:space="preserve">Note:</w:t>
      </w:r>
      <w:r>
        <w:rPr>
          <w:rFonts w:ascii="Calibri" w:cs="Calibri" w:eastAsia="Calibri" w:hAnsi="Calibri"/>
          <w:sz w:val="20"/>
          <w:szCs w:val="20"/>
        </w:rPr>
        <w:t xml:space="preserve"> The Fed's Standing Repo Facility (SRF) with 43 counterparties provides a backstop at fed funds + 25 bp. This limits the theoretical maximum repo rate dislocation in the Moderate scenario but may not prevent severe dislocation in a widespread funding crisis (Severe).</w:t>
      </w:r>
    </w:p>
    <w:p>
      <w:pPr>
        <w:pStyle w:val="Heading4"/>
      </w:pPr>
      <w:r>
        <w:rPr>
          <w:sz w:val="22"/>
          <w:szCs w:val="22"/>
        </w:rPr>
        <w:t xml:space="preserve">3.10.3 BAU_MODERATE_RATES_RALLY — Funding Stress Calibration</w:t>
      </w:r>
    </w:p>
    <w:p>
      <w:pPr>
        <w:spacing w:after="120"/>
      </w:pPr>
      <w:r>
        <w:rPr>
          <w:rFonts w:ascii="Calibri" w:cs="Calibri" w:eastAsia="Calibri" w:hAnsi="Calibri"/>
          <w:sz w:val="20"/>
          <w:szCs w:val="20"/>
        </w:rPr>
        <w:t xml:space="preserve">Minimal funding stress. Orderly Fed easing maintains ample reserves. Markets function normally; CP and repo markets remain liquid.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Metric</w:t>
            </w:r>
          </w:p>
        </w:tc>
        <w:tc>
          <w:tcPr>
            <w:tcW w:type="dxa" w:w="1800"/>
          </w:tcPr>
          <w:p>
            <w:r>
              <w:rPr>
                <w:rFonts w:ascii="Calibri" w:cs="Calibri" w:eastAsia="Calibri" w:hAnsi="Calibri"/>
                <w:b/>
                <w:bCs/>
                <w:sz w:val="18"/>
                <w:szCs w:val="18"/>
              </w:rPr>
              <w:t xml:space="preserve">Current</w:t>
            </w:r>
          </w:p>
        </w:tc>
        <w:tc>
          <w:tcPr>
            <w:tcW w:type="dxa" w:w="1800"/>
          </w:tcPr>
          <w:p>
            <w:r>
              <w:rPr>
                <w:rFonts w:ascii="Calibri" w:cs="Calibri" w:eastAsia="Calibri" w:hAnsi="Calibri"/>
                <w:b/>
                <w:bCs/>
                <w:sz w:val="18"/>
                <w:szCs w:val="18"/>
              </w:rPr>
              <w:t xml:space="preserve">Shocked Level</w:t>
            </w:r>
          </w:p>
        </w:tc>
        <w:tc>
          <w:tcPr>
            <w:tcW w:type="dxa" w:w="1800"/>
          </w:tcPr>
          <w:p>
            <w:r>
              <w:rPr>
                <w:rFonts w:ascii="Calibri" w:cs="Calibri" w:eastAsia="Calibri" w:hAnsi="Calibri"/>
                <w:b/>
                <w:bCs/>
                <w:sz w:val="18"/>
                <w:szCs w:val="18"/>
              </w:rPr>
              <w:t xml:space="preserve">Change</w:t>
            </w:r>
          </w:p>
        </w:tc>
        <w:tc>
          <w:tcPr>
            <w:tcW w:type="dxa" w:w="1800"/>
          </w:tcPr>
          <w:p>
            <w:r>
              <w:rPr>
                <w:rFonts w:ascii="Calibri" w:cs="Calibri" w:eastAsia="Calibri" w:hAnsi="Calibri"/>
                <w:b/>
                <w:bCs/>
                <w:sz w:val="18"/>
                <w:szCs w:val="18"/>
              </w:rPr>
              <w:t xml:space="preserve">Rationale</w:t>
            </w:r>
          </w:p>
        </w:tc>
      </w:tr>
      <w:tr>
        <w:tc>
          <w:tcPr>
            <w:tcW w:type="dxa" w:w="1800"/>
          </w:tcPr>
          <w:p>
            <w:r>
              <w:rPr>
                <w:rFonts w:ascii="Calibri" w:cs="Calibri" w:eastAsia="Calibri" w:hAnsi="Calibri"/>
                <w:b w:val="false"/>
                <w:bCs w:val="false"/>
                <w:sz w:val="18"/>
                <w:szCs w:val="18"/>
              </w:rPr>
              <w:t xml:space="preserve">SOFR-FF Spread</w:t>
            </w:r>
          </w:p>
        </w:tc>
        <w:tc>
          <w:tcPr>
            <w:tcW w:type="dxa" w:w="1800"/>
          </w:tcPr>
          <w:p>
            <w:r>
              <w:rPr>
                <w:rFonts w:ascii="Calibri" w:cs="Calibri" w:eastAsia="Calibri" w:hAnsi="Calibri"/>
                <w:b w:val="false"/>
                <w:bCs w:val="false"/>
                <w:sz w:val="18"/>
                <w:szCs w:val="18"/>
              </w:rPr>
              <w:t xml:space="preserve">~5 bp</w:t>
            </w:r>
          </w:p>
        </w:tc>
        <w:tc>
          <w:tcPr>
            <w:tcW w:type="dxa" w:w="1800"/>
          </w:tcPr>
          <w:p>
            <w:r>
              <w:rPr>
                <w:rFonts w:ascii="Calibri" w:cs="Calibri" w:eastAsia="Calibri" w:hAnsi="Calibri"/>
                <w:b w:val="false"/>
                <w:bCs w:val="false"/>
                <w:sz w:val="18"/>
                <w:szCs w:val="18"/>
              </w:rPr>
              <w:t xml:space="preserve">8 bp</w:t>
            </w:r>
          </w:p>
        </w:tc>
        <w:tc>
          <w:tcPr>
            <w:tcW w:type="dxa" w:w="1800"/>
          </w:tcPr>
          <w:p>
            <w:r>
              <w:rPr>
                <w:rFonts w:ascii="Calibri" w:cs="Calibri" w:eastAsia="Calibri" w:hAnsi="Calibri"/>
                <w:b w:val="false"/>
                <w:bCs w:val="false"/>
                <w:sz w:val="18"/>
                <w:szCs w:val="18"/>
              </w:rPr>
              <w:t xml:space="preserve">+3 bp</w:t>
            </w:r>
          </w:p>
        </w:tc>
        <w:tc>
          <w:tcPr>
            <w:tcW w:type="dxa" w:w="1800"/>
          </w:tcPr>
          <w:p>
            <w:r>
              <w:rPr>
                <w:rFonts w:ascii="Calibri" w:cs="Calibri" w:eastAsia="Calibri" w:hAnsi="Calibri"/>
                <w:b w:val="false"/>
                <w:bCs w:val="false"/>
                <w:sz w:val="18"/>
                <w:szCs w:val="18"/>
              </w:rPr>
              <w:t xml:space="preserve">Negligible</w:t>
            </w:r>
          </w:p>
        </w:tc>
      </w:tr>
      <w:tr>
        <w:tc>
          <w:tcPr>
            <w:tcW w:type="dxa" w:w="1800"/>
          </w:tcPr>
          <w:p>
            <w:r>
              <w:rPr>
                <w:rFonts w:ascii="Calibri" w:cs="Calibri" w:eastAsia="Calibri" w:hAnsi="Calibri"/>
                <w:b w:val="false"/>
                <w:bCs w:val="false"/>
                <w:sz w:val="18"/>
                <w:szCs w:val="18"/>
              </w:rPr>
              <w:t xml:space="preserve">A1/P1 CP Spread (to OIS)</w:t>
            </w:r>
          </w:p>
        </w:tc>
        <w:tc>
          <w:tcPr>
            <w:tcW w:type="dxa" w:w="1800"/>
          </w:tcPr>
          <w:p>
            <w:r>
              <w:rPr>
                <w:rFonts w:ascii="Calibri" w:cs="Calibri" w:eastAsia="Calibri" w:hAnsi="Calibri"/>
                <w:b w:val="false"/>
                <w:bCs w:val="false"/>
                <w:sz w:val="18"/>
                <w:szCs w:val="18"/>
              </w:rPr>
              <w:t xml:space="preserve">110 bp</w:t>
            </w:r>
          </w:p>
        </w:tc>
        <w:tc>
          <w:tcPr>
            <w:tcW w:type="dxa" w:w="1800"/>
          </w:tcPr>
          <w:p>
            <w:r>
              <w:rPr>
                <w:rFonts w:ascii="Calibri" w:cs="Calibri" w:eastAsia="Calibri" w:hAnsi="Calibri"/>
                <w:b w:val="false"/>
                <w:bCs w:val="false"/>
                <w:sz w:val="18"/>
                <w:szCs w:val="18"/>
              </w:rPr>
              <w:t xml:space="preserve">120 bp</w:t>
            </w:r>
          </w:p>
        </w:tc>
        <w:tc>
          <w:tcPr>
            <w:tcW w:type="dxa" w:w="1800"/>
          </w:tcPr>
          <w:p>
            <w:r>
              <w:rPr>
                <w:rFonts w:ascii="Calibri" w:cs="Calibri" w:eastAsia="Calibri" w:hAnsi="Calibri"/>
                <w:b w:val="false"/>
                <w:bCs w:val="false"/>
                <w:sz w:val="18"/>
                <w:szCs w:val="18"/>
              </w:rPr>
              <w:t xml:space="preserve">+10 bp</w:t>
            </w:r>
          </w:p>
        </w:tc>
        <w:tc>
          <w:tcPr>
            <w:tcW w:type="dxa" w:w="1800"/>
          </w:tcPr>
          <w:p>
            <w:r>
              <w:rPr>
                <w:rFonts w:ascii="Calibri" w:cs="Calibri" w:eastAsia="Calibri" w:hAnsi="Calibri"/>
                <w:b w:val="false"/>
                <w:bCs w:val="false"/>
                <w:sz w:val="18"/>
                <w:szCs w:val="18"/>
              </w:rPr>
              <w:t xml:space="preserve">Minimal widening</w:t>
            </w:r>
          </w:p>
        </w:tc>
      </w:tr>
      <w:tr>
        <w:tc>
          <w:tcPr>
            <w:tcW w:type="dxa" w:w="1800"/>
          </w:tcPr>
          <w:p>
            <w:r>
              <w:rPr>
                <w:rFonts w:ascii="Calibri" w:cs="Calibri" w:eastAsia="Calibri" w:hAnsi="Calibri"/>
                <w:b w:val="false"/>
                <w:bCs w:val="false"/>
                <w:sz w:val="18"/>
                <w:szCs w:val="18"/>
              </w:rPr>
              <w:t xml:space="preserve">A2/P2 CP Spread (to OIS)</w:t>
            </w:r>
          </w:p>
        </w:tc>
        <w:tc>
          <w:tcPr>
            <w:tcW w:type="dxa" w:w="1800"/>
          </w:tcPr>
          <w:p>
            <w:r>
              <w:rPr>
                <w:rFonts w:ascii="Calibri" w:cs="Calibri" w:eastAsia="Calibri" w:hAnsi="Calibri"/>
                <w:b w:val="false"/>
                <w:bCs w:val="false"/>
                <w:sz w:val="18"/>
                <w:szCs w:val="18"/>
              </w:rPr>
              <w:t xml:space="preserve">160 bp</w:t>
            </w:r>
          </w:p>
        </w:tc>
        <w:tc>
          <w:tcPr>
            <w:tcW w:type="dxa" w:w="1800"/>
          </w:tcPr>
          <w:p>
            <w:r>
              <w:rPr>
                <w:rFonts w:ascii="Calibri" w:cs="Calibri" w:eastAsia="Calibri" w:hAnsi="Calibri"/>
                <w:b w:val="false"/>
                <w:bCs w:val="false"/>
                <w:sz w:val="18"/>
                <w:szCs w:val="18"/>
              </w:rPr>
              <w:t xml:space="preserve">180 bp</w:t>
            </w:r>
          </w:p>
        </w:tc>
        <w:tc>
          <w:tcPr>
            <w:tcW w:type="dxa" w:w="1800"/>
          </w:tcPr>
          <w:p>
            <w:r>
              <w:rPr>
                <w:rFonts w:ascii="Calibri" w:cs="Calibri" w:eastAsia="Calibri" w:hAnsi="Calibri"/>
                <w:b w:val="false"/>
                <w:bCs w:val="false"/>
                <w:sz w:val="18"/>
                <w:szCs w:val="18"/>
              </w:rPr>
              <w:t xml:space="preserve">+20 bp</w:t>
            </w:r>
          </w:p>
        </w:tc>
        <w:tc>
          <w:tcPr>
            <w:tcW w:type="dxa" w:w="1800"/>
          </w:tcPr>
          <w:p>
            <w:r>
              <w:rPr>
                <w:rFonts w:ascii="Calibri" w:cs="Calibri" w:eastAsia="Calibri" w:hAnsi="Calibri"/>
                <w:b w:val="false"/>
                <w:bCs w:val="false"/>
                <w:sz w:val="18"/>
                <w:szCs w:val="18"/>
              </w:rPr>
              <w:t xml:space="preserve">Modest</w:t>
            </w:r>
          </w:p>
        </w:tc>
      </w:tr>
      <w:tr>
        <w:tc>
          <w:tcPr>
            <w:tcW w:type="dxa" w:w="1800"/>
          </w:tcPr>
          <w:p>
            <w:r>
              <w:rPr>
                <w:rFonts w:ascii="Calibri" w:cs="Calibri" w:eastAsia="Calibri" w:hAnsi="Calibri"/>
                <w:b w:val="false"/>
                <w:bCs w:val="false"/>
                <w:sz w:val="18"/>
                <w:szCs w:val="18"/>
              </w:rPr>
              <w:t xml:space="preserve">Repo Rate (GC) Spread to SOFR</w:t>
            </w:r>
          </w:p>
        </w:tc>
        <w:tc>
          <w:tcPr>
            <w:tcW w:type="dxa" w:w="1800"/>
          </w:tcPr>
          <w:p>
            <w:r>
              <w:rPr>
                <w:rFonts w:ascii="Calibri" w:cs="Calibri" w:eastAsia="Calibri" w:hAnsi="Calibri"/>
                <w:b w:val="false"/>
                <w:bCs w:val="false"/>
                <w:sz w:val="18"/>
                <w:szCs w:val="18"/>
              </w:rPr>
              <w:t xml:space="preserve">~2 bp</w:t>
            </w:r>
          </w:p>
        </w:tc>
        <w:tc>
          <w:tcPr>
            <w:tcW w:type="dxa" w:w="1800"/>
          </w:tcPr>
          <w:p>
            <w:r>
              <w:rPr>
                <w:rFonts w:ascii="Calibri" w:cs="Calibri" w:eastAsia="Calibri" w:hAnsi="Calibri"/>
                <w:b w:val="false"/>
                <w:bCs w:val="false"/>
                <w:sz w:val="18"/>
                <w:szCs w:val="18"/>
              </w:rPr>
              <w:t xml:space="preserve">5 bp</w:t>
            </w:r>
          </w:p>
        </w:tc>
        <w:tc>
          <w:tcPr>
            <w:tcW w:type="dxa" w:w="1800"/>
          </w:tcPr>
          <w:p>
            <w:r>
              <w:rPr>
                <w:rFonts w:ascii="Calibri" w:cs="Calibri" w:eastAsia="Calibri" w:hAnsi="Calibri"/>
                <w:b w:val="false"/>
                <w:bCs w:val="false"/>
                <w:sz w:val="18"/>
                <w:szCs w:val="18"/>
              </w:rPr>
              <w:t xml:space="preserve">+3 bp</w:t>
            </w:r>
          </w:p>
        </w:tc>
        <w:tc>
          <w:tcPr>
            <w:tcW w:type="dxa" w:w="1800"/>
          </w:tcPr>
          <w:p>
            <w:r>
              <w:rPr>
                <w:rFonts w:ascii="Calibri" w:cs="Calibri" w:eastAsia="Calibri" w:hAnsi="Calibri"/>
                <w:b w:val="false"/>
                <w:bCs w:val="false"/>
                <w:sz w:val="18"/>
                <w:szCs w:val="18"/>
              </w:rPr>
              <w:t xml:space="preserve">SRF backstop effective</w:t>
            </w:r>
          </w:p>
        </w:tc>
      </w:tr>
      <w:tr>
        <w:tc>
          <w:tcPr>
            <w:tcW w:type="dxa" w:w="1800"/>
          </w:tcPr>
          <w:p>
            <w:r>
              <w:rPr>
                <w:rFonts w:ascii="Calibri" w:cs="Calibri" w:eastAsia="Calibri" w:hAnsi="Calibri"/>
                <w:b w:val="false"/>
                <w:bCs w:val="false"/>
                <w:sz w:val="18"/>
                <w:szCs w:val="18"/>
              </w:rPr>
              <w:t xml:space="preserve">Bank Reserve Drawdown</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-5%</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Reserves remain ample</w:t>
            </w:r>
          </w:p>
        </w:tc>
      </w:tr>
      <w:tr>
        <w:tc>
          <w:tcPr>
            <w:tcW w:type="dxa" w:w="1800"/>
          </w:tcPr>
          <w:p>
            <w:r>
              <w:rPr>
                <w:rFonts w:ascii="Calibri" w:cs="Calibri" w:eastAsia="Calibri" w:hAnsi="Calibri"/>
                <w:b w:val="false"/>
                <w:bCs w:val="false"/>
                <w:sz w:val="18"/>
                <w:szCs w:val="18"/>
              </w:rPr>
              <w:t xml:space="preserve">FRA-OIS Spread (3M)</w:t>
            </w:r>
          </w:p>
        </w:tc>
        <w:tc>
          <w:tcPr>
            <w:tcW w:type="dxa" w:w="1800"/>
          </w:tcPr>
          <w:p>
            <w:r>
              <w:rPr>
                <w:rFonts w:ascii="Calibri" w:cs="Calibri" w:eastAsia="Calibri" w:hAnsi="Calibri"/>
                <w:b w:val="false"/>
                <w:bCs w:val="false"/>
                <w:sz w:val="18"/>
                <w:szCs w:val="18"/>
              </w:rPr>
              <w:t xml:space="preserve">~5 bp</w:t>
            </w:r>
          </w:p>
        </w:tc>
        <w:tc>
          <w:tcPr>
            <w:tcW w:type="dxa" w:w="1800"/>
          </w:tcPr>
          <w:p>
            <w:r>
              <w:rPr>
                <w:rFonts w:ascii="Calibri" w:cs="Calibri" w:eastAsia="Calibri" w:hAnsi="Calibri"/>
                <w:b w:val="false"/>
                <w:bCs w:val="false"/>
                <w:sz w:val="18"/>
                <w:szCs w:val="18"/>
              </w:rPr>
              <w:t xml:space="preserve">15 bp</w:t>
            </w:r>
          </w:p>
        </w:tc>
        <w:tc>
          <w:tcPr>
            <w:tcW w:type="dxa" w:w="1800"/>
          </w:tcPr>
          <w:p>
            <w:r>
              <w:rPr>
                <w:rFonts w:ascii="Calibri" w:cs="Calibri" w:eastAsia="Calibri" w:hAnsi="Calibri"/>
                <w:b w:val="false"/>
                <w:bCs w:val="false"/>
                <w:sz w:val="18"/>
                <w:szCs w:val="18"/>
              </w:rPr>
              <w:t xml:space="preserve">+10 bp</w:t>
            </w:r>
          </w:p>
        </w:tc>
        <w:tc>
          <w:tcPr>
            <w:tcW w:type="dxa" w:w="1800"/>
          </w:tcPr>
          <w:p>
            <w:r>
              <w:rPr>
                <w:rFonts w:ascii="Calibri" w:cs="Calibri" w:eastAsia="Calibri" w:hAnsi="Calibri"/>
                <w:b w:val="false"/>
                <w:bCs w:val="false"/>
                <w:sz w:val="18"/>
                <w:szCs w:val="18"/>
              </w:rPr>
              <w:t xml:space="preserve">Minimal unsecured funding stress</w:t>
            </w:r>
          </w:p>
        </w:tc>
      </w:tr>
    </w:tbl>
    <w:p>
      <w:r>
        <w:t xml:space="preserve"/>
      </w:r>
    </w:p>
    <w:p>
      <w:pPr>
        <w:spacing w:after="120"/>
      </w:pPr>
      <w:r>
        <w:rPr>
          <w:rFonts w:ascii="Calibri" w:cs="Calibri" w:eastAsia="Calibri" w:hAnsi="Calibri"/>
          <w:b/>
          <w:bCs/>
          <w:sz w:val="20"/>
          <w:szCs w:val="20"/>
        </w:rPr>
        <w:t xml:space="preserve">Assessment:</w:t>
      </w:r>
      <w:r>
        <w:rPr>
          <w:rFonts w:ascii="Calibri" w:cs="Calibri" w:eastAsia="Calibri" w:hAnsi="Calibri"/>
          <w:sz w:val="20"/>
          <w:szCs w:val="20"/>
        </w:rPr>
        <w:t xml:space="preserve"> Rates Rally produces the mildest funding stress of all 5 scenarios. Orderly rate decline; no liquidity event.</w:t>
      </w:r>
    </w:p>
    <w:p>
      <w:pPr>
        <w:pStyle w:val="Heading4"/>
      </w:pPr>
      <w:r>
        <w:rPr>
          <w:sz w:val="22"/>
          <w:szCs w:val="22"/>
        </w:rPr>
        <w:t xml:space="preserve">3.10.4 BAU_MODERATE_FLIGHT_TO_QUALITY — Funding Stress Calibration</w:t>
      </w:r>
    </w:p>
    <w:p>
      <w:pPr>
        <w:spacing w:after="120"/>
      </w:pPr>
      <w:r>
        <w:rPr>
          <w:rFonts w:ascii="Calibri" w:cs="Calibri" w:eastAsia="Calibri" w:hAnsi="Calibri"/>
          <w:b/>
          <w:bCs/>
          <w:sz w:val="20"/>
          <w:szCs w:val="20"/>
        </w:rPr>
        <w:t xml:space="preserve">THIS IS THE DEFINING FEATURE OF THE FTQ SCENARIO.</w:t>
      </w:r>
      <w:r>
        <w:rPr>
          <w:rFonts w:ascii="Calibri" w:cs="Calibri" w:eastAsia="Calibri" w:hAnsi="Calibri"/>
          <w:sz w:val="20"/>
          <w:szCs w:val="20"/>
        </w:rPr>
        <w:t xml:space="preserve"> Acute risk-off triggers a liquidity crisis in unsecured funding markets. CP markets seize; non-bank financials face margin calls and redemption pressure; repo haircuts increase; cross-currency basis blows out. The funding channel IS the primary transmission mechanism — credit widening is a consequence of liquidity impairment, not 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Metric</w:t>
            </w:r>
          </w:p>
        </w:tc>
        <w:tc>
          <w:tcPr>
            <w:tcW w:type="dxa" w:w="1800"/>
          </w:tcPr>
          <w:p>
            <w:r>
              <w:rPr>
                <w:rFonts w:ascii="Calibri" w:cs="Calibri" w:eastAsia="Calibri" w:hAnsi="Calibri"/>
                <w:b/>
                <w:bCs/>
                <w:sz w:val="18"/>
                <w:szCs w:val="18"/>
              </w:rPr>
              <w:t xml:space="preserve">Current</w:t>
            </w:r>
          </w:p>
        </w:tc>
        <w:tc>
          <w:tcPr>
            <w:tcW w:type="dxa" w:w="1800"/>
          </w:tcPr>
          <w:p>
            <w:r>
              <w:rPr>
                <w:rFonts w:ascii="Calibri" w:cs="Calibri" w:eastAsia="Calibri" w:hAnsi="Calibri"/>
                <w:b/>
                <w:bCs/>
                <w:sz w:val="18"/>
                <w:szCs w:val="18"/>
              </w:rPr>
              <w:t xml:space="preserve">Shocked Level</w:t>
            </w:r>
          </w:p>
        </w:tc>
        <w:tc>
          <w:tcPr>
            <w:tcW w:type="dxa" w:w="1800"/>
          </w:tcPr>
          <w:p>
            <w:r>
              <w:rPr>
                <w:rFonts w:ascii="Calibri" w:cs="Calibri" w:eastAsia="Calibri" w:hAnsi="Calibri"/>
                <w:b/>
                <w:bCs/>
                <w:sz w:val="18"/>
                <w:szCs w:val="18"/>
              </w:rPr>
              <w:t xml:space="preserve">Change</w:t>
            </w:r>
          </w:p>
        </w:tc>
        <w:tc>
          <w:tcPr>
            <w:tcW w:type="dxa" w:w="1800"/>
          </w:tcPr>
          <w:p>
            <w:r>
              <w:rPr>
                <w:rFonts w:ascii="Calibri" w:cs="Calibri" w:eastAsia="Calibri" w:hAnsi="Calibri"/>
                <w:b/>
                <w:bCs/>
                <w:sz w:val="18"/>
                <w:szCs w:val="18"/>
              </w:rPr>
              <w:t xml:space="preserve">Rationale</w:t>
            </w:r>
          </w:p>
        </w:tc>
      </w:tr>
      <w:tr>
        <w:tc>
          <w:tcPr>
            <w:tcW w:type="dxa" w:w="1800"/>
          </w:tcPr>
          <w:p>
            <w:r>
              <w:rPr>
                <w:rFonts w:ascii="Calibri" w:cs="Calibri" w:eastAsia="Calibri" w:hAnsi="Calibri"/>
                <w:b w:val="false"/>
                <w:bCs w:val="false"/>
                <w:sz w:val="18"/>
                <w:szCs w:val="18"/>
              </w:rPr>
              <w:t xml:space="preserve">SOFR-FF Spread</w:t>
            </w:r>
          </w:p>
        </w:tc>
        <w:tc>
          <w:tcPr>
            <w:tcW w:type="dxa" w:w="1800"/>
          </w:tcPr>
          <w:p>
            <w:r>
              <w:rPr>
                <w:rFonts w:ascii="Calibri" w:cs="Calibri" w:eastAsia="Calibri" w:hAnsi="Calibri"/>
                <w:b w:val="false"/>
                <w:bCs w:val="false"/>
                <w:sz w:val="18"/>
                <w:szCs w:val="18"/>
              </w:rPr>
              <w:t xml:space="preserve">~5 bp</w:t>
            </w:r>
          </w:p>
        </w:tc>
        <w:tc>
          <w:tcPr>
            <w:tcW w:type="dxa" w:w="1800"/>
          </w:tcPr>
          <w:p>
            <w:r>
              <w:rPr>
                <w:rFonts w:ascii="Calibri" w:cs="Calibri" w:eastAsia="Calibri" w:hAnsi="Calibri"/>
                <w:b w:val="false"/>
                <w:bCs w:val="false"/>
                <w:sz w:val="18"/>
                <w:szCs w:val="18"/>
              </w:rPr>
              <w:t xml:space="preserve">20 bp</w:t>
            </w:r>
          </w:p>
        </w:tc>
        <w:tc>
          <w:tcPr>
            <w:tcW w:type="dxa" w:w="1800"/>
          </w:tcPr>
          <w:p>
            <w:r>
              <w:rPr>
                <w:rFonts w:ascii="Calibri" w:cs="Calibri" w:eastAsia="Calibri" w:hAnsi="Calibri"/>
                <w:b w:val="false"/>
                <w:bCs w:val="false"/>
                <w:sz w:val="18"/>
                <w:szCs w:val="18"/>
              </w:rPr>
              <w:t xml:space="preserve">+15 bp</w:t>
            </w:r>
          </w:p>
        </w:tc>
        <w:tc>
          <w:tcPr>
            <w:tcW w:type="dxa" w:w="1800"/>
          </w:tcPr>
          <w:p>
            <w:r>
              <w:rPr>
                <w:rFonts w:ascii="Calibri" w:cs="Calibri" w:eastAsia="Calibri" w:hAnsi="Calibri"/>
                <w:b w:val="false"/>
                <w:bCs w:val="false"/>
                <w:sz w:val="18"/>
                <w:szCs w:val="18"/>
              </w:rPr>
              <w:t xml:space="preserve">Elevated</w:t>
            </w:r>
          </w:p>
        </w:tc>
      </w:tr>
      <w:tr>
        <w:tc>
          <w:tcPr>
            <w:tcW w:type="dxa" w:w="1800"/>
          </w:tcPr>
          <w:p>
            <w:r>
              <w:rPr>
                <w:rFonts w:ascii="Calibri" w:cs="Calibri" w:eastAsia="Calibri" w:hAnsi="Calibri"/>
                <w:b w:val="false"/>
                <w:bCs w:val="false"/>
                <w:sz w:val="18"/>
                <w:szCs w:val="18"/>
              </w:rPr>
              <w:t xml:space="preserve">A1/P1 CP Spread (to OIS)</w:t>
            </w:r>
          </w:p>
        </w:tc>
        <w:tc>
          <w:tcPr>
            <w:tcW w:type="dxa" w:w="1800"/>
          </w:tcPr>
          <w:p>
            <w:r>
              <w:rPr>
                <w:rFonts w:ascii="Calibri" w:cs="Calibri" w:eastAsia="Calibri" w:hAnsi="Calibri"/>
                <w:b w:val="false"/>
                <w:bCs w:val="false"/>
                <w:sz w:val="18"/>
                <w:szCs w:val="18"/>
              </w:rPr>
              <w:t xml:space="preserve">110 bp</w:t>
            </w:r>
          </w:p>
        </w:tc>
        <w:tc>
          <w:tcPr>
            <w:tcW w:type="dxa" w:w="1800"/>
          </w:tcPr>
          <w:p>
            <w:r>
              <w:rPr>
                <w:rFonts w:ascii="Calibri" w:cs="Calibri" w:eastAsia="Calibri" w:hAnsi="Calibri"/>
                <w:b/>
                <w:bCs/>
                <w:sz w:val="18"/>
                <w:szCs w:val="18"/>
              </w:rPr>
              <w:t xml:space="preserve">310 bp</w:t>
            </w:r>
          </w:p>
        </w:tc>
        <w:tc>
          <w:tcPr>
            <w:tcW w:type="dxa" w:w="1800"/>
          </w:tcPr>
          <w:p>
            <w:r>
              <w:rPr>
                <w:rFonts w:ascii="Calibri" w:cs="Calibri" w:eastAsia="Calibri" w:hAnsi="Calibri"/>
                <w:b/>
                <w:bCs/>
                <w:sz w:val="18"/>
                <w:szCs w:val="18"/>
              </w:rPr>
              <w:t xml:space="preserve">+200 bp</w:t>
            </w:r>
          </w:p>
        </w:tc>
        <w:tc>
          <w:tcPr>
            <w:tcW w:type="dxa" w:w="1800"/>
          </w:tcPr>
          <w:p>
            <w:r>
              <w:rPr>
                <w:rFonts w:ascii="Calibri" w:cs="Calibri" w:eastAsia="Calibri" w:hAnsi="Calibri"/>
                <w:b w:val="false"/>
                <w:bCs w:val="false"/>
                <w:sz w:val="18"/>
                <w:szCs w:val="18"/>
              </w:rPr>
              <w:t xml:space="preserve">Near 2020 COVID peak (~315 bp)</w:t>
            </w:r>
          </w:p>
        </w:tc>
      </w:tr>
      <w:tr>
        <w:tc>
          <w:tcPr>
            <w:tcW w:type="dxa" w:w="1800"/>
          </w:tcPr>
          <w:p>
            <w:r>
              <w:rPr>
                <w:rFonts w:ascii="Calibri" w:cs="Calibri" w:eastAsia="Calibri" w:hAnsi="Calibri"/>
                <w:b w:val="false"/>
                <w:bCs w:val="false"/>
                <w:sz w:val="18"/>
                <w:szCs w:val="18"/>
              </w:rPr>
              <w:t xml:space="preserve">A2/P2 CP Spread (to OIS)</w:t>
            </w:r>
          </w:p>
        </w:tc>
        <w:tc>
          <w:tcPr>
            <w:tcW w:type="dxa" w:w="1800"/>
          </w:tcPr>
          <w:p>
            <w:r>
              <w:rPr>
                <w:rFonts w:ascii="Calibri" w:cs="Calibri" w:eastAsia="Calibri" w:hAnsi="Calibri"/>
                <w:b w:val="false"/>
                <w:bCs w:val="false"/>
                <w:sz w:val="18"/>
                <w:szCs w:val="18"/>
              </w:rPr>
              <w:t xml:space="preserve">160 bp</w:t>
            </w:r>
          </w:p>
        </w:tc>
        <w:tc>
          <w:tcPr>
            <w:tcW w:type="dxa" w:w="1800"/>
          </w:tcPr>
          <w:p>
            <w:r>
              <w:rPr>
                <w:rFonts w:ascii="Calibri" w:cs="Calibri" w:eastAsia="Calibri" w:hAnsi="Calibri"/>
                <w:b/>
                <w:bCs/>
                <w:sz w:val="18"/>
                <w:szCs w:val="18"/>
              </w:rPr>
              <w:t xml:space="preserve">510 bp</w:t>
            </w:r>
          </w:p>
        </w:tc>
        <w:tc>
          <w:tcPr>
            <w:tcW w:type="dxa" w:w="1800"/>
          </w:tcPr>
          <w:p>
            <w:r>
              <w:rPr>
                <w:rFonts w:ascii="Calibri" w:cs="Calibri" w:eastAsia="Calibri" w:hAnsi="Calibri"/>
                <w:b/>
                <w:bCs/>
                <w:sz w:val="18"/>
                <w:szCs w:val="18"/>
              </w:rPr>
              <w:t xml:space="preserve">+350 bp</w:t>
            </w:r>
          </w:p>
        </w:tc>
        <w:tc>
          <w:tcPr>
            <w:tcW w:type="dxa" w:w="1800"/>
          </w:tcPr>
          <w:p>
            <w:r>
              <w:rPr>
                <w:rFonts w:ascii="Calibri" w:cs="Calibri" w:eastAsia="Calibri" w:hAnsi="Calibri"/>
                <w:b w:val="false"/>
                <w:bCs w:val="false"/>
                <w:sz w:val="18"/>
                <w:szCs w:val="18"/>
              </w:rPr>
              <w:t xml:space="preserve">Lower-tier CP market seizes; roll failures</w:t>
            </w:r>
          </w:p>
        </w:tc>
      </w:tr>
      <w:tr>
        <w:tc>
          <w:tcPr>
            <w:tcW w:type="dxa" w:w="1800"/>
          </w:tcPr>
          <w:p>
            <w:r>
              <w:rPr>
                <w:rFonts w:ascii="Calibri" w:cs="Calibri" w:eastAsia="Calibri" w:hAnsi="Calibri"/>
                <w:b w:val="false"/>
                <w:bCs w:val="false"/>
                <w:sz w:val="18"/>
                <w:szCs w:val="18"/>
              </w:rPr>
              <w:t xml:space="preserve">Repo Rate (GC) Spread to SOFR</w:t>
            </w:r>
          </w:p>
        </w:tc>
        <w:tc>
          <w:tcPr>
            <w:tcW w:type="dxa" w:w="1800"/>
          </w:tcPr>
          <w:p>
            <w:r>
              <w:rPr>
                <w:rFonts w:ascii="Calibri" w:cs="Calibri" w:eastAsia="Calibri" w:hAnsi="Calibri"/>
                <w:b w:val="false"/>
                <w:bCs w:val="false"/>
                <w:sz w:val="18"/>
                <w:szCs w:val="18"/>
              </w:rPr>
              <w:t xml:space="preserve">~2 bp</w:t>
            </w:r>
          </w:p>
        </w:tc>
        <w:tc>
          <w:tcPr>
            <w:tcW w:type="dxa" w:w="1800"/>
          </w:tcPr>
          <w:p>
            <w:r>
              <w:rPr>
                <w:rFonts w:ascii="Calibri" w:cs="Calibri" w:eastAsia="Calibri" w:hAnsi="Calibri"/>
                <w:b w:val="false"/>
                <w:bCs w:val="false"/>
                <w:sz w:val="18"/>
                <w:szCs w:val="18"/>
              </w:rPr>
              <w:t xml:space="preserve">30 bp</w:t>
            </w:r>
          </w:p>
        </w:tc>
        <w:tc>
          <w:tcPr>
            <w:tcW w:type="dxa" w:w="1800"/>
          </w:tcPr>
          <w:p>
            <w:r>
              <w:rPr>
                <w:rFonts w:ascii="Calibri" w:cs="Calibri" w:eastAsia="Calibri" w:hAnsi="Calibri"/>
                <w:b w:val="false"/>
                <w:bCs w:val="false"/>
                <w:sz w:val="18"/>
                <w:szCs w:val="18"/>
              </w:rPr>
              <w:t xml:space="preserve">+28 bp</w:t>
            </w:r>
          </w:p>
        </w:tc>
        <w:tc>
          <w:tcPr>
            <w:tcW w:type="dxa" w:w="1800"/>
          </w:tcPr>
          <w:p>
            <w:r>
              <w:rPr>
                <w:rFonts w:ascii="Calibri" w:cs="Calibri" w:eastAsia="Calibri" w:hAnsi="Calibri"/>
                <w:b w:val="false"/>
                <w:bCs w:val="false"/>
                <w:sz w:val="18"/>
                <w:szCs w:val="18"/>
              </w:rPr>
              <w:t xml:space="preserve">Repo rate spikes; haircuts widen</w:t>
            </w:r>
          </w:p>
        </w:tc>
      </w:tr>
      <w:tr>
        <w:tc>
          <w:tcPr>
            <w:tcW w:type="dxa" w:w="1800"/>
          </w:tcPr>
          <w:p>
            <w:r>
              <w:rPr>
                <w:rFonts w:ascii="Calibri" w:cs="Calibri" w:eastAsia="Calibri" w:hAnsi="Calibri"/>
                <w:b w:val="false"/>
                <w:bCs w:val="false"/>
                <w:sz w:val="18"/>
                <w:szCs w:val="18"/>
              </w:rPr>
              <w:t xml:space="preserve">Bank Reserve Drawdown</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-20%</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Banks hoard reserves; interbank lending freezes</w:t>
            </w:r>
          </w:p>
        </w:tc>
      </w:tr>
      <w:tr>
        <w:tc>
          <w:tcPr>
            <w:tcW w:type="dxa" w:w="1800"/>
          </w:tcPr>
          <w:p>
            <w:r>
              <w:rPr>
                <w:rFonts w:ascii="Calibri" w:cs="Calibri" w:eastAsia="Calibri" w:hAnsi="Calibri"/>
                <w:b w:val="false"/>
                <w:bCs w:val="false"/>
                <w:sz w:val="18"/>
                <w:szCs w:val="18"/>
              </w:rPr>
              <w:t xml:space="preserve">FRA-OIS Spread (3M)</w:t>
            </w:r>
          </w:p>
        </w:tc>
        <w:tc>
          <w:tcPr>
            <w:tcW w:type="dxa" w:w="1800"/>
          </w:tcPr>
          <w:p>
            <w:r>
              <w:rPr>
                <w:rFonts w:ascii="Calibri" w:cs="Calibri" w:eastAsia="Calibri" w:hAnsi="Calibri"/>
                <w:b w:val="false"/>
                <w:bCs w:val="false"/>
                <w:sz w:val="18"/>
                <w:szCs w:val="18"/>
              </w:rPr>
              <w:t xml:space="preserve">~5 bp</w:t>
            </w:r>
          </w:p>
        </w:tc>
        <w:tc>
          <w:tcPr>
            <w:tcW w:type="dxa" w:w="1800"/>
          </w:tcPr>
          <w:p>
            <w:r>
              <w:rPr>
                <w:rFonts w:ascii="Calibri" w:cs="Calibri" w:eastAsia="Calibri" w:hAnsi="Calibri"/>
                <w:b/>
                <w:bCs/>
                <w:sz w:val="18"/>
                <w:szCs w:val="18"/>
              </w:rPr>
              <w:t xml:space="preserve">45 bp</w:t>
            </w:r>
          </w:p>
        </w:tc>
        <w:tc>
          <w:tcPr>
            <w:tcW w:type="dxa" w:w="1800"/>
          </w:tcPr>
          <w:p>
            <w:r>
              <w:rPr>
                <w:rFonts w:ascii="Calibri" w:cs="Calibri" w:eastAsia="Calibri" w:hAnsi="Calibri"/>
                <w:b/>
                <w:bCs/>
                <w:sz w:val="18"/>
                <w:szCs w:val="18"/>
              </w:rPr>
              <w:t xml:space="preserve">+40 bp</w:t>
            </w:r>
          </w:p>
        </w:tc>
        <w:tc>
          <w:tcPr>
            <w:tcW w:type="dxa" w:w="1800"/>
          </w:tcPr>
          <w:p>
            <w:r>
              <w:rPr>
                <w:rFonts w:ascii="Calibri" w:cs="Calibri" w:eastAsia="Calibri" w:hAnsi="Calibri"/>
                <w:b w:val="false"/>
                <w:bCs w:val="false"/>
                <w:sz w:val="18"/>
                <w:szCs w:val="18"/>
              </w:rPr>
              <w:t xml:space="preserve">Key unsecured funding stress indicator</w:t>
            </w:r>
          </w:p>
        </w:tc>
      </w:tr>
      <w:tr>
        <w:tc>
          <w:tcPr>
            <w:tcW w:type="dxa" w:w="1800"/>
          </w:tcPr>
          <w:p>
            <w:r>
              <w:rPr>
                <w:rFonts w:ascii="Calibri" w:cs="Calibri" w:eastAsia="Calibri" w:hAnsi="Calibri"/>
                <w:b w:val="false"/>
                <w:bCs w:val="false"/>
                <w:sz w:val="18"/>
                <w:szCs w:val="18"/>
              </w:rPr>
              <w:t xml:space="preserve">Money Market Fund Outflows</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-5% to -8% AUM</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Prime MMF outflows trigger CP selling</w:t>
            </w:r>
          </w:p>
        </w:tc>
      </w:tr>
    </w:tbl>
    <w:p>
      <w:r>
        <w:t xml:space="preserve"/>
      </w:r>
    </w:p>
    <w:p>
      <w:pPr>
        <w:spacing w:after="120"/>
      </w:pPr>
      <w:r>
        <w:rPr>
          <w:rFonts w:ascii="Calibri" w:cs="Calibri" w:eastAsia="Calibri" w:hAnsi="Calibri"/>
          <w:b/>
          <w:bCs/>
          <w:sz w:val="20"/>
          <w:szCs w:val="20"/>
        </w:rPr>
        <w:t xml:space="preserve">Transmission mechanism:</w:t>
      </w:r>
    </w:p>
    <w:p>
      <w:pPr>
        <w:pStyle w:val="ListParagraph"/>
        <w:numPr>
          <w:ilvl w:val="0"/>
          <w:numId w:val="2"/>
        </w:numPr>
      </w:pPr>
      <w:r>
        <w:rPr>
          <w:rFonts w:ascii="Calibri" w:cs="Calibri" w:eastAsia="Calibri" w:hAnsi="Calibri"/>
          <w:sz w:val="20"/>
          <w:szCs w:val="20"/>
        </w:rPr>
        <w:t xml:space="preserve">Geopolitical/credit event triggers risk-off → institutional investors redeem from prime money market funds</w:t>
      </w:r>
    </w:p>
    <w:p>
      <w:pPr>
        <w:pStyle w:val="ListParagraph"/>
        <w:numPr>
          <w:ilvl w:val="0"/>
          <w:numId w:val="2"/>
        </w:numPr>
      </w:pPr>
      <w:r>
        <w:rPr>
          <w:rFonts w:ascii="Calibri" w:cs="Calibri" w:eastAsia="Calibri" w:hAnsi="Calibri"/>
          <w:sz w:val="20"/>
          <w:szCs w:val="20"/>
        </w:rPr>
        <w:t xml:space="preserve">Prime MMFs forced-sell CP → CP spreads blow out; roll failures for lower-rated issuers</w:t>
      </w:r>
    </w:p>
    <w:p>
      <w:pPr>
        <w:pStyle w:val="ListParagraph"/>
        <w:numPr>
          <w:ilvl w:val="0"/>
          <w:numId w:val="2"/>
        </w:numPr>
      </w:pPr>
      <w:r>
        <w:rPr>
          <w:rFonts w:ascii="Calibri" w:cs="Calibri" w:eastAsia="Calibri" w:hAnsi="Calibri"/>
          <w:sz w:val="20"/>
          <w:szCs w:val="20"/>
        </w:rPr>
        <w:t xml:space="preserve">Non-bank financials lose CP funding → forced asset sales → credit spreads widen on liquidity, not fundamentals</w:t>
      </w:r>
    </w:p>
    <w:p>
      <w:pPr>
        <w:pStyle w:val="ListParagraph"/>
        <w:numPr>
          <w:ilvl w:val="0"/>
          <w:numId w:val="2"/>
        </w:numPr>
      </w:pPr>
      <w:r>
        <w:rPr>
          <w:rFonts w:ascii="Calibri" w:cs="Calibri" w:eastAsia="Calibri" w:hAnsi="Calibri"/>
          <w:sz w:val="20"/>
          <w:szCs w:val="20"/>
        </w:rPr>
        <w:t xml:space="preserve">Repo haircuts increase → leveraged investors face margin calls → secondary market selling intensifies</w:t>
      </w:r>
    </w:p>
    <w:p>
      <w:pPr>
        <w:pStyle w:val="ListParagraph"/>
        <w:numPr>
          <w:ilvl w:val="0"/>
          <w:numId w:val="2"/>
        </w:numPr>
      </w:pPr>
      <w:r>
        <w:rPr>
          <w:rFonts w:ascii="Calibri" w:cs="Calibri" w:eastAsia="Calibri" w:hAnsi="Calibri"/>
          <w:sz w:val="20"/>
          <w:szCs w:val="20"/>
        </w:rPr>
        <w:t xml:space="preserve">Cross-currency basis widens → non-US bank dollar funding freezes → global contagion</w:t>
      </w:r>
    </w:p>
    <w:p>
      <w:pPr>
        <w:spacing w:after="120"/>
      </w:pPr>
      <w:r>
        <w:rPr>
          <w:rFonts w:ascii="Calibri" w:cs="Calibri" w:eastAsia="Calibri" w:hAnsi="Calibri"/>
          <w:b/>
          <w:bCs/>
          <w:sz w:val="20"/>
          <w:szCs w:val="20"/>
        </w:rPr>
        <w:t xml:space="preserve">Historical comparison:</w:t>
      </w:r>
      <w:r>
        <w:rPr>
          <w:rFonts w:ascii="Calibri" w:cs="Calibri" w:eastAsia="Calibri" w:hAnsi="Calibri"/>
          <w:sz w:val="20"/>
          <w:szCs w:val="20"/>
        </w:rPr>
        <w:t xml:space="preserve"> 2020 COVID funding crisis: A1/P1 CP peaked at ~315 bp; FRA-OIS peaked at ~50 bp; prime MMF outflows were ~$150B in one week. The FTQ scenario is calibrated to ~90% of COVID severity.</w:t>
      </w:r>
    </w:p>
    <w:p>
      <w:pPr>
        <w:pStyle w:val="Heading4"/>
      </w:pPr>
      <w:r>
        <w:rPr>
          <w:sz w:val="22"/>
          <w:szCs w:val="22"/>
        </w:rPr>
        <w:t xml:space="preserve">3.10.5 BAU_SEVERE_RATES_RALLY — Funding Stress Calibration</w:t>
      </w:r>
    </w:p>
    <w:p>
      <w:pPr>
        <w:spacing w:after="120"/>
      </w:pPr>
      <w:r>
        <w:rPr>
          <w:rFonts w:ascii="Calibri" w:cs="Calibri" w:eastAsia="Calibri" w:hAnsi="Calibri"/>
          <w:sz w:val="20"/>
          <w:szCs w:val="20"/>
        </w:rPr>
        <w:t xml:space="preserve">Moderate funding stress driven by credit concerns (defaults surge) rather than pure liquidity panic. Fed emergency facilities (SRF, potential CP facility reactivation) provide a partial backstop.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Metric</w:t>
            </w:r>
          </w:p>
        </w:tc>
        <w:tc>
          <w:tcPr>
            <w:tcW w:type="dxa" w:w="1800"/>
          </w:tcPr>
          <w:p>
            <w:r>
              <w:rPr>
                <w:rFonts w:ascii="Calibri" w:cs="Calibri" w:eastAsia="Calibri" w:hAnsi="Calibri"/>
                <w:b/>
                <w:bCs/>
                <w:sz w:val="18"/>
                <w:szCs w:val="18"/>
              </w:rPr>
              <w:t xml:space="preserve">Current</w:t>
            </w:r>
          </w:p>
        </w:tc>
        <w:tc>
          <w:tcPr>
            <w:tcW w:type="dxa" w:w="1800"/>
          </w:tcPr>
          <w:p>
            <w:r>
              <w:rPr>
                <w:rFonts w:ascii="Calibri" w:cs="Calibri" w:eastAsia="Calibri" w:hAnsi="Calibri"/>
                <w:b/>
                <w:bCs/>
                <w:sz w:val="18"/>
                <w:szCs w:val="18"/>
              </w:rPr>
              <w:t xml:space="preserve">Shocked Level</w:t>
            </w:r>
          </w:p>
        </w:tc>
        <w:tc>
          <w:tcPr>
            <w:tcW w:type="dxa" w:w="1800"/>
          </w:tcPr>
          <w:p>
            <w:r>
              <w:rPr>
                <w:rFonts w:ascii="Calibri" w:cs="Calibri" w:eastAsia="Calibri" w:hAnsi="Calibri"/>
                <w:b/>
                <w:bCs/>
                <w:sz w:val="18"/>
                <w:szCs w:val="18"/>
              </w:rPr>
              <w:t xml:space="preserve">Change</w:t>
            </w:r>
          </w:p>
        </w:tc>
        <w:tc>
          <w:tcPr>
            <w:tcW w:type="dxa" w:w="1800"/>
          </w:tcPr>
          <w:p>
            <w:r>
              <w:rPr>
                <w:rFonts w:ascii="Calibri" w:cs="Calibri" w:eastAsia="Calibri" w:hAnsi="Calibri"/>
                <w:b/>
                <w:bCs/>
                <w:sz w:val="18"/>
                <w:szCs w:val="18"/>
              </w:rPr>
              <w:t xml:space="preserve">Rationale</w:t>
            </w:r>
          </w:p>
        </w:tc>
      </w:tr>
      <w:tr>
        <w:tc>
          <w:tcPr>
            <w:tcW w:type="dxa" w:w="1800"/>
          </w:tcPr>
          <w:p>
            <w:r>
              <w:rPr>
                <w:rFonts w:ascii="Calibri" w:cs="Calibri" w:eastAsia="Calibri" w:hAnsi="Calibri"/>
                <w:b w:val="false"/>
                <w:bCs w:val="false"/>
                <w:sz w:val="18"/>
                <w:szCs w:val="18"/>
              </w:rPr>
              <w:t xml:space="preserve">SOFR-FF Spread</w:t>
            </w:r>
          </w:p>
        </w:tc>
        <w:tc>
          <w:tcPr>
            <w:tcW w:type="dxa" w:w="1800"/>
          </w:tcPr>
          <w:p>
            <w:r>
              <w:rPr>
                <w:rFonts w:ascii="Calibri" w:cs="Calibri" w:eastAsia="Calibri" w:hAnsi="Calibri"/>
                <w:b w:val="false"/>
                <w:bCs w:val="false"/>
                <w:sz w:val="18"/>
                <w:szCs w:val="18"/>
              </w:rPr>
              <w:t xml:space="preserve">~5 bp</w:t>
            </w:r>
          </w:p>
        </w:tc>
        <w:tc>
          <w:tcPr>
            <w:tcW w:type="dxa" w:w="1800"/>
          </w:tcPr>
          <w:p>
            <w:r>
              <w:rPr>
                <w:rFonts w:ascii="Calibri" w:cs="Calibri" w:eastAsia="Calibri" w:hAnsi="Calibri"/>
                <w:b w:val="false"/>
                <w:bCs w:val="false"/>
                <w:sz w:val="18"/>
                <w:szCs w:val="18"/>
              </w:rPr>
              <w:t xml:space="preserve">25 bp</w:t>
            </w:r>
          </w:p>
        </w:tc>
        <w:tc>
          <w:tcPr>
            <w:tcW w:type="dxa" w:w="1800"/>
          </w:tcPr>
          <w:p>
            <w:r>
              <w:rPr>
                <w:rFonts w:ascii="Calibri" w:cs="Calibri" w:eastAsia="Calibri" w:hAnsi="Calibri"/>
                <w:b w:val="false"/>
                <w:bCs w:val="false"/>
                <w:sz w:val="18"/>
                <w:szCs w:val="18"/>
              </w:rPr>
              <w:t xml:space="preserve">+20 bp</w:t>
            </w:r>
          </w:p>
        </w:tc>
        <w:tc>
          <w:tcPr>
            <w:tcW w:type="dxa" w:w="1800"/>
          </w:tcPr>
          <w:p>
            <w:r>
              <w:rPr>
                <w:rFonts w:ascii="Calibri" w:cs="Calibri" w:eastAsia="Calibri" w:hAnsi="Calibri"/>
                <w:b w:val="false"/>
                <w:bCs w:val="false"/>
                <w:sz w:val="18"/>
                <w:szCs w:val="18"/>
              </w:rPr>
              <w:t xml:space="preserve">Elevated; Fed rate near zero amplifies basis</w:t>
            </w:r>
          </w:p>
        </w:tc>
      </w:tr>
      <w:tr>
        <w:tc>
          <w:tcPr>
            <w:tcW w:type="dxa" w:w="1800"/>
          </w:tcPr>
          <w:p>
            <w:r>
              <w:rPr>
                <w:rFonts w:ascii="Calibri" w:cs="Calibri" w:eastAsia="Calibri" w:hAnsi="Calibri"/>
                <w:b w:val="false"/>
                <w:bCs w:val="false"/>
                <w:sz w:val="18"/>
                <w:szCs w:val="18"/>
              </w:rPr>
              <w:t xml:space="preserve">A1/P1 CP Spread (to OIS)</w:t>
            </w:r>
          </w:p>
        </w:tc>
        <w:tc>
          <w:tcPr>
            <w:tcW w:type="dxa" w:w="1800"/>
          </w:tcPr>
          <w:p>
            <w:r>
              <w:rPr>
                <w:rFonts w:ascii="Calibri" w:cs="Calibri" w:eastAsia="Calibri" w:hAnsi="Calibri"/>
                <w:b w:val="false"/>
                <w:bCs w:val="false"/>
                <w:sz w:val="18"/>
                <w:szCs w:val="18"/>
              </w:rPr>
              <w:t xml:space="preserve">110 bp</w:t>
            </w:r>
          </w:p>
        </w:tc>
        <w:tc>
          <w:tcPr>
            <w:tcW w:type="dxa" w:w="1800"/>
          </w:tcPr>
          <w:p>
            <w:r>
              <w:rPr>
                <w:rFonts w:ascii="Calibri" w:cs="Calibri" w:eastAsia="Calibri" w:hAnsi="Calibri"/>
                <w:b w:val="false"/>
                <w:bCs w:val="false"/>
                <w:sz w:val="18"/>
                <w:szCs w:val="18"/>
              </w:rPr>
              <w:t xml:space="preserve">225 bp</w:t>
            </w:r>
          </w:p>
        </w:tc>
        <w:tc>
          <w:tcPr>
            <w:tcW w:type="dxa" w:w="1800"/>
          </w:tcPr>
          <w:p>
            <w:r>
              <w:rPr>
                <w:rFonts w:ascii="Calibri" w:cs="Calibri" w:eastAsia="Calibri" w:hAnsi="Calibri"/>
                <w:b w:val="false"/>
                <w:bCs w:val="false"/>
                <w:sz w:val="18"/>
                <w:szCs w:val="18"/>
              </w:rPr>
              <w:t xml:space="preserve">+115 bp</w:t>
            </w:r>
          </w:p>
        </w:tc>
        <w:tc>
          <w:tcPr>
            <w:tcW w:type="dxa" w:w="1800"/>
          </w:tcPr>
          <w:p>
            <w:r>
              <w:rPr>
                <w:rFonts w:ascii="Calibri" w:cs="Calibri" w:eastAsia="Calibri" w:hAnsi="Calibri"/>
                <w:b w:val="false"/>
                <w:bCs w:val="false"/>
                <w:sz w:val="18"/>
                <w:szCs w:val="18"/>
              </w:rPr>
              <w:t xml:space="preserve">Material but below FTQ (Fed backstop)</w:t>
            </w:r>
          </w:p>
        </w:tc>
      </w:tr>
      <w:tr>
        <w:tc>
          <w:tcPr>
            <w:tcW w:type="dxa" w:w="1800"/>
          </w:tcPr>
          <w:p>
            <w:r>
              <w:rPr>
                <w:rFonts w:ascii="Calibri" w:cs="Calibri" w:eastAsia="Calibri" w:hAnsi="Calibri"/>
                <w:b w:val="false"/>
                <w:bCs w:val="false"/>
                <w:sz w:val="18"/>
                <w:szCs w:val="18"/>
              </w:rPr>
              <w:t xml:space="preserve">A2/P2 CP Spread (to OIS)</w:t>
            </w:r>
          </w:p>
        </w:tc>
        <w:tc>
          <w:tcPr>
            <w:tcW w:type="dxa" w:w="1800"/>
          </w:tcPr>
          <w:p>
            <w:r>
              <w:rPr>
                <w:rFonts w:ascii="Calibri" w:cs="Calibri" w:eastAsia="Calibri" w:hAnsi="Calibri"/>
                <w:b w:val="false"/>
                <w:bCs w:val="false"/>
                <w:sz w:val="18"/>
                <w:szCs w:val="18"/>
              </w:rPr>
              <w:t xml:space="preserve">160 bp</w:t>
            </w:r>
          </w:p>
        </w:tc>
        <w:tc>
          <w:tcPr>
            <w:tcW w:type="dxa" w:w="1800"/>
          </w:tcPr>
          <w:p>
            <w:r>
              <w:rPr>
                <w:rFonts w:ascii="Calibri" w:cs="Calibri" w:eastAsia="Calibri" w:hAnsi="Calibri"/>
                <w:b w:val="false"/>
                <w:bCs w:val="false"/>
                <w:sz w:val="18"/>
                <w:szCs w:val="18"/>
              </w:rPr>
              <w:t xml:space="preserve">375 bp</w:t>
            </w:r>
          </w:p>
        </w:tc>
        <w:tc>
          <w:tcPr>
            <w:tcW w:type="dxa" w:w="1800"/>
          </w:tcPr>
          <w:p>
            <w:r>
              <w:rPr>
                <w:rFonts w:ascii="Calibri" w:cs="Calibri" w:eastAsia="Calibri" w:hAnsi="Calibri"/>
                <w:b w:val="false"/>
                <w:bCs w:val="false"/>
                <w:sz w:val="18"/>
                <w:szCs w:val="18"/>
              </w:rPr>
              <w:t xml:space="preserve">+215 bp</w:t>
            </w:r>
          </w:p>
        </w:tc>
        <w:tc>
          <w:tcPr>
            <w:tcW w:type="dxa" w:w="1800"/>
          </w:tcPr>
          <w:p>
            <w:r>
              <w:rPr>
                <w:rFonts w:ascii="Calibri" w:cs="Calibri" w:eastAsia="Calibri" w:hAnsi="Calibri"/>
                <w:b w:val="false"/>
                <w:bCs w:val="false"/>
                <w:sz w:val="18"/>
                <w:szCs w:val="18"/>
              </w:rPr>
              <w:t xml:space="preserve">Significant; some lower-tier issuers lose access</w:t>
            </w:r>
          </w:p>
        </w:tc>
      </w:tr>
      <w:tr>
        <w:tc>
          <w:tcPr>
            <w:tcW w:type="dxa" w:w="1800"/>
          </w:tcPr>
          <w:p>
            <w:r>
              <w:rPr>
                <w:rFonts w:ascii="Calibri" w:cs="Calibri" w:eastAsia="Calibri" w:hAnsi="Calibri"/>
                <w:b w:val="false"/>
                <w:bCs w:val="false"/>
                <w:sz w:val="18"/>
                <w:szCs w:val="18"/>
              </w:rPr>
              <w:t xml:space="preserve">Repo Rate (GC) Spread to SOFR</w:t>
            </w:r>
          </w:p>
        </w:tc>
        <w:tc>
          <w:tcPr>
            <w:tcW w:type="dxa" w:w="1800"/>
          </w:tcPr>
          <w:p>
            <w:r>
              <w:rPr>
                <w:rFonts w:ascii="Calibri" w:cs="Calibri" w:eastAsia="Calibri" w:hAnsi="Calibri"/>
                <w:b w:val="false"/>
                <w:bCs w:val="false"/>
                <w:sz w:val="18"/>
                <w:szCs w:val="18"/>
              </w:rPr>
              <w:t xml:space="preserve">~2 bp</w:t>
            </w:r>
          </w:p>
        </w:tc>
        <w:tc>
          <w:tcPr>
            <w:tcW w:type="dxa" w:w="1800"/>
          </w:tcPr>
          <w:p>
            <w:r>
              <w:rPr>
                <w:rFonts w:ascii="Calibri" w:cs="Calibri" w:eastAsia="Calibri" w:hAnsi="Calibri"/>
                <w:b w:val="false"/>
                <w:bCs w:val="false"/>
                <w:sz w:val="18"/>
                <w:szCs w:val="18"/>
              </w:rPr>
              <w:t xml:space="preserve">30 bp</w:t>
            </w:r>
          </w:p>
        </w:tc>
        <w:tc>
          <w:tcPr>
            <w:tcW w:type="dxa" w:w="1800"/>
          </w:tcPr>
          <w:p>
            <w:r>
              <w:rPr>
                <w:rFonts w:ascii="Calibri" w:cs="Calibri" w:eastAsia="Calibri" w:hAnsi="Calibri"/>
                <w:b w:val="false"/>
                <w:bCs w:val="false"/>
                <w:sz w:val="18"/>
                <w:szCs w:val="18"/>
              </w:rPr>
              <w:t xml:space="preserve">+28 bp</w:t>
            </w:r>
          </w:p>
        </w:tc>
        <w:tc>
          <w:tcPr>
            <w:tcW w:type="dxa" w:w="1800"/>
          </w:tcPr>
          <w:p>
            <w:r>
              <w:rPr>
                <w:rFonts w:ascii="Calibri" w:cs="Calibri" w:eastAsia="Calibri" w:hAnsi="Calibri"/>
                <w:b w:val="false"/>
                <w:bCs w:val="false"/>
                <w:sz w:val="18"/>
                <w:szCs w:val="18"/>
              </w:rPr>
              <w:t xml:space="preserve">Elevated but SRF effective</w:t>
            </w:r>
          </w:p>
        </w:tc>
      </w:tr>
      <w:tr>
        <w:tc>
          <w:tcPr>
            <w:tcW w:type="dxa" w:w="1800"/>
          </w:tcPr>
          <w:p>
            <w:r>
              <w:rPr>
                <w:rFonts w:ascii="Calibri" w:cs="Calibri" w:eastAsia="Calibri" w:hAnsi="Calibri"/>
                <w:b w:val="false"/>
                <w:bCs w:val="false"/>
                <w:sz w:val="18"/>
                <w:szCs w:val="18"/>
              </w:rPr>
              <w:t xml:space="preserve">Bank Reserve Drawdown</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-25%</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Significant drawdown; approaching scarce regime</w:t>
            </w:r>
          </w:p>
        </w:tc>
      </w:tr>
      <w:tr>
        <w:tc>
          <w:tcPr>
            <w:tcW w:type="dxa" w:w="1800"/>
          </w:tcPr>
          <w:p>
            <w:r>
              <w:rPr>
                <w:rFonts w:ascii="Calibri" w:cs="Calibri" w:eastAsia="Calibri" w:hAnsi="Calibri"/>
                <w:b w:val="false"/>
                <w:bCs w:val="false"/>
                <w:sz w:val="18"/>
                <w:szCs w:val="18"/>
              </w:rPr>
              <w:t xml:space="preserve">FRA-OIS Spread (3M)</w:t>
            </w:r>
          </w:p>
        </w:tc>
        <w:tc>
          <w:tcPr>
            <w:tcW w:type="dxa" w:w="1800"/>
          </w:tcPr>
          <w:p>
            <w:r>
              <w:rPr>
                <w:rFonts w:ascii="Calibri" w:cs="Calibri" w:eastAsia="Calibri" w:hAnsi="Calibri"/>
                <w:b w:val="false"/>
                <w:bCs w:val="false"/>
                <w:sz w:val="18"/>
                <w:szCs w:val="18"/>
              </w:rPr>
              <w:t xml:space="preserve">~5 bp</w:t>
            </w:r>
          </w:p>
        </w:tc>
        <w:tc>
          <w:tcPr>
            <w:tcW w:type="dxa" w:w="1800"/>
          </w:tcPr>
          <w:p>
            <w:r>
              <w:rPr>
                <w:rFonts w:ascii="Calibri" w:cs="Calibri" w:eastAsia="Calibri" w:hAnsi="Calibri"/>
                <w:b w:val="false"/>
                <w:bCs w:val="false"/>
                <w:sz w:val="18"/>
                <w:szCs w:val="18"/>
              </w:rPr>
              <w:t xml:space="preserve">40 bp</w:t>
            </w:r>
          </w:p>
        </w:tc>
        <w:tc>
          <w:tcPr>
            <w:tcW w:type="dxa" w:w="1800"/>
          </w:tcPr>
          <w:p>
            <w:r>
              <w:rPr>
                <w:rFonts w:ascii="Calibri" w:cs="Calibri" w:eastAsia="Calibri" w:hAnsi="Calibri"/>
                <w:b w:val="false"/>
                <w:bCs w:val="false"/>
                <w:sz w:val="18"/>
                <w:szCs w:val="18"/>
              </w:rPr>
              <w:t xml:space="preserve">+35 bp</w:t>
            </w:r>
          </w:p>
        </w:tc>
        <w:tc>
          <w:tcPr>
            <w:tcW w:type="dxa" w:w="1800"/>
          </w:tcPr>
          <w:p>
            <w:r>
              <w:rPr>
                <w:rFonts w:ascii="Calibri" w:cs="Calibri" w:eastAsia="Calibri" w:hAnsi="Calibri"/>
                <w:b w:val="false"/>
                <w:bCs w:val="false"/>
                <w:sz w:val="18"/>
                <w:szCs w:val="18"/>
              </w:rPr>
              <w:t xml:space="preserve">Elevated unsecured funding stress</w:t>
            </w:r>
          </w:p>
        </w:tc>
      </w:tr>
    </w:tbl>
    <w:p>
      <w:r>
        <w:t xml:space="preserve"/>
      </w:r>
    </w:p>
    <w:p>
      <w:pPr>
        <w:spacing w:after="120"/>
      </w:pPr>
      <w:r>
        <w:rPr>
          <w:rFonts w:ascii="Calibri" w:cs="Calibri" w:eastAsia="Calibri" w:hAnsi="Calibri"/>
          <w:b/>
          <w:bCs/>
          <w:sz w:val="20"/>
          <w:szCs w:val="20"/>
        </w:rPr>
        <w:t xml:space="preserve">Note:</w:t>
      </w:r>
      <w:r>
        <w:rPr>
          <w:rFonts w:ascii="Calibri" w:cs="Calibri" w:eastAsia="Calibri" w:hAnsi="Calibri"/>
          <w:sz w:val="20"/>
          <w:szCs w:val="20"/>
        </w:rPr>
        <w:t xml:space="preserve"> Despite the severe macro stress, funding conditions are less acute than FTQ because: (1) the stress is orderly (not a sudden liquidity shock); (2) the Fed is actively easing and can deploy emergency facilities; (3) credit concerns — not liquidity panic — drive the stress.</w:t>
      </w:r>
    </w:p>
    <w:p>
      <w:pPr>
        <w:pStyle w:val="Heading3"/>
      </w:pPr>
      <w:r>
        <w:rPr>
          <w:sz w:val="24"/>
          <w:szCs w:val="24"/>
        </w:rPr>
        <w:t xml:space="preserve">3.11 Sector Credit Overlays</w:t>
      </w:r>
    </w:p>
    <w:p>
      <w:pPr>
        <w:pStyle w:val="Heading4"/>
      </w:pPr>
      <w:r>
        <w:rPr>
          <w:sz w:val="22"/>
          <w:szCs w:val="22"/>
        </w:rPr>
        <w:t xml:space="preserve">3.11.1 Current Sector Spread Landscape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Sector</w:t>
            </w:r>
          </w:p>
        </w:tc>
        <w:tc>
          <w:tcPr>
            <w:tcW w:type="dxa" w:w="2250"/>
          </w:tcPr>
          <w:p>
            <w:r>
              <w:rPr>
                <w:rFonts w:ascii="Calibri" w:cs="Calibri" w:eastAsia="Calibri" w:hAnsi="Calibri"/>
                <w:b/>
                <w:bCs/>
                <w:sz w:val="18"/>
                <w:szCs w:val="18"/>
              </w:rPr>
              <w:t xml:space="preserve">IG OAS (bp)</w:t>
            </w:r>
          </w:p>
        </w:tc>
        <w:tc>
          <w:tcPr>
            <w:tcW w:type="dxa" w:w="2250"/>
          </w:tcPr>
          <w:p>
            <w:r>
              <w:rPr>
                <w:rFonts w:ascii="Calibri" w:cs="Calibri" w:eastAsia="Calibri" w:hAnsi="Calibri"/>
                <w:b/>
                <w:bCs/>
                <w:sz w:val="18"/>
                <w:szCs w:val="18"/>
              </w:rPr>
              <w:t xml:space="preserve">HY OAS (bp, est.)</w:t>
            </w:r>
          </w:p>
        </w:tc>
        <w:tc>
          <w:tcPr>
            <w:tcW w:type="dxa" w:w="2250"/>
          </w:tcPr>
          <w:p>
            <w:r>
              <w:rPr>
                <w:rFonts w:ascii="Calibri" w:cs="Calibri" w:eastAsia="Calibri" w:hAnsi="Calibri"/>
                <w:b/>
                <w:bCs/>
                <w:sz w:val="18"/>
                <w:szCs w:val="18"/>
              </w:rPr>
              <w:t xml:space="preserve">Direction (Q4–Q1)</w:t>
            </w:r>
          </w:p>
        </w:tc>
      </w:tr>
      <w:tr>
        <w:tc>
          <w:tcPr>
            <w:tcW w:type="dxa" w:w="2250"/>
          </w:tcPr>
          <w:p>
            <w:r>
              <w:rPr>
                <w:rFonts w:ascii="Calibri" w:cs="Calibri" w:eastAsia="Calibri" w:hAnsi="Calibri"/>
                <w:b w:val="false"/>
                <w:bCs w:val="false"/>
                <w:sz w:val="18"/>
                <w:szCs w:val="18"/>
              </w:rPr>
              <w:t xml:space="preserve">Energy</w:t>
            </w:r>
          </w:p>
        </w:tc>
        <w:tc>
          <w:tcPr>
            <w:tcW w:type="dxa" w:w="2250"/>
          </w:tcPr>
          <w:p>
            <w:r>
              <w:rPr>
                <w:rFonts w:ascii="Calibri" w:cs="Calibri" w:eastAsia="Calibri" w:hAnsi="Calibri"/>
                <w:b w:val="false"/>
                <w:bCs w:val="false"/>
                <w:sz w:val="18"/>
                <w:szCs w:val="18"/>
              </w:rPr>
              <w:t xml:space="preserve">~65–70</w:t>
            </w:r>
          </w:p>
        </w:tc>
        <w:tc>
          <w:tcPr>
            <w:tcW w:type="dxa" w:w="2250"/>
          </w:tcPr>
          <w:p>
            <w:r>
              <w:rPr>
                <w:rFonts w:ascii="Calibri" w:cs="Calibri" w:eastAsia="Calibri" w:hAnsi="Calibri"/>
                <w:b w:val="false"/>
                <w:bCs w:val="false"/>
                <w:sz w:val="18"/>
                <w:szCs w:val="18"/>
              </w:rPr>
              <w:t xml:space="preserve">~250–280</w:t>
            </w:r>
          </w:p>
        </w:tc>
        <w:tc>
          <w:tcPr>
            <w:tcW w:type="dxa" w:w="2250"/>
          </w:tcPr>
          <w:p>
            <w:r>
              <w:rPr>
                <w:rFonts w:ascii="Calibri" w:cs="Calibri" w:eastAsia="Calibri" w:hAnsi="Calibri"/>
                <w:b w:val="false"/>
                <w:bCs w:val="false"/>
                <w:sz w:val="18"/>
                <w:szCs w:val="18"/>
              </w:rPr>
              <w:t xml:space="preserve">Tightened — led tighteners</w:t>
            </w:r>
          </w:p>
        </w:tc>
      </w:tr>
      <w:tr>
        <w:tc>
          <w:tcPr>
            <w:tcW w:type="dxa" w:w="2250"/>
          </w:tcPr>
          <w:p>
            <w:r>
              <w:rPr>
                <w:rFonts w:ascii="Calibri" w:cs="Calibri" w:eastAsia="Calibri" w:hAnsi="Calibri"/>
                <w:b w:val="false"/>
                <w:bCs w:val="false"/>
                <w:sz w:val="18"/>
                <w:szCs w:val="18"/>
              </w:rPr>
              <w:t xml:space="preserve">Technology</w:t>
            </w:r>
          </w:p>
        </w:tc>
        <w:tc>
          <w:tcPr>
            <w:tcW w:type="dxa" w:w="2250"/>
          </w:tcPr>
          <w:p>
            <w:r>
              <w:rPr>
                <w:rFonts w:ascii="Calibri" w:cs="Calibri" w:eastAsia="Calibri" w:hAnsi="Calibri"/>
                <w:b w:val="false"/>
                <w:bCs w:val="false"/>
                <w:sz w:val="18"/>
                <w:szCs w:val="18"/>
              </w:rPr>
              <w:t xml:space="preserve">~85–90</w:t>
            </w:r>
          </w:p>
        </w:tc>
        <w:tc>
          <w:tcPr>
            <w:tcW w:type="dxa" w:w="2250"/>
          </w:tcPr>
          <w:p>
            <w:r>
              <w:rPr>
                <w:rFonts w:ascii="Calibri" w:cs="Calibri" w:eastAsia="Calibri" w:hAnsi="Calibri"/>
                <w:b w:val="false"/>
                <w:bCs w:val="false"/>
                <w:sz w:val="18"/>
                <w:szCs w:val="18"/>
              </w:rPr>
              <w:t xml:space="preserve">~350–400</w:t>
            </w:r>
          </w:p>
        </w:tc>
        <w:tc>
          <w:tcPr>
            <w:tcW w:type="dxa" w:w="2250"/>
          </w:tcPr>
          <w:p>
            <w:r>
              <w:rPr>
                <w:rFonts w:ascii="Calibri" w:cs="Calibri" w:eastAsia="Calibri" w:hAnsi="Calibri"/>
                <w:b w:val="false"/>
                <w:bCs w:val="false"/>
                <w:sz w:val="18"/>
                <w:szCs w:val="18"/>
              </w:rPr>
              <w:t xml:space="preserve">Widened — led wideners (AI concerns)</w:t>
            </w:r>
          </w:p>
        </w:tc>
      </w:tr>
      <w:tr>
        <w:tc>
          <w:tcPr>
            <w:tcW w:type="dxa" w:w="2250"/>
          </w:tcPr>
          <w:p>
            <w:r>
              <w:rPr>
                <w:rFonts w:ascii="Calibri" w:cs="Calibri" w:eastAsia="Calibri" w:hAnsi="Calibri"/>
                <w:b w:val="false"/>
                <w:bCs w:val="false"/>
                <w:sz w:val="18"/>
                <w:szCs w:val="18"/>
              </w:rPr>
              <w:t xml:space="preserve">Healthcare</w:t>
            </w:r>
          </w:p>
        </w:tc>
        <w:tc>
          <w:tcPr>
            <w:tcW w:type="dxa" w:w="2250"/>
          </w:tcPr>
          <w:p>
            <w:r>
              <w:rPr>
                <w:rFonts w:ascii="Calibri" w:cs="Calibri" w:eastAsia="Calibri" w:hAnsi="Calibri"/>
                <w:b w:val="false"/>
                <w:bCs w:val="false"/>
                <w:sz w:val="18"/>
                <w:szCs w:val="18"/>
              </w:rPr>
              <w:t xml:space="preserve">~60–65</w:t>
            </w:r>
          </w:p>
        </w:tc>
        <w:tc>
          <w:tcPr>
            <w:tcW w:type="dxa" w:w="2250"/>
          </w:tcPr>
          <w:p>
            <w:r>
              <w:rPr>
                <w:rFonts w:ascii="Calibri" w:cs="Calibri" w:eastAsia="Calibri" w:hAnsi="Calibri"/>
                <w:b w:val="false"/>
                <w:bCs w:val="false"/>
                <w:sz w:val="18"/>
                <w:szCs w:val="18"/>
              </w:rPr>
              <w:t xml:space="preserve">~280–320</w:t>
            </w:r>
          </w:p>
        </w:tc>
        <w:tc>
          <w:tcPr>
            <w:tcW w:type="dxa" w:w="2250"/>
          </w:tcPr>
          <w:p>
            <w:r>
              <w:rPr>
                <w:rFonts w:ascii="Calibri" w:cs="Calibri" w:eastAsia="Calibri" w:hAnsi="Calibri"/>
                <w:b w:val="false"/>
                <w:bCs w:val="false"/>
                <w:sz w:val="18"/>
                <w:szCs w:val="18"/>
              </w:rPr>
              <w:t xml:space="preserve">Tightened</w:t>
            </w:r>
          </w:p>
        </w:tc>
      </w:tr>
      <w:tr>
        <w:tc>
          <w:tcPr>
            <w:tcW w:type="dxa" w:w="2250"/>
          </w:tcPr>
          <w:p>
            <w:r>
              <w:rPr>
                <w:rFonts w:ascii="Calibri" w:cs="Calibri" w:eastAsia="Calibri" w:hAnsi="Calibri"/>
                <w:b w:val="false"/>
                <w:bCs w:val="false"/>
                <w:sz w:val="18"/>
                <w:szCs w:val="18"/>
              </w:rPr>
              <w:t xml:space="preserve">Banking / Financials (Senior)</w:t>
            </w:r>
          </w:p>
        </w:tc>
        <w:tc>
          <w:tcPr>
            <w:tcW w:type="dxa" w:w="2250"/>
          </w:tcPr>
          <w:p>
            <w:r>
              <w:rPr>
                <w:rFonts w:ascii="Calibri" w:cs="Calibri" w:eastAsia="Calibri" w:hAnsi="Calibri"/>
                <w:b w:val="false"/>
                <w:bCs w:val="false"/>
                <w:sz w:val="18"/>
                <w:szCs w:val="18"/>
              </w:rPr>
              <w:t xml:space="preserve">~65–70</w:t>
            </w:r>
          </w:p>
        </w:tc>
        <w:tc>
          <w:tcPr>
            <w:tcW w:type="dxa" w:w="2250"/>
          </w:tcPr>
          <w:p>
            <w:r>
              <w:rPr>
                <w:rFonts w:ascii="Calibri" w:cs="Calibri" w:eastAsia="Calibri" w:hAnsi="Calibri"/>
                <w:b w:val="false"/>
                <w:bCs w:val="false"/>
                <w:sz w:val="18"/>
                <w:szCs w:val="18"/>
              </w:rPr>
              <w:t xml:space="preserve">~300–350</w:t>
            </w:r>
          </w:p>
        </w:tc>
        <w:tc>
          <w:tcPr>
            <w:tcW w:type="dxa" w:w="2250"/>
          </w:tcPr>
          <w:p>
            <w:r>
              <w:rPr>
                <w:rFonts w:ascii="Calibri" w:cs="Calibri" w:eastAsia="Calibri" w:hAnsi="Calibri"/>
                <w:b w:val="false"/>
                <w:bCs w:val="false"/>
                <w:sz w:val="18"/>
                <w:szCs w:val="18"/>
              </w:rPr>
              <w:t xml:space="preserve">Tightened; lower net supply</w:t>
            </w:r>
          </w:p>
        </w:tc>
      </w:tr>
      <w:tr>
        <w:tc>
          <w:tcPr>
            <w:tcW w:type="dxa" w:w="2250"/>
          </w:tcPr>
          <w:p>
            <w:r>
              <w:rPr>
                <w:rFonts w:ascii="Calibri" w:cs="Calibri" w:eastAsia="Calibri" w:hAnsi="Calibri"/>
                <w:b w:val="false"/>
                <w:bCs w:val="false"/>
                <w:sz w:val="18"/>
                <w:szCs w:val="18"/>
              </w:rPr>
              <w:t xml:space="preserve">Non-Bank Financials</w:t>
            </w:r>
          </w:p>
        </w:tc>
        <w:tc>
          <w:tcPr>
            <w:tcW w:type="dxa" w:w="2250"/>
          </w:tcPr>
          <w:p>
            <w:r>
              <w:rPr>
                <w:rFonts w:ascii="Calibri" w:cs="Calibri" w:eastAsia="Calibri" w:hAnsi="Calibri"/>
                <w:b w:val="false"/>
                <w:bCs w:val="false"/>
                <w:sz w:val="18"/>
                <w:szCs w:val="18"/>
              </w:rPr>
              <w:t xml:space="preserve">~100–110</w:t>
            </w:r>
          </w:p>
        </w:tc>
        <w:tc>
          <w:tcPr>
            <w:tcW w:type="dxa" w:w="2250"/>
          </w:tcPr>
          <w:p>
            <w:r>
              <w:rPr>
                <w:rFonts w:ascii="Calibri" w:cs="Calibri" w:eastAsia="Calibri" w:hAnsi="Calibri"/>
                <w:b w:val="false"/>
                <w:bCs w:val="false"/>
                <w:sz w:val="18"/>
                <w:szCs w:val="18"/>
              </w:rPr>
              <w:t xml:space="preserve">~350–400</w:t>
            </w:r>
          </w:p>
        </w:tc>
        <w:tc>
          <w:tcPr>
            <w:tcW w:type="dxa" w:w="2250"/>
          </w:tcPr>
          <w:p>
            <w:r>
              <w:rPr>
                <w:rFonts w:ascii="Calibri" w:cs="Calibri" w:eastAsia="Calibri" w:hAnsi="Calibri"/>
                <w:b w:val="false"/>
                <w:bCs w:val="false"/>
                <w:sz w:val="18"/>
                <w:szCs w:val="18"/>
              </w:rPr>
              <w:t xml:space="preserve">Widened (+30 bp)</w:t>
            </w:r>
          </w:p>
        </w:tc>
      </w:tr>
      <w:tr>
        <w:tc>
          <w:tcPr>
            <w:tcW w:type="dxa" w:w="2250"/>
          </w:tcPr>
          <w:p>
            <w:r>
              <w:rPr>
                <w:rFonts w:ascii="Calibri" w:cs="Calibri" w:eastAsia="Calibri" w:hAnsi="Calibri"/>
                <w:b w:val="false"/>
                <w:bCs w:val="false"/>
                <w:sz w:val="18"/>
                <w:szCs w:val="18"/>
              </w:rPr>
              <w:t xml:space="preserve">Consumer Discretionary</w:t>
            </w:r>
          </w:p>
        </w:tc>
        <w:tc>
          <w:tcPr>
            <w:tcW w:type="dxa" w:w="2250"/>
          </w:tcPr>
          <w:p>
            <w:r>
              <w:rPr>
                <w:rFonts w:ascii="Calibri" w:cs="Calibri" w:eastAsia="Calibri" w:hAnsi="Calibri"/>
                <w:b w:val="false"/>
                <w:bCs w:val="false"/>
                <w:sz w:val="18"/>
                <w:szCs w:val="18"/>
              </w:rPr>
              <w:t xml:space="preserve">~80–85</w:t>
            </w:r>
          </w:p>
        </w:tc>
        <w:tc>
          <w:tcPr>
            <w:tcW w:type="dxa" w:w="2250"/>
          </w:tcPr>
          <w:p>
            <w:r>
              <w:rPr>
                <w:rFonts w:ascii="Calibri" w:cs="Calibri" w:eastAsia="Calibri" w:hAnsi="Calibri"/>
                <w:b w:val="false"/>
                <w:bCs w:val="false"/>
                <w:sz w:val="18"/>
                <w:szCs w:val="18"/>
              </w:rPr>
              <w:t xml:space="preserve">~320–370</w:t>
            </w:r>
          </w:p>
        </w:tc>
        <w:tc>
          <w:tcPr>
            <w:tcW w:type="dxa" w:w="2250"/>
          </w:tcPr>
          <w:p>
            <w:r>
              <w:rPr>
                <w:rFonts w:ascii="Calibri" w:cs="Calibri" w:eastAsia="Calibri" w:hAnsi="Calibri"/>
                <w:b w:val="false"/>
                <w:bCs w:val="false"/>
                <w:sz w:val="18"/>
                <w:szCs w:val="18"/>
              </w:rPr>
              <w:t xml:space="preserve">Mixed; tariff-exposed</w:t>
            </w:r>
          </w:p>
        </w:tc>
      </w:tr>
      <w:tr>
        <w:tc>
          <w:tcPr>
            <w:tcW w:type="dxa" w:w="2250"/>
          </w:tcPr>
          <w:p>
            <w:r>
              <w:rPr>
                <w:rFonts w:ascii="Calibri" w:cs="Calibri" w:eastAsia="Calibri" w:hAnsi="Calibri"/>
                <w:b w:val="false"/>
                <w:bCs w:val="false"/>
                <w:sz w:val="18"/>
                <w:szCs w:val="18"/>
              </w:rPr>
              <w:t xml:space="preserve">Real Estate / REITs</w:t>
            </w:r>
          </w:p>
        </w:tc>
        <w:tc>
          <w:tcPr>
            <w:tcW w:type="dxa" w:w="2250"/>
          </w:tcPr>
          <w:p>
            <w:r>
              <w:rPr>
                <w:rFonts w:ascii="Calibri" w:cs="Calibri" w:eastAsia="Calibri" w:hAnsi="Calibri"/>
                <w:b w:val="false"/>
                <w:bCs w:val="false"/>
                <w:sz w:val="18"/>
                <w:szCs w:val="18"/>
              </w:rPr>
              <w:t xml:space="preserve">~100–120</w:t>
            </w:r>
          </w:p>
        </w:tc>
        <w:tc>
          <w:tcPr>
            <w:tcW w:type="dxa" w:w="2250"/>
          </w:tcPr>
          <w:p>
            <w:r>
              <w:rPr>
                <w:rFonts w:ascii="Calibri" w:cs="Calibri" w:eastAsia="Calibri" w:hAnsi="Calibri"/>
                <w:b w:val="false"/>
                <w:bCs w:val="false"/>
                <w:sz w:val="18"/>
                <w:szCs w:val="18"/>
              </w:rPr>
              <w:t xml:space="preserve">~350–400</w:t>
            </w:r>
          </w:p>
        </w:tc>
        <w:tc>
          <w:tcPr>
            <w:tcW w:type="dxa" w:w="2250"/>
          </w:tcPr>
          <w:p>
            <w:r>
              <w:rPr>
                <w:rFonts w:ascii="Calibri" w:cs="Calibri" w:eastAsia="Calibri" w:hAnsi="Calibri"/>
                <w:b w:val="false"/>
                <w:bCs w:val="false"/>
                <w:sz w:val="18"/>
                <w:szCs w:val="18"/>
              </w:rPr>
              <w:t xml:space="preserve">Wider; CRE stress</w:t>
            </w:r>
          </w:p>
        </w:tc>
      </w:tr>
      <w:tr>
        <w:tc>
          <w:tcPr>
            <w:tcW w:type="dxa" w:w="2250"/>
          </w:tcPr>
          <w:p>
            <w:r>
              <w:rPr>
                <w:rFonts w:ascii="Calibri" w:cs="Calibri" w:eastAsia="Calibri" w:hAnsi="Calibri"/>
                <w:b w:val="false"/>
                <w:bCs w:val="false"/>
                <w:sz w:val="18"/>
                <w:szCs w:val="18"/>
              </w:rPr>
              <w:t xml:space="preserve">Industrials / Capital Goods</w:t>
            </w:r>
          </w:p>
        </w:tc>
        <w:tc>
          <w:tcPr>
            <w:tcW w:type="dxa" w:w="2250"/>
          </w:tcPr>
          <w:p>
            <w:r>
              <w:rPr>
                <w:rFonts w:ascii="Calibri" w:cs="Calibri" w:eastAsia="Calibri" w:hAnsi="Calibri"/>
                <w:b w:val="false"/>
                <w:bCs w:val="false"/>
                <w:sz w:val="18"/>
                <w:szCs w:val="18"/>
              </w:rPr>
              <w:t xml:space="preserve">~65–70</w:t>
            </w:r>
          </w:p>
        </w:tc>
        <w:tc>
          <w:tcPr>
            <w:tcW w:type="dxa" w:w="2250"/>
          </w:tcPr>
          <w:p>
            <w:r>
              <w:rPr>
                <w:rFonts w:ascii="Calibri" w:cs="Calibri" w:eastAsia="Calibri" w:hAnsi="Calibri"/>
                <w:b w:val="false"/>
                <w:bCs w:val="false"/>
                <w:sz w:val="18"/>
                <w:szCs w:val="18"/>
              </w:rPr>
              <w:t xml:space="preserve">~280–320</w:t>
            </w:r>
          </w:p>
        </w:tc>
        <w:tc>
          <w:tcPr>
            <w:tcW w:type="dxa" w:w="2250"/>
          </w:tcPr>
          <w:p>
            <w:r>
              <w:rPr>
                <w:rFonts w:ascii="Calibri" w:cs="Calibri" w:eastAsia="Calibri" w:hAnsi="Calibri"/>
                <w:b w:val="false"/>
                <w:bCs w:val="false"/>
                <w:sz w:val="18"/>
                <w:szCs w:val="18"/>
              </w:rPr>
              <w:t xml:space="preserve">Tightened</w:t>
            </w:r>
          </w:p>
        </w:tc>
      </w:tr>
      <w:tr>
        <w:tc>
          <w:tcPr>
            <w:tcW w:type="dxa" w:w="2250"/>
          </w:tcPr>
          <w:p>
            <w:r>
              <w:rPr>
                <w:rFonts w:ascii="Calibri" w:cs="Calibri" w:eastAsia="Calibri" w:hAnsi="Calibri"/>
                <w:b w:val="false"/>
                <w:bCs w:val="false"/>
                <w:sz w:val="18"/>
                <w:szCs w:val="18"/>
              </w:rPr>
              <w:t xml:space="preserve">Utilities</w:t>
            </w:r>
          </w:p>
        </w:tc>
        <w:tc>
          <w:tcPr>
            <w:tcW w:type="dxa" w:w="2250"/>
          </w:tcPr>
          <w:p>
            <w:r>
              <w:rPr>
                <w:rFonts w:ascii="Calibri" w:cs="Calibri" w:eastAsia="Calibri" w:hAnsi="Calibri"/>
                <w:b w:val="false"/>
                <w:bCs w:val="false"/>
                <w:sz w:val="18"/>
                <w:szCs w:val="18"/>
              </w:rPr>
              <w:t xml:space="preserve">~75–80</w:t>
            </w:r>
          </w:p>
        </w:tc>
        <w:tc>
          <w:tcPr>
            <w:tcW w:type="dxa" w:w="2250"/>
          </w:tcPr>
          <w:p>
            <w:r>
              <w:rPr>
                <w:rFonts w:ascii="Calibri" w:cs="Calibri" w:eastAsia="Calibri" w:hAnsi="Calibri"/>
                <w:b w:val="false"/>
                <w:bCs w:val="false"/>
                <w:sz w:val="18"/>
                <w:szCs w:val="18"/>
              </w:rPr>
              <w:t xml:space="preserve">~200</w:t>
            </w:r>
          </w:p>
        </w:tc>
        <w:tc>
          <w:tcPr>
            <w:tcW w:type="dxa" w:w="2250"/>
          </w:tcPr>
          <w:p>
            <w:r>
              <w:rPr>
                <w:rFonts w:ascii="Calibri" w:cs="Calibri" w:eastAsia="Calibri" w:hAnsi="Calibri"/>
                <w:b w:val="false"/>
                <w:bCs w:val="false"/>
                <w:sz w:val="18"/>
                <w:szCs w:val="18"/>
              </w:rPr>
              <w:t xml:space="preserve">Stable; defensive</w:t>
            </w:r>
          </w:p>
        </w:tc>
      </w:tr>
      <w:tr>
        <w:tc>
          <w:tcPr>
            <w:tcW w:type="dxa" w:w="2250"/>
          </w:tcPr>
          <w:p>
            <w:r>
              <w:rPr>
                <w:rFonts w:ascii="Calibri" w:cs="Calibri" w:eastAsia="Calibri" w:hAnsi="Calibri"/>
                <w:b w:val="false"/>
                <w:bCs w:val="false"/>
                <w:sz w:val="18"/>
                <w:szCs w:val="18"/>
              </w:rPr>
              <w:t xml:space="preserve">Chemicals</w:t>
            </w:r>
          </w:p>
        </w:tc>
        <w:tc>
          <w:tcPr>
            <w:tcW w:type="dxa" w:w="2250"/>
          </w:tcPr>
          <w:p>
            <w:r>
              <w:rPr>
                <w:rFonts w:ascii="Calibri" w:cs="Calibri" w:eastAsia="Calibri" w:hAnsi="Calibri"/>
                <w:b w:val="false"/>
                <w:bCs w:val="false"/>
                <w:sz w:val="18"/>
                <w:szCs w:val="18"/>
              </w:rPr>
              <w:t xml:space="preserve">~85–95</w:t>
            </w:r>
          </w:p>
        </w:tc>
        <w:tc>
          <w:tcPr>
            <w:tcW w:type="dxa" w:w="2250"/>
          </w:tcPr>
          <w:p>
            <w:r>
              <w:rPr>
                <w:rFonts w:ascii="Calibri" w:cs="Calibri" w:eastAsia="Calibri" w:hAnsi="Calibri"/>
                <w:b w:val="false"/>
                <w:bCs w:val="false"/>
                <w:sz w:val="18"/>
                <w:szCs w:val="18"/>
              </w:rPr>
              <w:t xml:space="preserve">~500</w:t>
            </w:r>
          </w:p>
        </w:tc>
        <w:tc>
          <w:tcPr>
            <w:tcW w:type="dxa" w:w="2250"/>
          </w:tcPr>
          <w:p>
            <w:r>
              <w:rPr>
                <w:rFonts w:ascii="Calibri" w:cs="Calibri" w:eastAsia="Calibri" w:hAnsi="Calibri"/>
                <w:b w:val="false"/>
                <w:bCs w:val="false"/>
                <w:sz w:val="18"/>
                <w:szCs w:val="18"/>
              </w:rPr>
              <w:t xml:space="preserve">Cyclical; energy-sensitive</w:t>
            </w:r>
          </w:p>
        </w:tc>
      </w:tr>
    </w:tbl>
    <w:p>
      <w:r>
        <w:t xml:space="preserve"/>
      </w:r>
    </w:p>
    <w:p>
      <w:pPr>
        <w:pStyle w:val="Heading4"/>
      </w:pPr>
      <w:r>
        <w:rPr>
          <w:sz w:val="22"/>
          <w:szCs w:val="22"/>
        </w:rPr>
        <w:t xml:space="preserve">3.11.2 2026 Sector Overlay Calibration</w:t>
      </w:r>
    </w:p>
    <w:p>
      <w:pPr>
        <w:spacing w:after="120"/>
      </w:pPr>
      <w:r>
        <w:rPr>
          <w:rFonts w:ascii="Calibri" w:cs="Calibri" w:eastAsia="Calibri" w:hAnsi="Calibri"/>
          <w:b/>
          <w:bCs/>
          <w:sz w:val="20"/>
          <w:szCs w:val="20"/>
        </w:rPr>
        <w:t xml:space="preserve">Moderate Scenario — Sector Multipliers Applied to Base Corporate Shock: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Sector</w:t>
            </w:r>
          </w:p>
        </w:tc>
        <w:tc>
          <w:tcPr>
            <w:tcW w:type="dxa" w:w="2250"/>
          </w:tcPr>
          <w:p>
            <w:r>
              <w:rPr>
                <w:rFonts w:ascii="Calibri" w:cs="Calibri" w:eastAsia="Calibri" w:hAnsi="Calibri"/>
                <w:b/>
                <w:bCs/>
                <w:sz w:val="18"/>
                <w:szCs w:val="18"/>
              </w:rPr>
              <w:t xml:space="preserve">IG Multiplier</w:t>
            </w:r>
          </w:p>
        </w:tc>
        <w:tc>
          <w:tcPr>
            <w:tcW w:type="dxa" w:w="2250"/>
          </w:tcPr>
          <w:p>
            <w:r>
              <w:rPr>
                <w:rFonts w:ascii="Calibri" w:cs="Calibri" w:eastAsia="Calibri" w:hAnsi="Calibri"/>
                <w:b/>
                <w:bCs/>
                <w:sz w:val="18"/>
                <w:szCs w:val="18"/>
              </w:rPr>
              <w:t xml:space="preserve">HY Multiplier</w:t>
            </w:r>
          </w:p>
        </w:tc>
        <w:tc>
          <w:tcPr>
            <w:tcW w:type="dxa" w:w="2250"/>
          </w:tcPr>
          <w:p>
            <w:r>
              <w:rPr>
                <w:rFonts w:ascii="Calibri" w:cs="Calibri" w:eastAsia="Calibri" w:hAnsi="Calibri"/>
                <w:b/>
                <w:bCs/>
                <w:sz w:val="18"/>
                <w:szCs w:val="18"/>
              </w:rPr>
              <w:t xml:space="preserve">Rationale</w:t>
            </w:r>
          </w:p>
        </w:tc>
      </w:tr>
      <w:tr>
        <w:tc>
          <w:tcPr>
            <w:tcW w:type="dxa" w:w="2250"/>
          </w:tcPr>
          <w:p>
            <w:r>
              <w:rPr>
                <w:rFonts w:ascii="Calibri" w:cs="Calibri" w:eastAsia="Calibri" w:hAnsi="Calibri"/>
                <w:b w:val="false"/>
                <w:bCs w:val="false"/>
                <w:sz w:val="18"/>
                <w:szCs w:val="18"/>
              </w:rPr>
              <w:t xml:space="preserve">Energy</w:t>
            </w:r>
          </w:p>
        </w:tc>
        <w:tc>
          <w:tcPr>
            <w:tcW w:type="dxa" w:w="2250"/>
          </w:tcPr>
          <w:p>
            <w:r>
              <w:rPr>
                <w:rFonts w:ascii="Calibri" w:cs="Calibri" w:eastAsia="Calibri" w:hAnsi="Calibri"/>
                <w:b w:val="false"/>
                <w:bCs w:val="false"/>
                <w:sz w:val="18"/>
                <w:szCs w:val="18"/>
              </w:rPr>
              <w:t xml:space="preserve">1.3x</w:t>
            </w:r>
          </w:p>
        </w:tc>
        <w:tc>
          <w:tcPr>
            <w:tcW w:type="dxa" w:w="2250"/>
          </w:tcPr>
          <w:p>
            <w:r>
              <w:rPr>
                <w:rFonts w:ascii="Calibri" w:cs="Calibri" w:eastAsia="Calibri" w:hAnsi="Calibri"/>
                <w:b w:val="false"/>
                <w:bCs w:val="false"/>
                <w:sz w:val="18"/>
                <w:szCs w:val="18"/>
              </w:rPr>
              <w:t xml:space="preserve">1.4x</w:t>
            </w:r>
          </w:p>
        </w:tc>
        <w:tc>
          <w:tcPr>
            <w:tcW w:type="dxa" w:w="2250"/>
          </w:tcPr>
          <w:p>
            <w:r>
              <w:rPr>
                <w:rFonts w:ascii="Calibri" w:cs="Calibri" w:eastAsia="Calibri" w:hAnsi="Calibri"/>
                <w:b w:val="false"/>
                <w:bCs w:val="false"/>
                <w:sz w:val="18"/>
                <w:szCs w:val="18"/>
              </w:rPr>
              <w:t xml:space="preserve">Direct energy price exposure; margin compression for E&amp;P with hedges rolling off</w:t>
            </w:r>
          </w:p>
        </w:tc>
      </w:tr>
      <w:tr>
        <w:tc>
          <w:tcPr>
            <w:tcW w:type="dxa" w:w="2250"/>
          </w:tcPr>
          <w:p>
            <w:r>
              <w:rPr>
                <w:rFonts w:ascii="Calibri" w:cs="Calibri" w:eastAsia="Calibri" w:hAnsi="Calibri"/>
                <w:b w:val="false"/>
                <w:bCs w:val="false"/>
                <w:sz w:val="18"/>
                <w:szCs w:val="18"/>
              </w:rPr>
              <w:t xml:space="preserve">Technology</w:t>
            </w:r>
          </w:p>
        </w:tc>
        <w:tc>
          <w:tcPr>
            <w:tcW w:type="dxa" w:w="2250"/>
          </w:tcPr>
          <w:p>
            <w:r>
              <w:rPr>
                <w:rFonts w:ascii="Calibri" w:cs="Calibri" w:eastAsia="Calibri" w:hAnsi="Calibri"/>
                <w:b w:val="false"/>
                <w:bCs w:val="false"/>
                <w:sz w:val="18"/>
                <w:szCs w:val="18"/>
              </w:rPr>
              <w:t xml:space="preserve">1.2x</w:t>
            </w:r>
          </w:p>
        </w:tc>
        <w:tc>
          <w:tcPr>
            <w:tcW w:type="dxa" w:w="2250"/>
          </w:tcPr>
          <w:p>
            <w:r>
              <w:rPr>
                <w:rFonts w:ascii="Calibri" w:cs="Calibri" w:eastAsia="Calibri" w:hAnsi="Calibri"/>
                <w:b w:val="false"/>
                <w:bCs w:val="false"/>
                <w:sz w:val="18"/>
                <w:szCs w:val="18"/>
              </w:rPr>
              <w:t xml:space="preserve">1.3x</w:t>
            </w:r>
          </w:p>
        </w:tc>
        <w:tc>
          <w:tcPr>
            <w:tcW w:type="dxa" w:w="2250"/>
          </w:tcPr>
          <w:p>
            <w:r>
              <w:rPr>
                <w:rFonts w:ascii="Calibri" w:cs="Calibri" w:eastAsia="Calibri" w:hAnsi="Calibri"/>
                <w:b w:val="false"/>
                <w:bCs w:val="false"/>
                <w:sz w:val="18"/>
                <w:szCs w:val="18"/>
              </w:rPr>
              <w:t xml:space="preserve">AI capex retrenchment; revenue growth deceleration</w:t>
            </w:r>
          </w:p>
        </w:tc>
      </w:tr>
      <w:tr>
        <w:tc>
          <w:tcPr>
            <w:tcW w:type="dxa" w:w="2250"/>
          </w:tcPr>
          <w:p>
            <w:r>
              <w:rPr>
                <w:rFonts w:ascii="Calibri" w:cs="Calibri" w:eastAsia="Calibri" w:hAnsi="Calibri"/>
                <w:b w:val="false"/>
                <w:bCs w:val="false"/>
                <w:sz w:val="18"/>
                <w:szCs w:val="18"/>
              </w:rPr>
              <w:t xml:space="preserve">Healthcare</w:t>
            </w:r>
          </w:p>
        </w:tc>
        <w:tc>
          <w:tcPr>
            <w:tcW w:type="dxa" w:w="2250"/>
          </w:tcPr>
          <w:p>
            <w:r>
              <w:rPr>
                <w:rFonts w:ascii="Calibri" w:cs="Calibri" w:eastAsia="Calibri" w:hAnsi="Calibri"/>
                <w:b w:val="false"/>
                <w:bCs w:val="false"/>
                <w:sz w:val="18"/>
                <w:szCs w:val="18"/>
              </w:rPr>
              <w:t xml:space="preserve">0.8x</w:t>
            </w:r>
          </w:p>
        </w:tc>
        <w:tc>
          <w:tcPr>
            <w:tcW w:type="dxa" w:w="2250"/>
          </w:tcPr>
          <w:p>
            <w:r>
              <w:rPr>
                <w:rFonts w:ascii="Calibri" w:cs="Calibri" w:eastAsia="Calibri" w:hAnsi="Calibri"/>
                <w:b w:val="false"/>
                <w:bCs w:val="false"/>
                <w:sz w:val="18"/>
                <w:szCs w:val="18"/>
              </w:rPr>
              <w:t xml:space="preserve">0.9x</w:t>
            </w:r>
          </w:p>
        </w:tc>
        <w:tc>
          <w:tcPr>
            <w:tcW w:type="dxa" w:w="2250"/>
          </w:tcPr>
          <w:p>
            <w:r>
              <w:rPr>
                <w:rFonts w:ascii="Calibri" w:cs="Calibri" w:eastAsia="Calibri" w:hAnsi="Calibri"/>
                <w:b w:val="false"/>
                <w:bCs w:val="false"/>
                <w:sz w:val="18"/>
                <w:szCs w:val="18"/>
              </w:rPr>
              <w:t xml:space="preserve">Defensive; less cyclically exposed</w:t>
            </w:r>
          </w:p>
        </w:tc>
      </w:tr>
      <w:tr>
        <w:tc>
          <w:tcPr>
            <w:tcW w:type="dxa" w:w="2250"/>
          </w:tcPr>
          <w:p>
            <w:r>
              <w:rPr>
                <w:rFonts w:ascii="Calibri" w:cs="Calibri" w:eastAsia="Calibri" w:hAnsi="Calibri"/>
                <w:b w:val="false"/>
                <w:bCs w:val="false"/>
                <w:sz w:val="18"/>
                <w:szCs w:val="18"/>
              </w:rPr>
              <w:t xml:space="preserve">Banking / Financials (Senior)</w:t>
            </w:r>
          </w:p>
        </w:tc>
        <w:tc>
          <w:tcPr>
            <w:tcW w:type="dxa" w:w="2250"/>
          </w:tcPr>
          <w:p>
            <w:r>
              <w:rPr>
                <w:rFonts w:ascii="Calibri" w:cs="Calibri" w:eastAsia="Calibri" w:hAnsi="Calibri"/>
                <w:b w:val="false"/>
                <w:bCs w:val="false"/>
                <w:sz w:val="18"/>
                <w:szCs w:val="18"/>
              </w:rPr>
              <w:t xml:space="preserve">0.9x</w:t>
            </w:r>
          </w:p>
        </w:tc>
        <w:tc>
          <w:tcPr>
            <w:tcW w:type="dxa" w:w="2250"/>
          </w:tcPr>
          <w:p>
            <w:r>
              <w:rPr>
                <w:rFonts w:ascii="Calibri" w:cs="Calibri" w:eastAsia="Calibri" w:hAnsi="Calibri"/>
                <w:b w:val="false"/>
                <w:bCs w:val="false"/>
                <w:sz w:val="18"/>
                <w:szCs w:val="18"/>
              </w:rPr>
              <w:t xml:space="preserve">1.0x</w:t>
            </w:r>
          </w:p>
        </w:tc>
        <w:tc>
          <w:tcPr>
            <w:tcW w:type="dxa" w:w="2250"/>
          </w:tcPr>
          <w:p>
            <w:r>
              <w:rPr>
                <w:rFonts w:ascii="Calibri" w:cs="Calibri" w:eastAsia="Calibri" w:hAnsi="Calibri"/>
                <w:b w:val="false"/>
                <w:bCs w:val="false"/>
                <w:sz w:val="18"/>
                <w:szCs w:val="18"/>
              </w:rPr>
              <w:t xml:space="preserve">Well-capitalized; benefit from Fed easing</w:t>
            </w:r>
          </w:p>
        </w:tc>
      </w:tr>
      <w:tr>
        <w:tc>
          <w:tcPr>
            <w:tcW w:type="dxa" w:w="2250"/>
          </w:tcPr>
          <w:p>
            <w:r>
              <w:rPr>
                <w:rFonts w:ascii="Calibri" w:cs="Calibri" w:eastAsia="Calibri" w:hAnsi="Calibri"/>
                <w:b w:val="false"/>
                <w:bCs w:val="false"/>
                <w:sz w:val="18"/>
                <w:szCs w:val="18"/>
              </w:rPr>
              <w:t xml:space="preserve">Non-Bank Financials</w:t>
            </w:r>
          </w:p>
        </w:tc>
        <w:tc>
          <w:tcPr>
            <w:tcW w:type="dxa" w:w="2250"/>
          </w:tcPr>
          <w:p>
            <w:r>
              <w:rPr>
                <w:rFonts w:ascii="Calibri" w:cs="Calibri" w:eastAsia="Calibri" w:hAnsi="Calibri"/>
                <w:b w:val="false"/>
                <w:bCs w:val="false"/>
                <w:sz w:val="18"/>
                <w:szCs w:val="18"/>
              </w:rPr>
              <w:t xml:space="preserve">1.1x</w:t>
            </w:r>
          </w:p>
        </w:tc>
        <w:tc>
          <w:tcPr>
            <w:tcW w:type="dxa" w:w="2250"/>
          </w:tcPr>
          <w:p>
            <w:r>
              <w:rPr>
                <w:rFonts w:ascii="Calibri" w:cs="Calibri" w:eastAsia="Calibri" w:hAnsi="Calibri"/>
                <w:b w:val="false"/>
                <w:bCs w:val="false"/>
                <w:sz w:val="18"/>
                <w:szCs w:val="18"/>
              </w:rPr>
              <w:t xml:space="preserve">1.2x</w:t>
            </w:r>
          </w:p>
        </w:tc>
        <w:tc>
          <w:tcPr>
            <w:tcW w:type="dxa" w:w="2250"/>
          </w:tcPr>
          <w:p>
            <w:r>
              <w:rPr>
                <w:rFonts w:ascii="Calibri" w:cs="Calibri" w:eastAsia="Calibri" w:hAnsi="Calibri"/>
                <w:b w:val="false"/>
                <w:bCs w:val="false"/>
                <w:sz w:val="18"/>
                <w:szCs w:val="18"/>
              </w:rPr>
              <w:t xml:space="preserve">Private credit exposure; less regulated</w:t>
            </w:r>
          </w:p>
        </w:tc>
      </w:tr>
      <w:tr>
        <w:tc>
          <w:tcPr>
            <w:tcW w:type="dxa" w:w="2250"/>
          </w:tcPr>
          <w:p>
            <w:r>
              <w:rPr>
                <w:rFonts w:ascii="Calibri" w:cs="Calibri" w:eastAsia="Calibri" w:hAnsi="Calibri"/>
                <w:b w:val="false"/>
                <w:bCs w:val="false"/>
                <w:sz w:val="18"/>
                <w:szCs w:val="18"/>
              </w:rPr>
              <w:t xml:space="preserve">Consumer Discretionary</w:t>
            </w:r>
          </w:p>
        </w:tc>
        <w:tc>
          <w:tcPr>
            <w:tcW w:type="dxa" w:w="2250"/>
          </w:tcPr>
          <w:p>
            <w:r>
              <w:rPr>
                <w:rFonts w:ascii="Calibri" w:cs="Calibri" w:eastAsia="Calibri" w:hAnsi="Calibri"/>
                <w:b w:val="false"/>
                <w:bCs w:val="false"/>
                <w:sz w:val="18"/>
                <w:szCs w:val="18"/>
              </w:rPr>
              <w:t xml:space="preserve">1.2x</w:t>
            </w:r>
          </w:p>
        </w:tc>
        <w:tc>
          <w:tcPr>
            <w:tcW w:type="dxa" w:w="2250"/>
          </w:tcPr>
          <w:p>
            <w:r>
              <w:rPr>
                <w:rFonts w:ascii="Calibri" w:cs="Calibri" w:eastAsia="Calibri" w:hAnsi="Calibri"/>
                <w:b w:val="false"/>
                <w:bCs w:val="false"/>
                <w:sz w:val="18"/>
                <w:szCs w:val="18"/>
              </w:rPr>
              <w:t xml:space="preserve">1.3x</w:t>
            </w:r>
          </w:p>
        </w:tc>
        <w:tc>
          <w:tcPr>
            <w:tcW w:type="dxa" w:w="2250"/>
          </w:tcPr>
          <w:p>
            <w:r>
              <w:rPr>
                <w:rFonts w:ascii="Calibri" w:cs="Calibri" w:eastAsia="Calibri" w:hAnsi="Calibri"/>
                <w:b w:val="false"/>
                <w:bCs w:val="false"/>
                <w:sz w:val="18"/>
                <w:szCs w:val="18"/>
              </w:rPr>
              <w:t xml:space="preserve">Tariff pass-through; consumer weakening</w:t>
            </w:r>
          </w:p>
        </w:tc>
      </w:tr>
      <w:tr>
        <w:tc>
          <w:tcPr>
            <w:tcW w:type="dxa" w:w="2250"/>
          </w:tcPr>
          <w:p>
            <w:r>
              <w:rPr>
                <w:rFonts w:ascii="Calibri" w:cs="Calibri" w:eastAsia="Calibri" w:hAnsi="Calibri"/>
                <w:b w:val="false"/>
                <w:bCs w:val="false"/>
                <w:sz w:val="18"/>
                <w:szCs w:val="18"/>
              </w:rPr>
              <w:t xml:space="preserve">Real Estate / REITs</w:t>
            </w:r>
          </w:p>
        </w:tc>
        <w:tc>
          <w:tcPr>
            <w:tcW w:type="dxa" w:w="2250"/>
          </w:tcPr>
          <w:p>
            <w:r>
              <w:rPr>
                <w:rFonts w:ascii="Calibri" w:cs="Calibri" w:eastAsia="Calibri" w:hAnsi="Calibri"/>
                <w:b w:val="false"/>
                <w:bCs w:val="false"/>
                <w:sz w:val="18"/>
                <w:szCs w:val="18"/>
              </w:rPr>
              <w:t xml:space="preserve">1.5x</w:t>
            </w:r>
          </w:p>
        </w:tc>
        <w:tc>
          <w:tcPr>
            <w:tcW w:type="dxa" w:w="2250"/>
          </w:tcPr>
          <w:p>
            <w:r>
              <w:rPr>
                <w:rFonts w:ascii="Calibri" w:cs="Calibri" w:eastAsia="Calibri" w:hAnsi="Calibri"/>
                <w:b w:val="false"/>
                <w:bCs w:val="false"/>
                <w:sz w:val="18"/>
                <w:szCs w:val="18"/>
              </w:rPr>
              <w:t xml:space="preserve">1.6x</w:t>
            </w:r>
          </w:p>
        </w:tc>
        <w:tc>
          <w:tcPr>
            <w:tcW w:type="dxa" w:w="2250"/>
          </w:tcPr>
          <w:p>
            <w:r>
              <w:rPr>
                <w:rFonts w:ascii="Calibri" w:cs="Calibri" w:eastAsia="Calibri" w:hAnsi="Calibri"/>
                <w:b w:val="false"/>
                <w:bCs w:val="false"/>
                <w:sz w:val="18"/>
                <w:szCs w:val="18"/>
              </w:rPr>
              <w:t xml:space="preserve">Office stress; CRE loan maturity wall</w:t>
            </w:r>
          </w:p>
        </w:tc>
      </w:tr>
      <w:tr>
        <w:tc>
          <w:tcPr>
            <w:tcW w:type="dxa" w:w="2250"/>
          </w:tcPr>
          <w:p>
            <w:r>
              <w:rPr>
                <w:rFonts w:ascii="Calibri" w:cs="Calibri" w:eastAsia="Calibri" w:hAnsi="Calibri"/>
                <w:b w:val="false"/>
                <w:bCs w:val="false"/>
                <w:sz w:val="18"/>
                <w:szCs w:val="18"/>
              </w:rPr>
              <w:t xml:space="preserve">Industrials</w:t>
            </w:r>
          </w:p>
        </w:tc>
        <w:tc>
          <w:tcPr>
            <w:tcW w:type="dxa" w:w="2250"/>
          </w:tcPr>
          <w:p>
            <w:r>
              <w:rPr>
                <w:rFonts w:ascii="Calibri" w:cs="Calibri" w:eastAsia="Calibri" w:hAnsi="Calibri"/>
                <w:b w:val="false"/>
                <w:bCs w:val="false"/>
                <w:sz w:val="18"/>
                <w:szCs w:val="18"/>
              </w:rPr>
              <w:t xml:space="preserve">1.0x</w:t>
            </w:r>
          </w:p>
        </w:tc>
        <w:tc>
          <w:tcPr>
            <w:tcW w:type="dxa" w:w="2250"/>
          </w:tcPr>
          <w:p>
            <w:r>
              <w:rPr>
                <w:rFonts w:ascii="Calibri" w:cs="Calibri" w:eastAsia="Calibri" w:hAnsi="Calibri"/>
                <w:b w:val="false"/>
                <w:bCs w:val="false"/>
                <w:sz w:val="18"/>
                <w:szCs w:val="18"/>
              </w:rPr>
              <w:t xml:space="preserve">1.1x</w:t>
            </w:r>
          </w:p>
        </w:tc>
        <w:tc>
          <w:tcPr>
            <w:tcW w:type="dxa" w:w="2250"/>
          </w:tcPr>
          <w:p>
            <w:r>
              <w:rPr>
                <w:rFonts w:ascii="Calibri" w:cs="Calibri" w:eastAsia="Calibri" w:hAnsi="Calibri"/>
                <w:b w:val="false"/>
                <w:bCs w:val="false"/>
                <w:sz w:val="18"/>
                <w:szCs w:val="18"/>
              </w:rPr>
              <w:t xml:space="preserve">Moderate cyclical exposure</w:t>
            </w:r>
          </w:p>
        </w:tc>
      </w:tr>
      <w:tr>
        <w:tc>
          <w:tcPr>
            <w:tcW w:type="dxa" w:w="2250"/>
          </w:tcPr>
          <w:p>
            <w:r>
              <w:rPr>
                <w:rFonts w:ascii="Calibri" w:cs="Calibri" w:eastAsia="Calibri" w:hAnsi="Calibri"/>
                <w:b w:val="false"/>
                <w:bCs w:val="false"/>
                <w:sz w:val="18"/>
                <w:szCs w:val="18"/>
              </w:rPr>
              <w:t xml:space="preserve">Utilities</w:t>
            </w:r>
          </w:p>
        </w:tc>
        <w:tc>
          <w:tcPr>
            <w:tcW w:type="dxa" w:w="2250"/>
          </w:tcPr>
          <w:p>
            <w:r>
              <w:rPr>
                <w:rFonts w:ascii="Calibri" w:cs="Calibri" w:eastAsia="Calibri" w:hAnsi="Calibri"/>
                <w:b w:val="false"/>
                <w:bCs w:val="false"/>
                <w:sz w:val="18"/>
                <w:szCs w:val="18"/>
              </w:rPr>
              <w:t xml:space="preserve">0.7x</w:t>
            </w:r>
          </w:p>
        </w:tc>
        <w:tc>
          <w:tcPr>
            <w:tcW w:type="dxa" w:w="2250"/>
          </w:tcPr>
          <w:p>
            <w:r>
              <w:rPr>
                <w:rFonts w:ascii="Calibri" w:cs="Calibri" w:eastAsia="Calibri" w:hAnsi="Calibri"/>
                <w:b w:val="false"/>
                <w:bCs w:val="false"/>
                <w:sz w:val="18"/>
                <w:szCs w:val="18"/>
              </w:rPr>
              <w:t xml:space="preserve">0.8x</w:t>
            </w:r>
          </w:p>
        </w:tc>
        <w:tc>
          <w:tcPr>
            <w:tcW w:type="dxa" w:w="2250"/>
          </w:tcPr>
          <w:p>
            <w:r>
              <w:rPr>
                <w:rFonts w:ascii="Calibri" w:cs="Calibri" w:eastAsia="Calibri" w:hAnsi="Calibri"/>
                <w:b w:val="false"/>
                <w:bCs w:val="false"/>
                <w:sz w:val="18"/>
                <w:szCs w:val="18"/>
              </w:rPr>
              <w:t xml:space="preserve">Defensive; regulated cash flows</w:t>
            </w:r>
          </w:p>
        </w:tc>
      </w:tr>
      <w:tr>
        <w:tc>
          <w:tcPr>
            <w:tcW w:type="dxa" w:w="2250"/>
          </w:tcPr>
          <w:p>
            <w:r>
              <w:rPr>
                <w:rFonts w:ascii="Calibri" w:cs="Calibri" w:eastAsia="Calibri" w:hAnsi="Calibri"/>
                <w:b w:val="false"/>
                <w:bCs w:val="false"/>
                <w:sz w:val="18"/>
                <w:szCs w:val="18"/>
              </w:rPr>
              <w:t xml:space="preserve">Chemicals</w:t>
            </w:r>
          </w:p>
        </w:tc>
        <w:tc>
          <w:tcPr>
            <w:tcW w:type="dxa" w:w="2250"/>
          </w:tcPr>
          <w:p>
            <w:r>
              <w:rPr>
                <w:rFonts w:ascii="Calibri" w:cs="Calibri" w:eastAsia="Calibri" w:hAnsi="Calibri"/>
                <w:b w:val="false"/>
                <w:bCs w:val="false"/>
                <w:sz w:val="18"/>
                <w:szCs w:val="18"/>
              </w:rPr>
              <w:t xml:space="preserve">1.3x</w:t>
            </w:r>
          </w:p>
        </w:tc>
        <w:tc>
          <w:tcPr>
            <w:tcW w:type="dxa" w:w="2250"/>
          </w:tcPr>
          <w:p>
            <w:r>
              <w:rPr>
                <w:rFonts w:ascii="Calibri" w:cs="Calibri" w:eastAsia="Calibri" w:hAnsi="Calibri"/>
                <w:b w:val="false"/>
                <w:bCs w:val="false"/>
                <w:sz w:val="18"/>
                <w:szCs w:val="18"/>
              </w:rPr>
              <w:t xml:space="preserve">1.4x</w:t>
            </w:r>
          </w:p>
        </w:tc>
        <w:tc>
          <w:tcPr>
            <w:tcW w:type="dxa" w:w="2250"/>
          </w:tcPr>
          <w:p>
            <w:r>
              <w:rPr>
                <w:rFonts w:ascii="Calibri" w:cs="Calibri" w:eastAsia="Calibri" w:hAnsi="Calibri"/>
                <w:b w:val="false"/>
                <w:bCs w:val="false"/>
                <w:sz w:val="18"/>
                <w:szCs w:val="18"/>
              </w:rPr>
              <w:t xml:space="preserve">Energy-intensive; cyclical</w:t>
            </w:r>
          </w:p>
        </w:tc>
      </w:tr>
    </w:tbl>
    <w:p>
      <w:r>
        <w:t xml:space="preserve"/>
      </w:r>
    </w:p>
    <w:p>
      <w:pPr>
        <w:spacing w:after="120"/>
      </w:pPr>
      <w:r>
        <w:rPr>
          <w:rFonts w:ascii="Calibri" w:cs="Calibri" w:eastAsia="Calibri" w:hAnsi="Calibri"/>
          <w:b/>
          <w:bCs/>
          <w:sz w:val="20"/>
          <w:szCs w:val="20"/>
        </w:rPr>
        <w:t xml:space="preserve">Severe Scenario — Sector Multipliers: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Sector</w:t>
            </w:r>
          </w:p>
        </w:tc>
        <w:tc>
          <w:tcPr>
            <w:tcW w:type="dxa" w:w="2250"/>
          </w:tcPr>
          <w:p>
            <w:r>
              <w:rPr>
                <w:rFonts w:ascii="Calibri" w:cs="Calibri" w:eastAsia="Calibri" w:hAnsi="Calibri"/>
                <w:b/>
                <w:bCs/>
                <w:sz w:val="18"/>
                <w:szCs w:val="18"/>
              </w:rPr>
              <w:t xml:space="preserve">IG Multiplier</w:t>
            </w:r>
          </w:p>
        </w:tc>
        <w:tc>
          <w:tcPr>
            <w:tcW w:type="dxa" w:w="2250"/>
          </w:tcPr>
          <w:p>
            <w:r>
              <w:rPr>
                <w:rFonts w:ascii="Calibri" w:cs="Calibri" w:eastAsia="Calibri" w:hAnsi="Calibri"/>
                <w:b/>
                <w:bCs/>
                <w:sz w:val="18"/>
                <w:szCs w:val="18"/>
              </w:rPr>
              <w:t xml:space="preserve">HY Multiplier</w:t>
            </w:r>
          </w:p>
        </w:tc>
        <w:tc>
          <w:tcPr>
            <w:tcW w:type="dxa" w:w="2250"/>
          </w:tcPr>
          <w:p>
            <w:r>
              <w:rPr>
                <w:rFonts w:ascii="Calibri" w:cs="Calibri" w:eastAsia="Calibri" w:hAnsi="Calibri"/>
                <w:b/>
                <w:bCs/>
                <w:sz w:val="18"/>
                <w:szCs w:val="18"/>
              </w:rPr>
              <w:t xml:space="preserve">Rationale</w:t>
            </w:r>
          </w:p>
        </w:tc>
      </w:tr>
      <w:tr>
        <w:tc>
          <w:tcPr>
            <w:tcW w:type="dxa" w:w="2250"/>
          </w:tcPr>
          <w:p>
            <w:r>
              <w:rPr>
                <w:rFonts w:ascii="Calibri" w:cs="Calibri" w:eastAsia="Calibri" w:hAnsi="Calibri"/>
                <w:b w:val="false"/>
                <w:bCs w:val="false"/>
                <w:sz w:val="18"/>
                <w:szCs w:val="18"/>
              </w:rPr>
              <w:t xml:space="preserve">Energy</w:t>
            </w:r>
          </w:p>
        </w:tc>
        <w:tc>
          <w:tcPr>
            <w:tcW w:type="dxa" w:w="2250"/>
          </w:tcPr>
          <w:p>
            <w:r>
              <w:rPr>
                <w:rFonts w:ascii="Calibri" w:cs="Calibri" w:eastAsia="Calibri" w:hAnsi="Calibri"/>
                <w:b w:val="false"/>
                <w:bCs w:val="false"/>
                <w:sz w:val="18"/>
                <w:szCs w:val="18"/>
              </w:rPr>
              <w:t xml:space="preserve">1.5x</w:t>
            </w:r>
          </w:p>
        </w:tc>
        <w:tc>
          <w:tcPr>
            <w:tcW w:type="dxa" w:w="2250"/>
          </w:tcPr>
          <w:p>
            <w:r>
              <w:rPr>
                <w:rFonts w:ascii="Calibri" w:cs="Calibri" w:eastAsia="Calibri" w:hAnsi="Calibri"/>
                <w:b w:val="false"/>
                <w:bCs w:val="false"/>
                <w:sz w:val="18"/>
                <w:szCs w:val="18"/>
              </w:rPr>
              <w:t xml:space="preserve">1.7x</w:t>
            </w:r>
          </w:p>
        </w:tc>
        <w:tc>
          <w:tcPr>
            <w:tcW w:type="dxa" w:w="2250"/>
          </w:tcPr>
          <w:p>
            <w:r>
              <w:rPr>
                <w:rFonts w:ascii="Calibri" w:cs="Calibri" w:eastAsia="Calibri" w:hAnsi="Calibri"/>
                <w:b w:val="false"/>
                <w:bCs w:val="false"/>
                <w:sz w:val="18"/>
                <w:szCs w:val="18"/>
              </w:rPr>
              <w:t xml:space="preserve">Paradox: high oil helps upstream but crushes downstream/consumers; net effect is widening due to demand destruction</w:t>
            </w:r>
          </w:p>
        </w:tc>
      </w:tr>
      <w:tr>
        <w:tc>
          <w:tcPr>
            <w:tcW w:type="dxa" w:w="2250"/>
          </w:tcPr>
          <w:p>
            <w:r>
              <w:rPr>
                <w:rFonts w:ascii="Calibri" w:cs="Calibri" w:eastAsia="Calibri" w:hAnsi="Calibri"/>
                <w:b w:val="false"/>
                <w:bCs w:val="false"/>
                <w:sz w:val="18"/>
                <w:szCs w:val="18"/>
              </w:rPr>
              <w:t xml:space="preserve">Technology</w:t>
            </w:r>
          </w:p>
        </w:tc>
        <w:tc>
          <w:tcPr>
            <w:tcW w:type="dxa" w:w="2250"/>
          </w:tcPr>
          <w:p>
            <w:r>
              <w:rPr>
                <w:rFonts w:ascii="Calibri" w:cs="Calibri" w:eastAsia="Calibri" w:hAnsi="Calibri"/>
                <w:b w:val="false"/>
                <w:bCs w:val="false"/>
                <w:sz w:val="18"/>
                <w:szCs w:val="18"/>
              </w:rPr>
              <w:t xml:space="preserve">1.4x</w:t>
            </w:r>
          </w:p>
        </w:tc>
        <w:tc>
          <w:tcPr>
            <w:tcW w:type="dxa" w:w="2250"/>
          </w:tcPr>
          <w:p>
            <w:r>
              <w:rPr>
                <w:rFonts w:ascii="Calibri" w:cs="Calibri" w:eastAsia="Calibri" w:hAnsi="Calibri"/>
                <w:b w:val="false"/>
                <w:bCs w:val="false"/>
                <w:sz w:val="18"/>
                <w:szCs w:val="18"/>
              </w:rPr>
              <w:t xml:space="preserve">1.5x</w:t>
            </w:r>
          </w:p>
        </w:tc>
        <w:tc>
          <w:tcPr>
            <w:tcW w:type="dxa" w:w="2250"/>
          </w:tcPr>
          <w:p>
            <w:r>
              <w:rPr>
                <w:rFonts w:ascii="Calibri" w:cs="Calibri" w:eastAsia="Calibri" w:hAnsi="Calibri"/>
                <w:b w:val="false"/>
                <w:bCs w:val="false"/>
                <w:sz w:val="18"/>
                <w:szCs w:val="18"/>
              </w:rPr>
              <w:t xml:space="preserve">AI bubble deflation; capex collapse; revenue miss</w:t>
            </w:r>
          </w:p>
        </w:tc>
      </w:tr>
      <w:tr>
        <w:tc>
          <w:tcPr>
            <w:tcW w:type="dxa" w:w="2250"/>
          </w:tcPr>
          <w:p>
            <w:r>
              <w:rPr>
                <w:rFonts w:ascii="Calibri" w:cs="Calibri" w:eastAsia="Calibri" w:hAnsi="Calibri"/>
                <w:b w:val="false"/>
                <w:bCs w:val="false"/>
                <w:sz w:val="18"/>
                <w:szCs w:val="18"/>
              </w:rPr>
              <w:t xml:space="preserve">Healthcare</w:t>
            </w:r>
          </w:p>
        </w:tc>
        <w:tc>
          <w:tcPr>
            <w:tcW w:type="dxa" w:w="2250"/>
          </w:tcPr>
          <w:p>
            <w:r>
              <w:rPr>
                <w:rFonts w:ascii="Calibri" w:cs="Calibri" w:eastAsia="Calibri" w:hAnsi="Calibri"/>
                <w:b w:val="false"/>
                <w:bCs w:val="false"/>
                <w:sz w:val="18"/>
                <w:szCs w:val="18"/>
              </w:rPr>
              <w:t xml:space="preserve">0.8x</w:t>
            </w:r>
          </w:p>
        </w:tc>
        <w:tc>
          <w:tcPr>
            <w:tcW w:type="dxa" w:w="2250"/>
          </w:tcPr>
          <w:p>
            <w:r>
              <w:rPr>
                <w:rFonts w:ascii="Calibri" w:cs="Calibri" w:eastAsia="Calibri" w:hAnsi="Calibri"/>
                <w:b w:val="false"/>
                <w:bCs w:val="false"/>
                <w:sz w:val="18"/>
                <w:szCs w:val="18"/>
              </w:rPr>
              <w:t xml:space="preserve">0.9x</w:t>
            </w:r>
          </w:p>
        </w:tc>
        <w:tc>
          <w:tcPr>
            <w:tcW w:type="dxa" w:w="2250"/>
          </w:tcPr>
          <w:p>
            <w:r>
              <w:rPr>
                <w:rFonts w:ascii="Calibri" w:cs="Calibri" w:eastAsia="Calibri" w:hAnsi="Calibri"/>
                <w:b w:val="false"/>
                <w:bCs w:val="false"/>
                <w:sz w:val="18"/>
                <w:szCs w:val="18"/>
              </w:rPr>
              <w:t xml:space="preserve">Remains defensive even in severe stress</w:t>
            </w:r>
          </w:p>
        </w:tc>
      </w:tr>
      <w:tr>
        <w:tc>
          <w:tcPr>
            <w:tcW w:type="dxa" w:w="2250"/>
          </w:tcPr>
          <w:p>
            <w:r>
              <w:rPr>
                <w:rFonts w:ascii="Calibri" w:cs="Calibri" w:eastAsia="Calibri" w:hAnsi="Calibri"/>
                <w:b w:val="false"/>
                <w:bCs w:val="false"/>
                <w:sz w:val="18"/>
                <w:szCs w:val="18"/>
              </w:rPr>
              <w:t xml:space="preserve">Banking / Financials (Senior)</w:t>
            </w:r>
          </w:p>
        </w:tc>
        <w:tc>
          <w:tcPr>
            <w:tcW w:type="dxa" w:w="2250"/>
          </w:tcPr>
          <w:p>
            <w:r>
              <w:rPr>
                <w:rFonts w:ascii="Calibri" w:cs="Calibri" w:eastAsia="Calibri" w:hAnsi="Calibri"/>
                <w:b w:val="false"/>
                <w:bCs w:val="false"/>
                <w:sz w:val="18"/>
                <w:szCs w:val="18"/>
              </w:rPr>
              <w:t xml:space="preserve">1.1x</w:t>
            </w:r>
          </w:p>
        </w:tc>
        <w:tc>
          <w:tcPr>
            <w:tcW w:type="dxa" w:w="2250"/>
          </w:tcPr>
          <w:p>
            <w:r>
              <w:rPr>
                <w:rFonts w:ascii="Calibri" w:cs="Calibri" w:eastAsia="Calibri" w:hAnsi="Calibri"/>
                <w:b w:val="false"/>
                <w:bCs w:val="false"/>
                <w:sz w:val="18"/>
                <w:szCs w:val="18"/>
              </w:rPr>
              <w:t xml:space="preserve">1.3x</w:t>
            </w:r>
          </w:p>
        </w:tc>
        <w:tc>
          <w:tcPr>
            <w:tcW w:type="dxa" w:w="2250"/>
          </w:tcPr>
          <w:p>
            <w:r>
              <w:rPr>
                <w:rFonts w:ascii="Calibri" w:cs="Calibri" w:eastAsia="Calibri" w:hAnsi="Calibri"/>
                <w:b w:val="false"/>
                <w:bCs w:val="false"/>
                <w:sz w:val="18"/>
                <w:szCs w:val="18"/>
              </w:rPr>
              <w:t xml:space="preserve">Credit losses on CRE, consumer; interconnectedness</w:t>
            </w:r>
          </w:p>
        </w:tc>
      </w:tr>
      <w:tr>
        <w:tc>
          <w:tcPr>
            <w:tcW w:type="dxa" w:w="2250"/>
          </w:tcPr>
          <w:p>
            <w:r>
              <w:rPr>
                <w:rFonts w:ascii="Calibri" w:cs="Calibri" w:eastAsia="Calibri" w:hAnsi="Calibri"/>
                <w:b w:val="false"/>
                <w:bCs w:val="false"/>
                <w:sz w:val="18"/>
                <w:szCs w:val="18"/>
              </w:rPr>
              <w:t xml:space="preserve">Non-Bank Financials</w:t>
            </w:r>
          </w:p>
        </w:tc>
        <w:tc>
          <w:tcPr>
            <w:tcW w:type="dxa" w:w="2250"/>
          </w:tcPr>
          <w:p>
            <w:r>
              <w:rPr>
                <w:rFonts w:ascii="Calibri" w:cs="Calibri" w:eastAsia="Calibri" w:hAnsi="Calibri"/>
                <w:b w:val="false"/>
                <w:bCs w:val="false"/>
                <w:sz w:val="18"/>
                <w:szCs w:val="18"/>
              </w:rPr>
              <w:t xml:space="preserve">1.3x</w:t>
            </w:r>
          </w:p>
        </w:tc>
        <w:tc>
          <w:tcPr>
            <w:tcW w:type="dxa" w:w="2250"/>
          </w:tcPr>
          <w:p>
            <w:r>
              <w:rPr>
                <w:rFonts w:ascii="Calibri" w:cs="Calibri" w:eastAsia="Calibri" w:hAnsi="Calibri"/>
                <w:b w:val="false"/>
                <w:bCs w:val="false"/>
                <w:sz w:val="18"/>
                <w:szCs w:val="18"/>
              </w:rPr>
              <w:t xml:space="preserve">1.5x</w:t>
            </w:r>
          </w:p>
        </w:tc>
        <w:tc>
          <w:tcPr>
            <w:tcW w:type="dxa" w:w="2250"/>
          </w:tcPr>
          <w:p>
            <w:r>
              <w:rPr>
                <w:rFonts w:ascii="Calibri" w:cs="Calibri" w:eastAsia="Calibri" w:hAnsi="Calibri"/>
                <w:b w:val="false"/>
                <w:bCs w:val="false"/>
                <w:sz w:val="18"/>
                <w:szCs w:val="18"/>
              </w:rPr>
              <w:t xml:space="preserve">Private credit losses crystallize; liquidity mismatch</w:t>
            </w:r>
          </w:p>
        </w:tc>
      </w:tr>
      <w:tr>
        <w:tc>
          <w:tcPr>
            <w:tcW w:type="dxa" w:w="2250"/>
          </w:tcPr>
          <w:p>
            <w:r>
              <w:rPr>
                <w:rFonts w:ascii="Calibri" w:cs="Calibri" w:eastAsia="Calibri" w:hAnsi="Calibri"/>
                <w:b w:val="false"/>
                <w:bCs w:val="false"/>
                <w:sz w:val="18"/>
                <w:szCs w:val="18"/>
              </w:rPr>
              <w:t xml:space="preserve">Consumer Discretionary</w:t>
            </w:r>
          </w:p>
        </w:tc>
        <w:tc>
          <w:tcPr>
            <w:tcW w:type="dxa" w:w="2250"/>
          </w:tcPr>
          <w:p>
            <w:r>
              <w:rPr>
                <w:rFonts w:ascii="Calibri" w:cs="Calibri" w:eastAsia="Calibri" w:hAnsi="Calibri"/>
                <w:b w:val="false"/>
                <w:bCs w:val="false"/>
                <w:sz w:val="18"/>
                <w:szCs w:val="18"/>
              </w:rPr>
              <w:t xml:space="preserve">1.4x</w:t>
            </w:r>
          </w:p>
        </w:tc>
        <w:tc>
          <w:tcPr>
            <w:tcW w:type="dxa" w:w="2250"/>
          </w:tcPr>
          <w:p>
            <w:r>
              <w:rPr>
                <w:rFonts w:ascii="Calibri" w:cs="Calibri" w:eastAsia="Calibri" w:hAnsi="Calibri"/>
                <w:b w:val="false"/>
                <w:bCs w:val="false"/>
                <w:sz w:val="18"/>
                <w:szCs w:val="18"/>
              </w:rPr>
              <w:t xml:space="preserve">1.6x</w:t>
            </w:r>
          </w:p>
        </w:tc>
        <w:tc>
          <w:tcPr>
            <w:tcW w:type="dxa" w:w="2250"/>
          </w:tcPr>
          <w:p>
            <w:r>
              <w:rPr>
                <w:rFonts w:ascii="Calibri" w:cs="Calibri" w:eastAsia="Calibri" w:hAnsi="Calibri"/>
                <w:b w:val="false"/>
                <w:bCs w:val="false"/>
                <w:sz w:val="18"/>
                <w:szCs w:val="18"/>
              </w:rPr>
              <w:t xml:space="preserve">Consumer spending collapse under stagflation</w:t>
            </w:r>
          </w:p>
        </w:tc>
      </w:tr>
      <w:tr>
        <w:tc>
          <w:tcPr>
            <w:tcW w:type="dxa" w:w="2250"/>
          </w:tcPr>
          <w:p>
            <w:r>
              <w:rPr>
                <w:rFonts w:ascii="Calibri" w:cs="Calibri" w:eastAsia="Calibri" w:hAnsi="Calibri"/>
                <w:b w:val="false"/>
                <w:bCs w:val="false"/>
                <w:sz w:val="18"/>
                <w:szCs w:val="18"/>
              </w:rPr>
              <w:t xml:space="preserve">Real Estate / REITs</w:t>
            </w:r>
          </w:p>
        </w:tc>
        <w:tc>
          <w:tcPr>
            <w:tcW w:type="dxa" w:w="2250"/>
          </w:tcPr>
          <w:p>
            <w:r>
              <w:rPr>
                <w:rFonts w:ascii="Calibri" w:cs="Calibri" w:eastAsia="Calibri" w:hAnsi="Calibri"/>
                <w:b w:val="false"/>
                <w:bCs w:val="false"/>
                <w:sz w:val="18"/>
                <w:szCs w:val="18"/>
              </w:rPr>
              <w:t xml:space="preserve">1.8x</w:t>
            </w:r>
          </w:p>
        </w:tc>
        <w:tc>
          <w:tcPr>
            <w:tcW w:type="dxa" w:w="2250"/>
          </w:tcPr>
          <w:p>
            <w:r>
              <w:rPr>
                <w:rFonts w:ascii="Calibri" w:cs="Calibri" w:eastAsia="Calibri" w:hAnsi="Calibri"/>
                <w:b w:val="false"/>
                <w:bCs w:val="false"/>
                <w:sz w:val="18"/>
                <w:szCs w:val="18"/>
              </w:rPr>
              <w:t xml:space="preserve">2.0x</w:t>
            </w:r>
          </w:p>
        </w:tc>
        <w:tc>
          <w:tcPr>
            <w:tcW w:type="dxa" w:w="2250"/>
          </w:tcPr>
          <w:p>
            <w:r>
              <w:rPr>
                <w:rFonts w:ascii="Calibri" w:cs="Calibri" w:eastAsia="Calibri" w:hAnsi="Calibri"/>
                <w:b w:val="false"/>
                <w:bCs w:val="false"/>
                <w:sz w:val="18"/>
                <w:szCs w:val="18"/>
              </w:rPr>
              <w:t xml:space="preserve">CRE crisis deepens; office delinquency exceeds 20%</w:t>
            </w:r>
          </w:p>
        </w:tc>
      </w:tr>
      <w:tr>
        <w:tc>
          <w:tcPr>
            <w:tcW w:type="dxa" w:w="2250"/>
          </w:tcPr>
          <w:p>
            <w:r>
              <w:rPr>
                <w:rFonts w:ascii="Calibri" w:cs="Calibri" w:eastAsia="Calibri" w:hAnsi="Calibri"/>
                <w:b w:val="false"/>
                <w:bCs w:val="false"/>
                <w:sz w:val="18"/>
                <w:szCs w:val="18"/>
              </w:rPr>
              <w:t xml:space="preserve">Industrials</w:t>
            </w:r>
          </w:p>
        </w:tc>
        <w:tc>
          <w:tcPr>
            <w:tcW w:type="dxa" w:w="2250"/>
          </w:tcPr>
          <w:p>
            <w:r>
              <w:rPr>
                <w:rFonts w:ascii="Calibri" w:cs="Calibri" w:eastAsia="Calibri" w:hAnsi="Calibri"/>
                <w:b w:val="false"/>
                <w:bCs w:val="false"/>
                <w:sz w:val="18"/>
                <w:szCs w:val="18"/>
              </w:rPr>
              <w:t xml:space="preserve">1.1x</w:t>
            </w:r>
          </w:p>
        </w:tc>
        <w:tc>
          <w:tcPr>
            <w:tcW w:type="dxa" w:w="2250"/>
          </w:tcPr>
          <w:p>
            <w:r>
              <w:rPr>
                <w:rFonts w:ascii="Calibri" w:cs="Calibri" w:eastAsia="Calibri" w:hAnsi="Calibri"/>
                <w:b w:val="false"/>
                <w:bCs w:val="false"/>
                <w:sz w:val="18"/>
                <w:szCs w:val="18"/>
              </w:rPr>
              <w:t xml:space="preserve">1.3x</w:t>
            </w:r>
          </w:p>
        </w:tc>
        <w:tc>
          <w:tcPr>
            <w:tcW w:type="dxa" w:w="2250"/>
          </w:tcPr>
          <w:p>
            <w:r>
              <w:rPr>
                <w:rFonts w:ascii="Calibri" w:cs="Calibri" w:eastAsia="Calibri" w:hAnsi="Calibri"/>
                <w:b w:val="false"/>
                <w:bCs w:val="false"/>
                <w:sz w:val="18"/>
                <w:szCs w:val="18"/>
              </w:rPr>
              <w:t xml:space="preserve">Manufacturing slowdown</w:t>
            </w:r>
          </w:p>
        </w:tc>
      </w:tr>
      <w:tr>
        <w:tc>
          <w:tcPr>
            <w:tcW w:type="dxa" w:w="2250"/>
          </w:tcPr>
          <w:p>
            <w:r>
              <w:rPr>
                <w:rFonts w:ascii="Calibri" w:cs="Calibri" w:eastAsia="Calibri" w:hAnsi="Calibri"/>
                <w:b w:val="false"/>
                <w:bCs w:val="false"/>
                <w:sz w:val="18"/>
                <w:szCs w:val="18"/>
              </w:rPr>
              <w:t xml:space="preserve">Utilities</w:t>
            </w:r>
          </w:p>
        </w:tc>
        <w:tc>
          <w:tcPr>
            <w:tcW w:type="dxa" w:w="2250"/>
          </w:tcPr>
          <w:p>
            <w:r>
              <w:rPr>
                <w:rFonts w:ascii="Calibri" w:cs="Calibri" w:eastAsia="Calibri" w:hAnsi="Calibri"/>
                <w:b w:val="false"/>
                <w:bCs w:val="false"/>
                <w:sz w:val="18"/>
                <w:szCs w:val="18"/>
              </w:rPr>
              <w:t xml:space="preserve">0.7x</w:t>
            </w:r>
          </w:p>
        </w:tc>
        <w:tc>
          <w:tcPr>
            <w:tcW w:type="dxa" w:w="2250"/>
          </w:tcPr>
          <w:p>
            <w:r>
              <w:rPr>
                <w:rFonts w:ascii="Calibri" w:cs="Calibri" w:eastAsia="Calibri" w:hAnsi="Calibri"/>
                <w:b w:val="false"/>
                <w:bCs w:val="false"/>
                <w:sz w:val="18"/>
                <w:szCs w:val="18"/>
              </w:rPr>
              <w:t xml:space="preserve">0.8x</w:t>
            </w:r>
          </w:p>
        </w:tc>
        <w:tc>
          <w:tcPr>
            <w:tcW w:type="dxa" w:w="2250"/>
          </w:tcPr>
          <w:p>
            <w:r>
              <w:rPr>
                <w:rFonts w:ascii="Calibri" w:cs="Calibri" w:eastAsia="Calibri" w:hAnsi="Calibri"/>
                <w:b w:val="false"/>
                <w:bCs w:val="false"/>
                <w:sz w:val="18"/>
                <w:szCs w:val="18"/>
              </w:rPr>
              <w:t xml:space="preserve">Defensive</w:t>
            </w:r>
          </w:p>
        </w:tc>
      </w:tr>
      <w:tr>
        <w:tc>
          <w:tcPr>
            <w:tcW w:type="dxa" w:w="2250"/>
          </w:tcPr>
          <w:p>
            <w:r>
              <w:rPr>
                <w:rFonts w:ascii="Calibri" w:cs="Calibri" w:eastAsia="Calibri" w:hAnsi="Calibri"/>
                <w:b w:val="false"/>
                <w:bCs w:val="false"/>
                <w:sz w:val="18"/>
                <w:szCs w:val="18"/>
              </w:rPr>
              <w:t xml:space="preserve">Chemicals</w:t>
            </w:r>
          </w:p>
        </w:tc>
        <w:tc>
          <w:tcPr>
            <w:tcW w:type="dxa" w:w="2250"/>
          </w:tcPr>
          <w:p>
            <w:r>
              <w:rPr>
                <w:rFonts w:ascii="Calibri" w:cs="Calibri" w:eastAsia="Calibri" w:hAnsi="Calibri"/>
                <w:b w:val="false"/>
                <w:bCs w:val="false"/>
                <w:sz w:val="18"/>
                <w:szCs w:val="18"/>
              </w:rPr>
              <w:t xml:space="preserve">1.5x</w:t>
            </w:r>
          </w:p>
        </w:tc>
        <w:tc>
          <w:tcPr>
            <w:tcW w:type="dxa" w:w="2250"/>
          </w:tcPr>
          <w:p>
            <w:r>
              <w:rPr>
                <w:rFonts w:ascii="Calibri" w:cs="Calibri" w:eastAsia="Calibri" w:hAnsi="Calibri"/>
                <w:b w:val="false"/>
                <w:bCs w:val="false"/>
                <w:sz w:val="18"/>
                <w:szCs w:val="18"/>
              </w:rPr>
              <w:t xml:space="preserve">1.7x</w:t>
            </w:r>
          </w:p>
        </w:tc>
        <w:tc>
          <w:tcPr>
            <w:tcW w:type="dxa" w:w="2250"/>
          </w:tcPr>
          <w:p>
            <w:r>
              <w:rPr>
                <w:rFonts w:ascii="Calibri" w:cs="Calibri" w:eastAsia="Calibri" w:hAnsi="Calibri"/>
                <w:b w:val="false"/>
                <w:bCs w:val="false"/>
                <w:sz w:val="18"/>
                <w:szCs w:val="18"/>
              </w:rPr>
              <w:t xml:space="preserve">Maximum energy sensitivity</w:t>
            </w:r>
          </w:p>
        </w:tc>
      </w:tr>
    </w:tbl>
    <w:p>
      <w:r>
        <w:t xml:space="preserve"/>
      </w:r>
    </w:p>
    <w:p>
      <w:pPr>
        <w:spacing w:after="120"/>
      </w:pPr>
      <w:r>
        <w:rPr>
          <w:rFonts w:ascii="Calibri" w:cs="Calibri" w:eastAsia="Calibri" w:hAnsi="Calibri"/>
          <w:b/>
          <w:bCs/>
          <w:sz w:val="20"/>
          <w:szCs w:val="20"/>
        </w:rPr>
        <w:t xml:space="preserve">Application methodology:</w:t>
      </w:r>
      <w:r>
        <w:rPr>
          <w:rFonts w:ascii="Calibri" w:cs="Calibri" w:eastAsia="Calibri" w:hAnsi="Calibri"/>
          <w:sz w:val="20"/>
          <w:szCs w:val="20"/>
        </w:rPr>
        <w:t xml:space="preserve"> The sector multiplier is applied to the base rating-level shock from Section 3.2. For example, a BBB-rated REIT in the Severe scenario: base BBB shock of +163 bp × 1.8x multiplier = +293 bp sector-adjusted shock. Target stressed level: 107 + 293 = ~400 bp OAS.</w:t>
      </w:r>
    </w:p>
    <w:p>
      <w:pPr>
        <w:pStyle w:val="Heading4"/>
      </w:pPr>
      <w:r>
        <w:rPr>
          <w:sz w:val="22"/>
          <w:szCs w:val="22"/>
        </w:rPr>
        <w:t xml:space="preserve">3.11.3 BAU_MODERATE_RATES_RALLY — Sector Overlay Calibration</w:t>
      </w:r>
    </w:p>
    <w:p>
      <w:pPr>
        <w:spacing w:after="120"/>
      </w:pPr>
      <w:r>
        <w:rPr>
          <w:rFonts w:ascii="Calibri" w:cs="Calibri" w:eastAsia="Calibri" w:hAnsi="Calibri"/>
          <w:sz w:val="20"/>
          <w:szCs w:val="20"/>
        </w:rPr>
        <w:t xml:space="preserve">In a disinflationary rates-down environment, sector differentiation is mild. Energy underperforms (lower oil), real estate benefits (lower rates ease refinancing), and defensives outperform.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Sector</w:t>
            </w:r>
          </w:p>
        </w:tc>
        <w:tc>
          <w:tcPr>
            <w:tcW w:type="dxa" w:w="2250"/>
          </w:tcPr>
          <w:p>
            <w:r>
              <w:rPr>
                <w:rFonts w:ascii="Calibri" w:cs="Calibri" w:eastAsia="Calibri" w:hAnsi="Calibri"/>
                <w:b/>
                <w:bCs/>
                <w:sz w:val="18"/>
                <w:szCs w:val="18"/>
              </w:rPr>
              <w:t xml:space="preserve">IG Multiplier</w:t>
            </w:r>
          </w:p>
        </w:tc>
        <w:tc>
          <w:tcPr>
            <w:tcW w:type="dxa" w:w="2250"/>
          </w:tcPr>
          <w:p>
            <w:r>
              <w:rPr>
                <w:rFonts w:ascii="Calibri" w:cs="Calibri" w:eastAsia="Calibri" w:hAnsi="Calibri"/>
                <w:b/>
                <w:bCs/>
                <w:sz w:val="18"/>
                <w:szCs w:val="18"/>
              </w:rPr>
              <w:t xml:space="preserve">HY Multiplier</w:t>
            </w:r>
          </w:p>
        </w:tc>
        <w:tc>
          <w:tcPr>
            <w:tcW w:type="dxa" w:w="2250"/>
          </w:tcPr>
          <w:p>
            <w:r>
              <w:rPr>
                <w:rFonts w:ascii="Calibri" w:cs="Calibri" w:eastAsia="Calibri" w:hAnsi="Calibri"/>
                <w:b/>
                <w:bCs/>
                <w:sz w:val="18"/>
                <w:szCs w:val="18"/>
              </w:rPr>
              <w:t xml:space="preserve">Rationale</w:t>
            </w:r>
          </w:p>
        </w:tc>
      </w:tr>
      <w:tr>
        <w:tc>
          <w:tcPr>
            <w:tcW w:type="dxa" w:w="2250"/>
          </w:tcPr>
          <w:p>
            <w:r>
              <w:rPr>
                <w:rFonts w:ascii="Calibri" w:cs="Calibri" w:eastAsia="Calibri" w:hAnsi="Calibri"/>
                <w:b w:val="false"/>
                <w:bCs w:val="false"/>
                <w:sz w:val="18"/>
                <w:szCs w:val="18"/>
              </w:rPr>
              <w:t xml:space="preserve">Energy</w:t>
            </w:r>
          </w:p>
        </w:tc>
        <w:tc>
          <w:tcPr>
            <w:tcW w:type="dxa" w:w="2250"/>
          </w:tcPr>
          <w:p>
            <w:r>
              <w:rPr>
                <w:rFonts w:ascii="Calibri" w:cs="Calibri" w:eastAsia="Calibri" w:hAnsi="Calibri"/>
                <w:b w:val="false"/>
                <w:bCs w:val="false"/>
                <w:sz w:val="18"/>
                <w:szCs w:val="18"/>
              </w:rPr>
              <w:t xml:space="preserve">0.8x</w:t>
            </w:r>
          </w:p>
        </w:tc>
        <w:tc>
          <w:tcPr>
            <w:tcW w:type="dxa" w:w="2250"/>
          </w:tcPr>
          <w:p>
            <w:r>
              <w:rPr>
                <w:rFonts w:ascii="Calibri" w:cs="Calibri" w:eastAsia="Calibri" w:hAnsi="Calibri"/>
                <w:b w:val="false"/>
                <w:bCs w:val="false"/>
                <w:sz w:val="18"/>
                <w:szCs w:val="18"/>
              </w:rPr>
              <w:t xml:space="preserve">0.9x</w:t>
            </w:r>
          </w:p>
        </w:tc>
        <w:tc>
          <w:tcPr>
            <w:tcW w:type="dxa" w:w="2250"/>
          </w:tcPr>
          <w:p>
            <w:r>
              <w:rPr>
                <w:rFonts w:ascii="Calibri" w:cs="Calibri" w:eastAsia="Calibri" w:hAnsi="Calibri"/>
                <w:b w:val="false"/>
                <w:bCs w:val="false"/>
                <w:sz w:val="18"/>
                <w:szCs w:val="18"/>
              </w:rPr>
              <w:t xml:space="preserve">Oil DOWN -10%; upstream margins compress modestly</w:t>
            </w:r>
          </w:p>
        </w:tc>
      </w:tr>
      <w:tr>
        <w:tc>
          <w:tcPr>
            <w:tcW w:type="dxa" w:w="2250"/>
          </w:tcPr>
          <w:p>
            <w:r>
              <w:rPr>
                <w:rFonts w:ascii="Calibri" w:cs="Calibri" w:eastAsia="Calibri" w:hAnsi="Calibri"/>
                <w:b w:val="false"/>
                <w:bCs w:val="false"/>
                <w:sz w:val="18"/>
                <w:szCs w:val="18"/>
              </w:rPr>
              <w:t xml:space="preserve">Technology</w:t>
            </w:r>
          </w:p>
        </w:tc>
        <w:tc>
          <w:tcPr>
            <w:tcW w:type="dxa" w:w="2250"/>
          </w:tcPr>
          <w:p>
            <w:r>
              <w:rPr>
                <w:rFonts w:ascii="Calibri" w:cs="Calibri" w:eastAsia="Calibri" w:hAnsi="Calibri"/>
                <w:b w:val="false"/>
                <w:bCs w:val="false"/>
                <w:sz w:val="18"/>
                <w:szCs w:val="18"/>
              </w:rPr>
              <w:t xml:space="preserve">1.1x</w:t>
            </w:r>
          </w:p>
        </w:tc>
        <w:tc>
          <w:tcPr>
            <w:tcW w:type="dxa" w:w="2250"/>
          </w:tcPr>
          <w:p>
            <w:r>
              <w:rPr>
                <w:rFonts w:ascii="Calibri" w:cs="Calibri" w:eastAsia="Calibri" w:hAnsi="Calibri"/>
                <w:b w:val="false"/>
                <w:bCs w:val="false"/>
                <w:sz w:val="18"/>
                <w:szCs w:val="18"/>
              </w:rPr>
              <w:t xml:space="preserve">1.2x</w:t>
            </w:r>
          </w:p>
        </w:tc>
        <w:tc>
          <w:tcPr>
            <w:tcW w:type="dxa" w:w="2250"/>
          </w:tcPr>
          <w:p>
            <w:r>
              <w:rPr>
                <w:rFonts w:ascii="Calibri" w:cs="Calibri" w:eastAsia="Calibri" w:hAnsi="Calibri"/>
                <w:b w:val="false"/>
                <w:bCs w:val="false"/>
                <w:sz w:val="18"/>
                <w:szCs w:val="18"/>
              </w:rPr>
              <w:t xml:space="preserve">AI capex concern persists; growth-to-value rotation</w:t>
            </w:r>
          </w:p>
        </w:tc>
      </w:tr>
      <w:tr>
        <w:tc>
          <w:tcPr>
            <w:tcW w:type="dxa" w:w="2250"/>
          </w:tcPr>
          <w:p>
            <w:r>
              <w:rPr>
                <w:rFonts w:ascii="Calibri" w:cs="Calibri" w:eastAsia="Calibri" w:hAnsi="Calibri"/>
                <w:b w:val="false"/>
                <w:bCs w:val="false"/>
                <w:sz w:val="18"/>
                <w:szCs w:val="18"/>
              </w:rPr>
              <w:t xml:space="preserve">Healthcare</w:t>
            </w:r>
          </w:p>
        </w:tc>
        <w:tc>
          <w:tcPr>
            <w:tcW w:type="dxa" w:w="2250"/>
          </w:tcPr>
          <w:p>
            <w:r>
              <w:rPr>
                <w:rFonts w:ascii="Calibri" w:cs="Calibri" w:eastAsia="Calibri" w:hAnsi="Calibri"/>
                <w:b w:val="false"/>
                <w:bCs w:val="false"/>
                <w:sz w:val="18"/>
                <w:szCs w:val="18"/>
              </w:rPr>
              <w:t xml:space="preserve">0.7x</w:t>
            </w:r>
          </w:p>
        </w:tc>
        <w:tc>
          <w:tcPr>
            <w:tcW w:type="dxa" w:w="2250"/>
          </w:tcPr>
          <w:p>
            <w:r>
              <w:rPr>
                <w:rFonts w:ascii="Calibri" w:cs="Calibri" w:eastAsia="Calibri" w:hAnsi="Calibri"/>
                <w:b w:val="false"/>
                <w:bCs w:val="false"/>
                <w:sz w:val="18"/>
                <w:szCs w:val="18"/>
              </w:rPr>
              <w:t xml:space="preserve">0.8x</w:t>
            </w:r>
          </w:p>
        </w:tc>
        <w:tc>
          <w:tcPr>
            <w:tcW w:type="dxa" w:w="2250"/>
          </w:tcPr>
          <w:p>
            <w:r>
              <w:rPr>
                <w:rFonts w:ascii="Calibri" w:cs="Calibri" w:eastAsia="Calibri" w:hAnsi="Calibri"/>
                <w:b w:val="false"/>
                <w:bCs w:val="false"/>
                <w:sz w:val="18"/>
                <w:szCs w:val="18"/>
              </w:rPr>
              <w:t xml:space="preserve">Defensive; outperforms in slowdown</w:t>
            </w:r>
          </w:p>
        </w:tc>
      </w:tr>
      <w:tr>
        <w:tc>
          <w:tcPr>
            <w:tcW w:type="dxa" w:w="2250"/>
          </w:tcPr>
          <w:p>
            <w:r>
              <w:rPr>
                <w:rFonts w:ascii="Calibri" w:cs="Calibri" w:eastAsia="Calibri" w:hAnsi="Calibri"/>
                <w:b w:val="false"/>
                <w:bCs w:val="false"/>
                <w:sz w:val="18"/>
                <w:szCs w:val="18"/>
              </w:rPr>
              <w:t xml:space="preserve">Banking / Financials (Senior)</w:t>
            </w:r>
          </w:p>
        </w:tc>
        <w:tc>
          <w:tcPr>
            <w:tcW w:type="dxa" w:w="2250"/>
          </w:tcPr>
          <w:p>
            <w:r>
              <w:rPr>
                <w:rFonts w:ascii="Calibri" w:cs="Calibri" w:eastAsia="Calibri" w:hAnsi="Calibri"/>
                <w:b w:val="false"/>
                <w:bCs w:val="false"/>
                <w:sz w:val="18"/>
                <w:szCs w:val="18"/>
              </w:rPr>
              <w:t xml:space="preserve">0.8x</w:t>
            </w:r>
          </w:p>
        </w:tc>
        <w:tc>
          <w:tcPr>
            <w:tcW w:type="dxa" w:w="2250"/>
          </w:tcPr>
          <w:p>
            <w:r>
              <w:rPr>
                <w:rFonts w:ascii="Calibri" w:cs="Calibri" w:eastAsia="Calibri" w:hAnsi="Calibri"/>
                <w:b w:val="false"/>
                <w:bCs w:val="false"/>
                <w:sz w:val="18"/>
                <w:szCs w:val="18"/>
              </w:rPr>
              <w:t xml:space="preserve">0.9x</w:t>
            </w:r>
          </w:p>
        </w:tc>
        <w:tc>
          <w:tcPr>
            <w:tcW w:type="dxa" w:w="2250"/>
          </w:tcPr>
          <w:p>
            <w:r>
              <w:rPr>
                <w:rFonts w:ascii="Calibri" w:cs="Calibri" w:eastAsia="Calibri" w:hAnsi="Calibri"/>
                <w:b w:val="false"/>
                <w:bCs w:val="false"/>
                <w:sz w:val="18"/>
                <w:szCs w:val="18"/>
              </w:rPr>
              <w:t xml:space="preserve">NII pressure from rate decline; credit quality stable</w:t>
            </w:r>
          </w:p>
        </w:tc>
      </w:tr>
      <w:tr>
        <w:tc>
          <w:tcPr>
            <w:tcW w:type="dxa" w:w="2250"/>
          </w:tcPr>
          <w:p>
            <w:r>
              <w:rPr>
                <w:rFonts w:ascii="Calibri" w:cs="Calibri" w:eastAsia="Calibri" w:hAnsi="Calibri"/>
                <w:b w:val="false"/>
                <w:bCs w:val="false"/>
                <w:sz w:val="18"/>
                <w:szCs w:val="18"/>
              </w:rPr>
              <w:t xml:space="preserve">Non-Bank Financials</w:t>
            </w:r>
          </w:p>
        </w:tc>
        <w:tc>
          <w:tcPr>
            <w:tcW w:type="dxa" w:w="2250"/>
          </w:tcPr>
          <w:p>
            <w:r>
              <w:rPr>
                <w:rFonts w:ascii="Calibri" w:cs="Calibri" w:eastAsia="Calibri" w:hAnsi="Calibri"/>
                <w:b w:val="false"/>
                <w:bCs w:val="false"/>
                <w:sz w:val="18"/>
                <w:szCs w:val="18"/>
              </w:rPr>
              <w:t xml:space="preserve">0.9x</w:t>
            </w:r>
          </w:p>
        </w:tc>
        <w:tc>
          <w:tcPr>
            <w:tcW w:type="dxa" w:w="2250"/>
          </w:tcPr>
          <w:p>
            <w:r>
              <w:rPr>
                <w:rFonts w:ascii="Calibri" w:cs="Calibri" w:eastAsia="Calibri" w:hAnsi="Calibri"/>
                <w:b w:val="false"/>
                <w:bCs w:val="false"/>
                <w:sz w:val="18"/>
                <w:szCs w:val="18"/>
              </w:rPr>
              <w:t xml:space="preserve">1.0x</w:t>
            </w:r>
          </w:p>
        </w:tc>
        <w:tc>
          <w:tcPr>
            <w:tcW w:type="dxa" w:w="2250"/>
          </w:tcPr>
          <w:p>
            <w:r>
              <w:rPr>
                <w:rFonts w:ascii="Calibri" w:cs="Calibri" w:eastAsia="Calibri" w:hAnsi="Calibri"/>
                <w:b w:val="false"/>
                <w:bCs w:val="false"/>
                <w:sz w:val="18"/>
                <w:szCs w:val="18"/>
              </w:rPr>
              <w:t xml:space="preserve">Modest stress; no liquidity event</w:t>
            </w:r>
          </w:p>
        </w:tc>
      </w:tr>
      <w:tr>
        <w:tc>
          <w:tcPr>
            <w:tcW w:type="dxa" w:w="2250"/>
          </w:tcPr>
          <w:p>
            <w:r>
              <w:rPr>
                <w:rFonts w:ascii="Calibri" w:cs="Calibri" w:eastAsia="Calibri" w:hAnsi="Calibri"/>
                <w:b w:val="false"/>
                <w:bCs w:val="false"/>
                <w:sz w:val="18"/>
                <w:szCs w:val="18"/>
              </w:rPr>
              <w:t xml:space="preserve">Consumer Discretionary</w:t>
            </w:r>
          </w:p>
        </w:tc>
        <w:tc>
          <w:tcPr>
            <w:tcW w:type="dxa" w:w="2250"/>
          </w:tcPr>
          <w:p>
            <w:r>
              <w:rPr>
                <w:rFonts w:ascii="Calibri" w:cs="Calibri" w:eastAsia="Calibri" w:hAnsi="Calibri"/>
                <w:b w:val="false"/>
                <w:bCs w:val="false"/>
                <w:sz w:val="18"/>
                <w:szCs w:val="18"/>
              </w:rPr>
              <w:t xml:space="preserve">1.0x</w:t>
            </w:r>
          </w:p>
        </w:tc>
        <w:tc>
          <w:tcPr>
            <w:tcW w:type="dxa" w:w="2250"/>
          </w:tcPr>
          <w:p>
            <w:r>
              <w:rPr>
                <w:rFonts w:ascii="Calibri" w:cs="Calibri" w:eastAsia="Calibri" w:hAnsi="Calibri"/>
                <w:b w:val="false"/>
                <w:bCs w:val="false"/>
                <w:sz w:val="18"/>
                <w:szCs w:val="18"/>
              </w:rPr>
              <w:t xml:space="preserve">1.1x</w:t>
            </w:r>
          </w:p>
        </w:tc>
        <w:tc>
          <w:tcPr>
            <w:tcW w:type="dxa" w:w="2250"/>
          </w:tcPr>
          <w:p>
            <w:r>
              <w:rPr>
                <w:rFonts w:ascii="Calibri" w:cs="Calibri" w:eastAsia="Calibri" w:hAnsi="Calibri"/>
                <w:b w:val="false"/>
                <w:bCs w:val="false"/>
                <w:sz w:val="18"/>
                <w:szCs w:val="18"/>
              </w:rPr>
              <w:t xml:space="preserve">Mild consumer softening</w:t>
            </w:r>
          </w:p>
        </w:tc>
      </w:tr>
      <w:tr>
        <w:tc>
          <w:tcPr>
            <w:tcW w:type="dxa" w:w="2250"/>
          </w:tcPr>
          <w:p>
            <w:r>
              <w:rPr>
                <w:rFonts w:ascii="Calibri" w:cs="Calibri" w:eastAsia="Calibri" w:hAnsi="Calibri"/>
                <w:b w:val="false"/>
                <w:bCs w:val="false"/>
                <w:sz w:val="18"/>
                <w:szCs w:val="18"/>
              </w:rPr>
              <w:t xml:space="preserve">Real Estate / REITs</w:t>
            </w:r>
          </w:p>
        </w:tc>
        <w:tc>
          <w:tcPr>
            <w:tcW w:type="dxa" w:w="2250"/>
          </w:tcPr>
          <w:p>
            <w:r>
              <w:rPr>
                <w:rFonts w:ascii="Calibri" w:cs="Calibri" w:eastAsia="Calibri" w:hAnsi="Calibri"/>
                <w:b w:val="false"/>
                <w:bCs w:val="false"/>
                <w:sz w:val="18"/>
                <w:szCs w:val="18"/>
              </w:rPr>
              <w:t xml:space="preserve">0.7x</w:t>
            </w:r>
          </w:p>
        </w:tc>
        <w:tc>
          <w:tcPr>
            <w:tcW w:type="dxa" w:w="2250"/>
          </w:tcPr>
          <w:p>
            <w:r>
              <w:rPr>
                <w:rFonts w:ascii="Calibri" w:cs="Calibri" w:eastAsia="Calibri" w:hAnsi="Calibri"/>
                <w:b w:val="false"/>
                <w:bCs w:val="false"/>
                <w:sz w:val="18"/>
                <w:szCs w:val="18"/>
              </w:rPr>
              <w:t xml:space="preserve">0.8x</w:t>
            </w:r>
          </w:p>
        </w:tc>
        <w:tc>
          <w:tcPr>
            <w:tcW w:type="dxa" w:w="2250"/>
          </w:tcPr>
          <w:p>
            <w:r>
              <w:rPr>
                <w:rFonts w:ascii="Calibri" w:cs="Calibri" w:eastAsia="Calibri" w:hAnsi="Calibri"/>
                <w:b/>
                <w:bCs/>
                <w:sz w:val="18"/>
                <w:szCs w:val="18"/>
              </w:rPr>
              <w:t xml:space="preserve">Benefits from lower rates</w:t>
            </w:r>
            <w:r>
              <w:rPr>
                <w:rFonts w:ascii="Calibri" w:cs="Calibri" w:eastAsia="Calibri" w:hAnsi="Calibri"/>
                <w:b w:val="false"/>
                <w:bCs w:val="false"/>
                <w:sz w:val="18"/>
                <w:szCs w:val="18"/>
              </w:rPr>
              <w:t xml:space="preserve">; refinancing eases</w:t>
            </w:r>
          </w:p>
        </w:tc>
      </w:tr>
      <w:tr>
        <w:tc>
          <w:tcPr>
            <w:tcW w:type="dxa" w:w="2250"/>
          </w:tcPr>
          <w:p>
            <w:r>
              <w:rPr>
                <w:rFonts w:ascii="Calibri" w:cs="Calibri" w:eastAsia="Calibri" w:hAnsi="Calibri"/>
                <w:b w:val="false"/>
                <w:bCs w:val="false"/>
                <w:sz w:val="18"/>
                <w:szCs w:val="18"/>
              </w:rPr>
              <w:t xml:space="preserve">Industrials</w:t>
            </w:r>
          </w:p>
        </w:tc>
        <w:tc>
          <w:tcPr>
            <w:tcW w:type="dxa" w:w="2250"/>
          </w:tcPr>
          <w:p>
            <w:r>
              <w:rPr>
                <w:rFonts w:ascii="Calibri" w:cs="Calibri" w:eastAsia="Calibri" w:hAnsi="Calibri"/>
                <w:b w:val="false"/>
                <w:bCs w:val="false"/>
                <w:sz w:val="18"/>
                <w:szCs w:val="18"/>
              </w:rPr>
              <w:t xml:space="preserve">0.9x</w:t>
            </w:r>
          </w:p>
        </w:tc>
        <w:tc>
          <w:tcPr>
            <w:tcW w:type="dxa" w:w="2250"/>
          </w:tcPr>
          <w:p>
            <w:r>
              <w:rPr>
                <w:rFonts w:ascii="Calibri" w:cs="Calibri" w:eastAsia="Calibri" w:hAnsi="Calibri"/>
                <w:b w:val="false"/>
                <w:bCs w:val="false"/>
                <w:sz w:val="18"/>
                <w:szCs w:val="18"/>
              </w:rPr>
              <w:t xml:space="preserve">1.0x</w:t>
            </w:r>
          </w:p>
        </w:tc>
        <w:tc>
          <w:tcPr>
            <w:tcW w:type="dxa" w:w="2250"/>
          </w:tcPr>
          <w:p>
            <w:r>
              <w:rPr>
                <w:rFonts w:ascii="Calibri" w:cs="Calibri" w:eastAsia="Calibri" w:hAnsi="Calibri"/>
                <w:b w:val="false"/>
                <w:bCs w:val="false"/>
                <w:sz w:val="18"/>
                <w:szCs w:val="18"/>
              </w:rPr>
              <w:t xml:space="preserve">Mild cyclical exposure</w:t>
            </w:r>
          </w:p>
        </w:tc>
      </w:tr>
      <w:tr>
        <w:tc>
          <w:tcPr>
            <w:tcW w:type="dxa" w:w="2250"/>
          </w:tcPr>
          <w:p>
            <w:r>
              <w:rPr>
                <w:rFonts w:ascii="Calibri" w:cs="Calibri" w:eastAsia="Calibri" w:hAnsi="Calibri"/>
                <w:b w:val="false"/>
                <w:bCs w:val="false"/>
                <w:sz w:val="18"/>
                <w:szCs w:val="18"/>
              </w:rPr>
              <w:t xml:space="preserve">Utilities</w:t>
            </w:r>
          </w:p>
        </w:tc>
        <w:tc>
          <w:tcPr>
            <w:tcW w:type="dxa" w:w="2250"/>
          </w:tcPr>
          <w:p>
            <w:r>
              <w:rPr>
                <w:rFonts w:ascii="Calibri" w:cs="Calibri" w:eastAsia="Calibri" w:hAnsi="Calibri"/>
                <w:b w:val="false"/>
                <w:bCs w:val="false"/>
                <w:sz w:val="18"/>
                <w:szCs w:val="18"/>
              </w:rPr>
              <w:t xml:space="preserve">0.6x</w:t>
            </w:r>
          </w:p>
        </w:tc>
        <w:tc>
          <w:tcPr>
            <w:tcW w:type="dxa" w:w="2250"/>
          </w:tcPr>
          <w:p>
            <w:r>
              <w:rPr>
                <w:rFonts w:ascii="Calibri" w:cs="Calibri" w:eastAsia="Calibri" w:hAnsi="Calibri"/>
                <w:b w:val="false"/>
                <w:bCs w:val="false"/>
                <w:sz w:val="18"/>
                <w:szCs w:val="18"/>
              </w:rPr>
              <w:t xml:space="preserve">0.7x</w:t>
            </w:r>
          </w:p>
        </w:tc>
        <w:tc>
          <w:tcPr>
            <w:tcW w:type="dxa" w:w="2250"/>
          </w:tcPr>
          <w:p>
            <w:r>
              <w:rPr>
                <w:rFonts w:ascii="Calibri" w:cs="Calibri" w:eastAsia="Calibri" w:hAnsi="Calibri"/>
                <w:b w:val="false"/>
                <w:bCs w:val="false"/>
                <w:sz w:val="18"/>
                <w:szCs w:val="18"/>
              </w:rPr>
              <w:t xml:space="preserve">Defensive; rate-sensitive beneficiary</w:t>
            </w:r>
          </w:p>
        </w:tc>
      </w:tr>
      <w:tr>
        <w:tc>
          <w:tcPr>
            <w:tcW w:type="dxa" w:w="2250"/>
          </w:tcPr>
          <w:p>
            <w:r>
              <w:rPr>
                <w:rFonts w:ascii="Calibri" w:cs="Calibri" w:eastAsia="Calibri" w:hAnsi="Calibri"/>
                <w:b w:val="false"/>
                <w:bCs w:val="false"/>
                <w:sz w:val="18"/>
                <w:szCs w:val="18"/>
              </w:rPr>
              <w:t xml:space="preserve">Chemicals</w:t>
            </w:r>
          </w:p>
        </w:tc>
        <w:tc>
          <w:tcPr>
            <w:tcW w:type="dxa" w:w="2250"/>
          </w:tcPr>
          <w:p>
            <w:r>
              <w:rPr>
                <w:rFonts w:ascii="Calibri" w:cs="Calibri" w:eastAsia="Calibri" w:hAnsi="Calibri"/>
                <w:b w:val="false"/>
                <w:bCs w:val="false"/>
                <w:sz w:val="18"/>
                <w:szCs w:val="18"/>
              </w:rPr>
              <w:t xml:space="preserve">0.9x</w:t>
            </w:r>
          </w:p>
        </w:tc>
        <w:tc>
          <w:tcPr>
            <w:tcW w:type="dxa" w:w="2250"/>
          </w:tcPr>
          <w:p>
            <w:r>
              <w:rPr>
                <w:rFonts w:ascii="Calibri" w:cs="Calibri" w:eastAsia="Calibri" w:hAnsi="Calibri"/>
                <w:b w:val="false"/>
                <w:bCs w:val="false"/>
                <w:sz w:val="18"/>
                <w:szCs w:val="18"/>
              </w:rPr>
              <w:t xml:space="preserve">1.0x</w:t>
            </w:r>
          </w:p>
        </w:tc>
        <w:tc>
          <w:tcPr>
            <w:tcW w:type="dxa" w:w="2250"/>
          </w:tcPr>
          <w:p>
            <w:r>
              <w:rPr>
                <w:rFonts w:ascii="Calibri" w:cs="Calibri" w:eastAsia="Calibri" w:hAnsi="Calibri"/>
                <w:b w:val="false"/>
                <w:bCs w:val="false"/>
                <w:sz w:val="18"/>
                <w:szCs w:val="18"/>
              </w:rPr>
              <w:t xml:space="preserve">Mild energy cost relief</w:t>
            </w:r>
          </w:p>
        </w:tc>
      </w:tr>
    </w:tbl>
    <w:p>
      <w:r>
        <w:t xml:space="preserve"/>
      </w:r>
    </w:p>
    <w:p>
      <w:pPr>
        <w:pStyle w:val="Heading4"/>
      </w:pPr>
      <w:r>
        <w:rPr>
          <w:sz w:val="22"/>
          <w:szCs w:val="22"/>
        </w:rPr>
        <w:t xml:space="preserve">3.11.4 BAU_MODERATE_FLIGHT_TO_QUALITY — Sector Overlay Calibration</w:t>
      </w:r>
    </w:p>
    <w:p>
      <w:pPr>
        <w:spacing w:after="120"/>
      </w:pPr>
      <w:r>
        <w:rPr>
          <w:rFonts w:ascii="Calibri" w:cs="Calibri" w:eastAsia="Calibri" w:hAnsi="Calibri"/>
          <w:sz w:val="20"/>
          <w:szCs w:val="20"/>
        </w:rPr>
        <w:t xml:space="preserve">FTQ stress is liquidity-driven, so sectors with less liquid bonds and higher leverage are most exposed. Banking sector widens on systemic risk concerns. Non-bank financials face acute funding stress.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Sector</w:t>
            </w:r>
          </w:p>
        </w:tc>
        <w:tc>
          <w:tcPr>
            <w:tcW w:type="dxa" w:w="2250"/>
          </w:tcPr>
          <w:p>
            <w:r>
              <w:rPr>
                <w:rFonts w:ascii="Calibri" w:cs="Calibri" w:eastAsia="Calibri" w:hAnsi="Calibri"/>
                <w:b/>
                <w:bCs/>
                <w:sz w:val="18"/>
                <w:szCs w:val="18"/>
              </w:rPr>
              <w:t xml:space="preserve">IG Multiplier</w:t>
            </w:r>
          </w:p>
        </w:tc>
        <w:tc>
          <w:tcPr>
            <w:tcW w:type="dxa" w:w="2250"/>
          </w:tcPr>
          <w:p>
            <w:r>
              <w:rPr>
                <w:rFonts w:ascii="Calibri" w:cs="Calibri" w:eastAsia="Calibri" w:hAnsi="Calibri"/>
                <w:b/>
                <w:bCs/>
                <w:sz w:val="18"/>
                <w:szCs w:val="18"/>
              </w:rPr>
              <w:t xml:space="preserve">HY Multiplier</w:t>
            </w:r>
          </w:p>
        </w:tc>
        <w:tc>
          <w:tcPr>
            <w:tcW w:type="dxa" w:w="2250"/>
          </w:tcPr>
          <w:p>
            <w:r>
              <w:rPr>
                <w:rFonts w:ascii="Calibri" w:cs="Calibri" w:eastAsia="Calibri" w:hAnsi="Calibri"/>
                <w:b/>
                <w:bCs/>
                <w:sz w:val="18"/>
                <w:szCs w:val="18"/>
              </w:rPr>
              <w:t xml:space="preserve">Rationale</w:t>
            </w:r>
          </w:p>
        </w:tc>
      </w:tr>
      <w:tr>
        <w:tc>
          <w:tcPr>
            <w:tcW w:type="dxa" w:w="2250"/>
          </w:tcPr>
          <w:p>
            <w:r>
              <w:rPr>
                <w:rFonts w:ascii="Calibri" w:cs="Calibri" w:eastAsia="Calibri" w:hAnsi="Calibri"/>
                <w:b w:val="false"/>
                <w:bCs w:val="false"/>
                <w:sz w:val="18"/>
                <w:szCs w:val="18"/>
              </w:rPr>
              <w:t xml:space="preserve">Energy</w:t>
            </w:r>
          </w:p>
        </w:tc>
        <w:tc>
          <w:tcPr>
            <w:tcW w:type="dxa" w:w="2250"/>
          </w:tcPr>
          <w:p>
            <w:r>
              <w:rPr>
                <w:rFonts w:ascii="Calibri" w:cs="Calibri" w:eastAsia="Calibri" w:hAnsi="Calibri"/>
                <w:b w:val="false"/>
                <w:bCs w:val="false"/>
                <w:sz w:val="18"/>
                <w:szCs w:val="18"/>
              </w:rPr>
              <w:t xml:space="preserve">1.1x</w:t>
            </w:r>
          </w:p>
        </w:tc>
        <w:tc>
          <w:tcPr>
            <w:tcW w:type="dxa" w:w="2250"/>
          </w:tcPr>
          <w:p>
            <w:r>
              <w:rPr>
                <w:rFonts w:ascii="Calibri" w:cs="Calibri" w:eastAsia="Calibri" w:hAnsi="Calibri"/>
                <w:b w:val="false"/>
                <w:bCs w:val="false"/>
                <w:sz w:val="18"/>
                <w:szCs w:val="18"/>
              </w:rPr>
              <w:t xml:space="preserve">1.2x</w:t>
            </w:r>
          </w:p>
        </w:tc>
        <w:tc>
          <w:tcPr>
            <w:tcW w:type="dxa" w:w="2250"/>
          </w:tcPr>
          <w:p>
            <w:r>
              <w:rPr>
                <w:rFonts w:ascii="Calibri" w:cs="Calibri" w:eastAsia="Calibri" w:hAnsi="Calibri"/>
                <w:b w:val="false"/>
                <w:bCs w:val="false"/>
                <w:sz w:val="18"/>
                <w:szCs w:val="18"/>
              </w:rPr>
              <w:t xml:space="preserve">Oil DOWN -15%; demand destruction concerns</w:t>
            </w:r>
          </w:p>
        </w:tc>
      </w:tr>
      <w:tr>
        <w:tc>
          <w:tcPr>
            <w:tcW w:type="dxa" w:w="2250"/>
          </w:tcPr>
          <w:p>
            <w:r>
              <w:rPr>
                <w:rFonts w:ascii="Calibri" w:cs="Calibri" w:eastAsia="Calibri" w:hAnsi="Calibri"/>
                <w:b w:val="false"/>
                <w:bCs w:val="false"/>
                <w:sz w:val="18"/>
                <w:szCs w:val="18"/>
              </w:rPr>
              <w:t xml:space="preserve">Technology</w:t>
            </w:r>
          </w:p>
        </w:tc>
        <w:tc>
          <w:tcPr>
            <w:tcW w:type="dxa" w:w="2250"/>
          </w:tcPr>
          <w:p>
            <w:r>
              <w:rPr>
                <w:rFonts w:ascii="Calibri" w:cs="Calibri" w:eastAsia="Calibri" w:hAnsi="Calibri"/>
                <w:b w:val="false"/>
                <w:bCs w:val="false"/>
                <w:sz w:val="18"/>
                <w:szCs w:val="18"/>
              </w:rPr>
              <w:t xml:space="preserve">1.1x</w:t>
            </w:r>
          </w:p>
        </w:tc>
        <w:tc>
          <w:tcPr>
            <w:tcW w:type="dxa" w:w="2250"/>
          </w:tcPr>
          <w:p>
            <w:r>
              <w:rPr>
                <w:rFonts w:ascii="Calibri" w:cs="Calibri" w:eastAsia="Calibri" w:hAnsi="Calibri"/>
                <w:b w:val="false"/>
                <w:bCs w:val="false"/>
                <w:sz w:val="18"/>
                <w:szCs w:val="18"/>
              </w:rPr>
              <w:t xml:space="preserve">1.2x</w:t>
            </w:r>
          </w:p>
        </w:tc>
        <w:tc>
          <w:tcPr>
            <w:tcW w:type="dxa" w:w="2250"/>
          </w:tcPr>
          <w:p>
            <w:r>
              <w:rPr>
                <w:rFonts w:ascii="Calibri" w:cs="Calibri" w:eastAsia="Calibri" w:hAnsi="Calibri"/>
                <w:b w:val="false"/>
                <w:bCs w:val="false"/>
                <w:sz w:val="18"/>
                <w:szCs w:val="18"/>
              </w:rPr>
              <w:t xml:space="preserve">Growth concerns; tech names liquid enough to sell</w:t>
            </w:r>
          </w:p>
        </w:tc>
      </w:tr>
      <w:tr>
        <w:tc>
          <w:tcPr>
            <w:tcW w:type="dxa" w:w="2250"/>
          </w:tcPr>
          <w:p>
            <w:r>
              <w:rPr>
                <w:rFonts w:ascii="Calibri" w:cs="Calibri" w:eastAsia="Calibri" w:hAnsi="Calibri"/>
                <w:b w:val="false"/>
                <w:bCs w:val="false"/>
                <w:sz w:val="18"/>
                <w:szCs w:val="18"/>
              </w:rPr>
              <w:t xml:space="preserve">Healthcare</w:t>
            </w:r>
          </w:p>
        </w:tc>
        <w:tc>
          <w:tcPr>
            <w:tcW w:type="dxa" w:w="2250"/>
          </w:tcPr>
          <w:p>
            <w:r>
              <w:rPr>
                <w:rFonts w:ascii="Calibri" w:cs="Calibri" w:eastAsia="Calibri" w:hAnsi="Calibri"/>
                <w:b w:val="false"/>
                <w:bCs w:val="false"/>
                <w:sz w:val="18"/>
                <w:szCs w:val="18"/>
              </w:rPr>
              <w:t xml:space="preserve">0.8x</w:t>
            </w:r>
          </w:p>
        </w:tc>
        <w:tc>
          <w:tcPr>
            <w:tcW w:type="dxa" w:w="2250"/>
          </w:tcPr>
          <w:p>
            <w:r>
              <w:rPr>
                <w:rFonts w:ascii="Calibri" w:cs="Calibri" w:eastAsia="Calibri" w:hAnsi="Calibri"/>
                <w:b w:val="false"/>
                <w:bCs w:val="false"/>
                <w:sz w:val="18"/>
                <w:szCs w:val="18"/>
              </w:rPr>
              <w:t xml:space="preserve">0.9x</w:t>
            </w:r>
          </w:p>
        </w:tc>
        <w:tc>
          <w:tcPr>
            <w:tcW w:type="dxa" w:w="2250"/>
          </w:tcPr>
          <w:p>
            <w:r>
              <w:rPr>
                <w:rFonts w:ascii="Calibri" w:cs="Calibri" w:eastAsia="Calibri" w:hAnsi="Calibri"/>
                <w:b w:val="false"/>
                <w:bCs w:val="false"/>
                <w:sz w:val="18"/>
                <w:szCs w:val="18"/>
              </w:rPr>
              <w:t xml:space="preserve">Defensive; less liquidity-sensitive</w:t>
            </w:r>
          </w:p>
        </w:tc>
      </w:tr>
      <w:tr>
        <w:tc>
          <w:tcPr>
            <w:tcW w:type="dxa" w:w="2250"/>
          </w:tcPr>
          <w:p>
            <w:r>
              <w:rPr>
                <w:rFonts w:ascii="Calibri" w:cs="Calibri" w:eastAsia="Calibri" w:hAnsi="Calibri"/>
                <w:b w:val="false"/>
                <w:bCs w:val="false"/>
                <w:sz w:val="18"/>
                <w:szCs w:val="18"/>
              </w:rPr>
              <w:t xml:space="preserve">Banking / Financials (Senior)</w:t>
            </w:r>
          </w:p>
        </w:tc>
        <w:tc>
          <w:tcPr>
            <w:tcW w:type="dxa" w:w="2250"/>
          </w:tcPr>
          <w:p>
            <w:r>
              <w:rPr>
                <w:rFonts w:ascii="Calibri" w:cs="Calibri" w:eastAsia="Calibri" w:hAnsi="Calibri"/>
                <w:b/>
                <w:bCs/>
                <w:sz w:val="18"/>
                <w:szCs w:val="18"/>
              </w:rPr>
              <w:t xml:space="preserve">1.3x</w:t>
            </w:r>
          </w:p>
        </w:tc>
        <w:tc>
          <w:tcPr>
            <w:tcW w:type="dxa" w:w="2250"/>
          </w:tcPr>
          <w:p>
            <w:r>
              <w:rPr>
                <w:rFonts w:ascii="Calibri" w:cs="Calibri" w:eastAsia="Calibri" w:hAnsi="Calibri"/>
                <w:b/>
                <w:bCs/>
                <w:sz w:val="18"/>
                <w:szCs w:val="18"/>
              </w:rPr>
              <w:t xml:space="preserve">1.4x</w:t>
            </w:r>
          </w:p>
        </w:tc>
        <w:tc>
          <w:tcPr>
            <w:tcW w:type="dxa" w:w="2250"/>
          </w:tcPr>
          <w:p>
            <w:r>
              <w:rPr>
                <w:rFonts w:ascii="Calibri" w:cs="Calibri" w:eastAsia="Calibri" w:hAnsi="Calibri"/>
                <w:b w:val="false"/>
                <w:bCs w:val="false"/>
                <w:sz w:val="18"/>
                <w:szCs w:val="18"/>
              </w:rPr>
              <w:t xml:space="preserve">Systemic risk premium; counterparty concerns</w:t>
            </w:r>
          </w:p>
        </w:tc>
      </w:tr>
      <w:tr>
        <w:tc>
          <w:tcPr>
            <w:tcW w:type="dxa" w:w="2250"/>
          </w:tcPr>
          <w:p>
            <w:r>
              <w:rPr>
                <w:rFonts w:ascii="Calibri" w:cs="Calibri" w:eastAsia="Calibri" w:hAnsi="Calibri"/>
                <w:b w:val="false"/>
                <w:bCs w:val="false"/>
                <w:sz w:val="18"/>
                <w:szCs w:val="18"/>
              </w:rPr>
              <w:t xml:space="preserve">Non-Bank Financials</w:t>
            </w:r>
          </w:p>
        </w:tc>
        <w:tc>
          <w:tcPr>
            <w:tcW w:type="dxa" w:w="2250"/>
          </w:tcPr>
          <w:p>
            <w:r>
              <w:rPr>
                <w:rFonts w:ascii="Calibri" w:cs="Calibri" w:eastAsia="Calibri" w:hAnsi="Calibri"/>
                <w:b/>
                <w:bCs/>
                <w:sz w:val="18"/>
                <w:szCs w:val="18"/>
              </w:rPr>
              <w:t xml:space="preserve">1.4x</w:t>
            </w:r>
          </w:p>
        </w:tc>
        <w:tc>
          <w:tcPr>
            <w:tcW w:type="dxa" w:w="2250"/>
          </w:tcPr>
          <w:p>
            <w:r>
              <w:rPr>
                <w:rFonts w:ascii="Calibri" w:cs="Calibri" w:eastAsia="Calibri" w:hAnsi="Calibri"/>
                <w:b/>
                <w:bCs/>
                <w:sz w:val="18"/>
                <w:szCs w:val="18"/>
              </w:rPr>
              <w:t xml:space="preserve">1.5x</w:t>
            </w:r>
          </w:p>
        </w:tc>
        <w:tc>
          <w:tcPr>
            <w:tcW w:type="dxa" w:w="2250"/>
          </w:tcPr>
          <w:p>
            <w:r>
              <w:rPr>
                <w:rFonts w:ascii="Calibri" w:cs="Calibri" w:eastAsia="Calibri" w:hAnsi="Calibri"/>
                <w:b/>
                <w:bCs/>
                <w:sz w:val="18"/>
                <w:szCs w:val="18"/>
              </w:rPr>
              <w:t xml:space="preserve">Acute funding stress</w:t>
            </w:r>
            <w:r>
              <w:rPr>
                <w:rFonts w:ascii="Calibri" w:cs="Calibri" w:eastAsia="Calibri" w:hAnsi="Calibri"/>
                <w:b w:val="false"/>
                <w:bCs w:val="false"/>
                <w:sz w:val="18"/>
                <w:szCs w:val="18"/>
              </w:rPr>
              <w:t xml:space="preserve">; CP market seizure</w:t>
            </w:r>
          </w:p>
        </w:tc>
      </w:tr>
      <w:tr>
        <w:tc>
          <w:tcPr>
            <w:tcW w:type="dxa" w:w="2250"/>
          </w:tcPr>
          <w:p>
            <w:r>
              <w:rPr>
                <w:rFonts w:ascii="Calibri" w:cs="Calibri" w:eastAsia="Calibri" w:hAnsi="Calibri"/>
                <w:b w:val="false"/>
                <w:bCs w:val="false"/>
                <w:sz w:val="18"/>
                <w:szCs w:val="18"/>
              </w:rPr>
              <w:t xml:space="preserve">Consumer Discretionary</w:t>
            </w:r>
          </w:p>
        </w:tc>
        <w:tc>
          <w:tcPr>
            <w:tcW w:type="dxa" w:w="2250"/>
          </w:tcPr>
          <w:p>
            <w:r>
              <w:rPr>
                <w:rFonts w:ascii="Calibri" w:cs="Calibri" w:eastAsia="Calibri" w:hAnsi="Calibri"/>
                <w:b w:val="false"/>
                <w:bCs w:val="false"/>
                <w:sz w:val="18"/>
                <w:szCs w:val="18"/>
              </w:rPr>
              <w:t xml:space="preserve">1.2x</w:t>
            </w:r>
          </w:p>
        </w:tc>
        <w:tc>
          <w:tcPr>
            <w:tcW w:type="dxa" w:w="2250"/>
          </w:tcPr>
          <w:p>
            <w:r>
              <w:rPr>
                <w:rFonts w:ascii="Calibri" w:cs="Calibri" w:eastAsia="Calibri" w:hAnsi="Calibri"/>
                <w:b w:val="false"/>
                <w:bCs w:val="false"/>
                <w:sz w:val="18"/>
                <w:szCs w:val="18"/>
              </w:rPr>
              <w:t xml:space="preserve">1.3x</w:t>
            </w:r>
          </w:p>
        </w:tc>
        <w:tc>
          <w:tcPr>
            <w:tcW w:type="dxa" w:w="2250"/>
          </w:tcPr>
          <w:p>
            <w:r>
              <w:rPr>
                <w:rFonts w:ascii="Calibri" w:cs="Calibri" w:eastAsia="Calibri" w:hAnsi="Calibri"/>
                <w:b w:val="false"/>
                <w:bCs w:val="false"/>
                <w:sz w:val="18"/>
                <w:szCs w:val="18"/>
              </w:rPr>
              <w:t xml:space="preserve">Consumers retrench in risk-off</w:t>
            </w:r>
          </w:p>
        </w:tc>
      </w:tr>
      <w:tr>
        <w:tc>
          <w:tcPr>
            <w:tcW w:type="dxa" w:w="2250"/>
          </w:tcPr>
          <w:p>
            <w:r>
              <w:rPr>
                <w:rFonts w:ascii="Calibri" w:cs="Calibri" w:eastAsia="Calibri" w:hAnsi="Calibri"/>
                <w:b w:val="false"/>
                <w:bCs w:val="false"/>
                <w:sz w:val="18"/>
                <w:szCs w:val="18"/>
              </w:rPr>
              <w:t xml:space="preserve">Real Estate / REITs</w:t>
            </w:r>
          </w:p>
        </w:tc>
        <w:tc>
          <w:tcPr>
            <w:tcW w:type="dxa" w:w="2250"/>
          </w:tcPr>
          <w:p>
            <w:r>
              <w:rPr>
                <w:rFonts w:ascii="Calibri" w:cs="Calibri" w:eastAsia="Calibri" w:hAnsi="Calibri"/>
                <w:b w:val="false"/>
                <w:bCs w:val="false"/>
                <w:sz w:val="18"/>
                <w:szCs w:val="18"/>
              </w:rPr>
              <w:t xml:space="preserve">1.4x</w:t>
            </w:r>
          </w:p>
        </w:tc>
        <w:tc>
          <w:tcPr>
            <w:tcW w:type="dxa" w:w="2250"/>
          </w:tcPr>
          <w:p>
            <w:r>
              <w:rPr>
                <w:rFonts w:ascii="Calibri" w:cs="Calibri" w:eastAsia="Calibri" w:hAnsi="Calibri"/>
                <w:b w:val="false"/>
                <w:bCs w:val="false"/>
                <w:sz w:val="18"/>
                <w:szCs w:val="18"/>
              </w:rPr>
              <w:t xml:space="preserve">1.5x</w:t>
            </w:r>
          </w:p>
        </w:tc>
        <w:tc>
          <w:tcPr>
            <w:tcW w:type="dxa" w:w="2250"/>
          </w:tcPr>
          <w:p>
            <w:r>
              <w:rPr>
                <w:rFonts w:ascii="Calibri" w:cs="Calibri" w:eastAsia="Calibri" w:hAnsi="Calibri"/>
                <w:b w:val="false"/>
                <w:bCs w:val="false"/>
                <w:sz w:val="18"/>
                <w:szCs w:val="18"/>
              </w:rPr>
              <w:t xml:space="preserve">Illiquid assets; forced selling</w:t>
            </w:r>
          </w:p>
        </w:tc>
      </w:tr>
      <w:tr>
        <w:tc>
          <w:tcPr>
            <w:tcW w:type="dxa" w:w="2250"/>
          </w:tcPr>
          <w:p>
            <w:r>
              <w:rPr>
                <w:rFonts w:ascii="Calibri" w:cs="Calibri" w:eastAsia="Calibri" w:hAnsi="Calibri"/>
                <w:b w:val="false"/>
                <w:bCs w:val="false"/>
                <w:sz w:val="18"/>
                <w:szCs w:val="18"/>
              </w:rPr>
              <w:t xml:space="preserve">Industrials</w:t>
            </w:r>
          </w:p>
        </w:tc>
        <w:tc>
          <w:tcPr>
            <w:tcW w:type="dxa" w:w="2250"/>
          </w:tcPr>
          <w:p>
            <w:r>
              <w:rPr>
                <w:rFonts w:ascii="Calibri" w:cs="Calibri" w:eastAsia="Calibri" w:hAnsi="Calibri"/>
                <w:b w:val="false"/>
                <w:bCs w:val="false"/>
                <w:sz w:val="18"/>
                <w:szCs w:val="18"/>
              </w:rPr>
              <w:t xml:space="preserve">1.0x</w:t>
            </w:r>
          </w:p>
        </w:tc>
        <w:tc>
          <w:tcPr>
            <w:tcW w:type="dxa" w:w="2250"/>
          </w:tcPr>
          <w:p>
            <w:r>
              <w:rPr>
                <w:rFonts w:ascii="Calibri" w:cs="Calibri" w:eastAsia="Calibri" w:hAnsi="Calibri"/>
                <w:b w:val="false"/>
                <w:bCs w:val="false"/>
                <w:sz w:val="18"/>
                <w:szCs w:val="18"/>
              </w:rPr>
              <w:t xml:space="preserve">1.1x</w:t>
            </w:r>
          </w:p>
        </w:tc>
        <w:tc>
          <w:tcPr>
            <w:tcW w:type="dxa" w:w="2250"/>
          </w:tcPr>
          <w:p>
            <w:r>
              <w:rPr>
                <w:rFonts w:ascii="Calibri" w:cs="Calibri" w:eastAsia="Calibri" w:hAnsi="Calibri"/>
                <w:b w:val="false"/>
                <w:bCs w:val="false"/>
                <w:sz w:val="18"/>
                <w:szCs w:val="18"/>
              </w:rPr>
              <w:t xml:space="preserve">Moderate cyclical exposure</w:t>
            </w:r>
          </w:p>
        </w:tc>
      </w:tr>
      <w:tr>
        <w:tc>
          <w:tcPr>
            <w:tcW w:type="dxa" w:w="2250"/>
          </w:tcPr>
          <w:p>
            <w:r>
              <w:rPr>
                <w:rFonts w:ascii="Calibri" w:cs="Calibri" w:eastAsia="Calibri" w:hAnsi="Calibri"/>
                <w:b w:val="false"/>
                <w:bCs w:val="false"/>
                <w:sz w:val="18"/>
                <w:szCs w:val="18"/>
              </w:rPr>
              <w:t xml:space="preserve">Utilities</w:t>
            </w:r>
          </w:p>
        </w:tc>
        <w:tc>
          <w:tcPr>
            <w:tcW w:type="dxa" w:w="2250"/>
          </w:tcPr>
          <w:p>
            <w:r>
              <w:rPr>
                <w:rFonts w:ascii="Calibri" w:cs="Calibri" w:eastAsia="Calibri" w:hAnsi="Calibri"/>
                <w:b w:val="false"/>
                <w:bCs w:val="false"/>
                <w:sz w:val="18"/>
                <w:szCs w:val="18"/>
              </w:rPr>
              <w:t xml:space="preserve">0.7x</w:t>
            </w:r>
          </w:p>
        </w:tc>
        <w:tc>
          <w:tcPr>
            <w:tcW w:type="dxa" w:w="2250"/>
          </w:tcPr>
          <w:p>
            <w:r>
              <w:rPr>
                <w:rFonts w:ascii="Calibri" w:cs="Calibri" w:eastAsia="Calibri" w:hAnsi="Calibri"/>
                <w:b w:val="false"/>
                <w:bCs w:val="false"/>
                <w:sz w:val="18"/>
                <w:szCs w:val="18"/>
              </w:rPr>
              <w:t xml:space="preserve">0.8x</w:t>
            </w:r>
          </w:p>
        </w:tc>
        <w:tc>
          <w:tcPr>
            <w:tcW w:type="dxa" w:w="2250"/>
          </w:tcPr>
          <w:p>
            <w:r>
              <w:rPr>
                <w:rFonts w:ascii="Calibri" w:cs="Calibri" w:eastAsia="Calibri" w:hAnsi="Calibri"/>
                <w:b w:val="false"/>
                <w:bCs w:val="false"/>
                <w:sz w:val="18"/>
                <w:szCs w:val="18"/>
              </w:rPr>
              <w:t xml:space="preserve">Defensive; regulated cash flows</w:t>
            </w:r>
          </w:p>
        </w:tc>
      </w:tr>
      <w:tr>
        <w:tc>
          <w:tcPr>
            <w:tcW w:type="dxa" w:w="2250"/>
          </w:tcPr>
          <w:p>
            <w:r>
              <w:rPr>
                <w:rFonts w:ascii="Calibri" w:cs="Calibri" w:eastAsia="Calibri" w:hAnsi="Calibri"/>
                <w:b w:val="false"/>
                <w:bCs w:val="false"/>
                <w:sz w:val="18"/>
                <w:szCs w:val="18"/>
              </w:rPr>
              <w:t xml:space="preserve">Chemicals</w:t>
            </w:r>
          </w:p>
        </w:tc>
        <w:tc>
          <w:tcPr>
            <w:tcW w:type="dxa" w:w="2250"/>
          </w:tcPr>
          <w:p>
            <w:r>
              <w:rPr>
                <w:rFonts w:ascii="Calibri" w:cs="Calibri" w:eastAsia="Calibri" w:hAnsi="Calibri"/>
                <w:b w:val="false"/>
                <w:bCs w:val="false"/>
                <w:sz w:val="18"/>
                <w:szCs w:val="18"/>
              </w:rPr>
              <w:t xml:space="preserve">1.1x</w:t>
            </w:r>
          </w:p>
        </w:tc>
        <w:tc>
          <w:tcPr>
            <w:tcW w:type="dxa" w:w="2250"/>
          </w:tcPr>
          <w:p>
            <w:r>
              <w:rPr>
                <w:rFonts w:ascii="Calibri" w:cs="Calibri" w:eastAsia="Calibri" w:hAnsi="Calibri"/>
                <w:b w:val="false"/>
                <w:bCs w:val="false"/>
                <w:sz w:val="18"/>
                <w:szCs w:val="18"/>
              </w:rPr>
              <w:t xml:space="preserve">1.2x</w:t>
            </w:r>
          </w:p>
        </w:tc>
        <w:tc>
          <w:tcPr>
            <w:tcW w:type="dxa" w:w="2250"/>
          </w:tcPr>
          <w:p>
            <w:r>
              <w:rPr>
                <w:rFonts w:ascii="Calibri" w:cs="Calibri" w:eastAsia="Calibri" w:hAnsi="Calibri"/>
                <w:b w:val="false"/>
                <w:bCs w:val="false"/>
                <w:sz w:val="18"/>
                <w:szCs w:val="18"/>
              </w:rPr>
              <w:t xml:space="preserve">Cyclical; energy-sensitive</w:t>
            </w:r>
          </w:p>
        </w:tc>
      </w:tr>
    </w:tbl>
    <w:p>
      <w:r>
        <w:t xml:space="preserve"/>
      </w:r>
    </w:p>
    <w:p>
      <w:pPr>
        <w:pStyle w:val="Heading4"/>
      </w:pPr>
      <w:r>
        <w:rPr>
          <w:sz w:val="22"/>
          <w:szCs w:val="22"/>
        </w:rPr>
        <w:t xml:space="preserve">3.11.5 BAU_SEVERE_RATES_RALLY — Sector Overlay Calibration</w:t>
      </w:r>
    </w:p>
    <w:p>
      <w:pPr>
        <w:spacing w:after="120"/>
      </w:pPr>
      <w:r>
        <w:rPr>
          <w:rFonts w:ascii="Calibri" w:cs="Calibri" w:eastAsia="Calibri" w:hAnsi="Calibri"/>
          <w:sz w:val="20"/>
          <w:szCs w:val="20"/>
        </w:rPr>
        <w:t xml:space="preserve">Deep recession drives broad-based credit stress. Energy is hit by demand destruction and oil at -30%. Real estate faces the bifurcation of low rates but collapsing demand. Banking sector stressed by credit losses but partially offset by near-zero rates (supports bond prices).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Sector</w:t>
            </w:r>
          </w:p>
        </w:tc>
        <w:tc>
          <w:tcPr>
            <w:tcW w:type="dxa" w:w="2250"/>
          </w:tcPr>
          <w:p>
            <w:r>
              <w:rPr>
                <w:rFonts w:ascii="Calibri" w:cs="Calibri" w:eastAsia="Calibri" w:hAnsi="Calibri"/>
                <w:b/>
                <w:bCs/>
                <w:sz w:val="18"/>
                <w:szCs w:val="18"/>
              </w:rPr>
              <w:t xml:space="preserve">IG Multiplier</w:t>
            </w:r>
          </w:p>
        </w:tc>
        <w:tc>
          <w:tcPr>
            <w:tcW w:type="dxa" w:w="2250"/>
          </w:tcPr>
          <w:p>
            <w:r>
              <w:rPr>
                <w:rFonts w:ascii="Calibri" w:cs="Calibri" w:eastAsia="Calibri" w:hAnsi="Calibri"/>
                <w:b/>
                <w:bCs/>
                <w:sz w:val="18"/>
                <w:szCs w:val="18"/>
              </w:rPr>
              <w:t xml:space="preserve">HY Multiplier</w:t>
            </w:r>
          </w:p>
        </w:tc>
        <w:tc>
          <w:tcPr>
            <w:tcW w:type="dxa" w:w="2250"/>
          </w:tcPr>
          <w:p>
            <w:r>
              <w:rPr>
                <w:rFonts w:ascii="Calibri" w:cs="Calibri" w:eastAsia="Calibri" w:hAnsi="Calibri"/>
                <w:b/>
                <w:bCs/>
                <w:sz w:val="18"/>
                <w:szCs w:val="18"/>
              </w:rPr>
              <w:t xml:space="preserve">Rationale</w:t>
            </w:r>
          </w:p>
        </w:tc>
      </w:tr>
      <w:tr>
        <w:tc>
          <w:tcPr>
            <w:tcW w:type="dxa" w:w="2250"/>
          </w:tcPr>
          <w:p>
            <w:r>
              <w:rPr>
                <w:rFonts w:ascii="Calibri" w:cs="Calibri" w:eastAsia="Calibri" w:hAnsi="Calibri"/>
                <w:b w:val="false"/>
                <w:bCs w:val="false"/>
                <w:sz w:val="18"/>
                <w:szCs w:val="18"/>
              </w:rPr>
              <w:t xml:space="preserve">Energy</w:t>
            </w:r>
          </w:p>
        </w:tc>
        <w:tc>
          <w:tcPr>
            <w:tcW w:type="dxa" w:w="2250"/>
          </w:tcPr>
          <w:p>
            <w:r>
              <w:rPr>
                <w:rFonts w:ascii="Calibri" w:cs="Calibri" w:eastAsia="Calibri" w:hAnsi="Calibri"/>
                <w:b w:val="false"/>
                <w:bCs w:val="false"/>
                <w:sz w:val="18"/>
                <w:szCs w:val="18"/>
              </w:rPr>
              <w:t xml:space="preserve">0.7x</w:t>
            </w:r>
          </w:p>
        </w:tc>
        <w:tc>
          <w:tcPr>
            <w:tcW w:type="dxa" w:w="2250"/>
          </w:tcPr>
          <w:p>
            <w:r>
              <w:rPr>
                <w:rFonts w:ascii="Calibri" w:cs="Calibri" w:eastAsia="Calibri" w:hAnsi="Calibri"/>
                <w:b w:val="false"/>
                <w:bCs w:val="false"/>
                <w:sz w:val="18"/>
                <w:szCs w:val="18"/>
              </w:rPr>
              <w:t xml:space="preserve">0.8x</w:t>
            </w:r>
          </w:p>
        </w:tc>
        <w:tc>
          <w:tcPr>
            <w:tcW w:type="dxa" w:w="2250"/>
          </w:tcPr>
          <w:p>
            <w:r>
              <w:rPr>
                <w:rFonts w:ascii="Calibri" w:cs="Calibri" w:eastAsia="Calibri" w:hAnsi="Calibri"/>
                <w:b w:val="false"/>
                <w:bCs w:val="false"/>
                <w:sz w:val="18"/>
                <w:szCs w:val="18"/>
              </w:rPr>
              <w:t xml:space="preserve">Oil -30%; upstream producers face solvency risk at sub-$50 Brent</w:t>
            </w:r>
          </w:p>
        </w:tc>
      </w:tr>
      <w:tr>
        <w:tc>
          <w:tcPr>
            <w:tcW w:type="dxa" w:w="2250"/>
          </w:tcPr>
          <w:p>
            <w:r>
              <w:rPr>
                <w:rFonts w:ascii="Calibri" w:cs="Calibri" w:eastAsia="Calibri" w:hAnsi="Calibri"/>
                <w:b w:val="false"/>
                <w:bCs w:val="false"/>
                <w:sz w:val="18"/>
                <w:szCs w:val="18"/>
              </w:rPr>
              <w:t xml:space="preserve">Technology</w:t>
            </w:r>
          </w:p>
        </w:tc>
        <w:tc>
          <w:tcPr>
            <w:tcW w:type="dxa" w:w="2250"/>
          </w:tcPr>
          <w:p>
            <w:r>
              <w:rPr>
                <w:rFonts w:ascii="Calibri" w:cs="Calibri" w:eastAsia="Calibri" w:hAnsi="Calibri"/>
                <w:b w:val="false"/>
                <w:bCs w:val="false"/>
                <w:sz w:val="18"/>
                <w:szCs w:val="18"/>
              </w:rPr>
              <w:t xml:space="preserve">1.3x</w:t>
            </w:r>
          </w:p>
        </w:tc>
        <w:tc>
          <w:tcPr>
            <w:tcW w:type="dxa" w:w="2250"/>
          </w:tcPr>
          <w:p>
            <w:r>
              <w:rPr>
                <w:rFonts w:ascii="Calibri" w:cs="Calibri" w:eastAsia="Calibri" w:hAnsi="Calibri"/>
                <w:b w:val="false"/>
                <w:bCs w:val="false"/>
                <w:sz w:val="18"/>
                <w:szCs w:val="18"/>
              </w:rPr>
              <w:t xml:space="preserve">1.4x</w:t>
            </w:r>
          </w:p>
        </w:tc>
        <w:tc>
          <w:tcPr>
            <w:tcW w:type="dxa" w:w="2250"/>
          </w:tcPr>
          <w:p>
            <w:r>
              <w:rPr>
                <w:rFonts w:ascii="Calibri" w:cs="Calibri" w:eastAsia="Calibri" w:hAnsi="Calibri"/>
                <w:b w:val="false"/>
                <w:bCs w:val="false"/>
                <w:sz w:val="18"/>
                <w:szCs w:val="18"/>
              </w:rPr>
              <w:t xml:space="preserve">AI bubble deflation; capex collapse; revenue miss</w:t>
            </w:r>
          </w:p>
        </w:tc>
      </w:tr>
      <w:tr>
        <w:tc>
          <w:tcPr>
            <w:tcW w:type="dxa" w:w="2250"/>
          </w:tcPr>
          <w:p>
            <w:r>
              <w:rPr>
                <w:rFonts w:ascii="Calibri" w:cs="Calibri" w:eastAsia="Calibri" w:hAnsi="Calibri"/>
                <w:b w:val="false"/>
                <w:bCs w:val="false"/>
                <w:sz w:val="18"/>
                <w:szCs w:val="18"/>
              </w:rPr>
              <w:t xml:space="preserve">Healthcare</w:t>
            </w:r>
          </w:p>
        </w:tc>
        <w:tc>
          <w:tcPr>
            <w:tcW w:type="dxa" w:w="2250"/>
          </w:tcPr>
          <w:p>
            <w:r>
              <w:rPr>
                <w:rFonts w:ascii="Calibri" w:cs="Calibri" w:eastAsia="Calibri" w:hAnsi="Calibri"/>
                <w:b w:val="false"/>
                <w:bCs w:val="false"/>
                <w:sz w:val="18"/>
                <w:szCs w:val="18"/>
              </w:rPr>
              <w:t xml:space="preserve">0.8x</w:t>
            </w:r>
          </w:p>
        </w:tc>
        <w:tc>
          <w:tcPr>
            <w:tcW w:type="dxa" w:w="2250"/>
          </w:tcPr>
          <w:p>
            <w:r>
              <w:rPr>
                <w:rFonts w:ascii="Calibri" w:cs="Calibri" w:eastAsia="Calibri" w:hAnsi="Calibri"/>
                <w:b w:val="false"/>
                <w:bCs w:val="false"/>
                <w:sz w:val="18"/>
                <w:szCs w:val="18"/>
              </w:rPr>
              <w:t xml:space="preserve">0.9x</w:t>
            </w:r>
          </w:p>
        </w:tc>
        <w:tc>
          <w:tcPr>
            <w:tcW w:type="dxa" w:w="2250"/>
          </w:tcPr>
          <w:p>
            <w:r>
              <w:rPr>
                <w:rFonts w:ascii="Calibri" w:cs="Calibri" w:eastAsia="Calibri" w:hAnsi="Calibri"/>
                <w:b w:val="false"/>
                <w:bCs w:val="false"/>
                <w:sz w:val="18"/>
                <w:szCs w:val="18"/>
              </w:rPr>
              <w:t xml:space="preserve">Remains defensive</w:t>
            </w:r>
          </w:p>
        </w:tc>
      </w:tr>
      <w:tr>
        <w:tc>
          <w:tcPr>
            <w:tcW w:type="dxa" w:w="2250"/>
          </w:tcPr>
          <w:p>
            <w:r>
              <w:rPr>
                <w:rFonts w:ascii="Calibri" w:cs="Calibri" w:eastAsia="Calibri" w:hAnsi="Calibri"/>
                <w:b w:val="false"/>
                <w:bCs w:val="false"/>
                <w:sz w:val="18"/>
                <w:szCs w:val="18"/>
              </w:rPr>
              <w:t xml:space="preserve">Banking / Financials (Senior)</w:t>
            </w:r>
          </w:p>
        </w:tc>
        <w:tc>
          <w:tcPr>
            <w:tcW w:type="dxa" w:w="2250"/>
          </w:tcPr>
          <w:p>
            <w:r>
              <w:rPr>
                <w:rFonts w:ascii="Calibri" w:cs="Calibri" w:eastAsia="Calibri" w:hAnsi="Calibri"/>
                <w:b w:val="false"/>
                <w:bCs w:val="false"/>
                <w:sz w:val="18"/>
                <w:szCs w:val="18"/>
              </w:rPr>
              <w:t xml:space="preserve">1.2x</w:t>
            </w:r>
          </w:p>
        </w:tc>
        <w:tc>
          <w:tcPr>
            <w:tcW w:type="dxa" w:w="2250"/>
          </w:tcPr>
          <w:p>
            <w:r>
              <w:rPr>
                <w:rFonts w:ascii="Calibri" w:cs="Calibri" w:eastAsia="Calibri" w:hAnsi="Calibri"/>
                <w:b w:val="false"/>
                <w:bCs w:val="false"/>
                <w:sz w:val="18"/>
                <w:szCs w:val="18"/>
              </w:rPr>
              <w:t xml:space="preserve">1.3x</w:t>
            </w:r>
          </w:p>
        </w:tc>
        <w:tc>
          <w:tcPr>
            <w:tcW w:type="dxa" w:w="2250"/>
          </w:tcPr>
          <w:p>
            <w:r>
              <w:rPr>
                <w:rFonts w:ascii="Calibri" w:cs="Calibri" w:eastAsia="Calibri" w:hAnsi="Calibri"/>
                <w:b w:val="false"/>
                <w:bCs w:val="false"/>
                <w:sz w:val="18"/>
                <w:szCs w:val="18"/>
              </w:rPr>
              <w:t xml:space="preserve">Credit losses on CRE + consumer; offset by low rates</w:t>
            </w:r>
          </w:p>
        </w:tc>
      </w:tr>
      <w:tr>
        <w:tc>
          <w:tcPr>
            <w:tcW w:type="dxa" w:w="2250"/>
          </w:tcPr>
          <w:p>
            <w:r>
              <w:rPr>
                <w:rFonts w:ascii="Calibri" w:cs="Calibri" w:eastAsia="Calibri" w:hAnsi="Calibri"/>
                <w:b w:val="false"/>
                <w:bCs w:val="false"/>
                <w:sz w:val="18"/>
                <w:szCs w:val="18"/>
              </w:rPr>
              <w:t xml:space="preserve">Non-Bank Financials</w:t>
            </w:r>
          </w:p>
        </w:tc>
        <w:tc>
          <w:tcPr>
            <w:tcW w:type="dxa" w:w="2250"/>
          </w:tcPr>
          <w:p>
            <w:r>
              <w:rPr>
                <w:rFonts w:ascii="Calibri" w:cs="Calibri" w:eastAsia="Calibri" w:hAnsi="Calibri"/>
                <w:b w:val="false"/>
                <w:bCs w:val="false"/>
                <w:sz w:val="18"/>
                <w:szCs w:val="18"/>
              </w:rPr>
              <w:t xml:space="preserve">1.3x</w:t>
            </w:r>
          </w:p>
        </w:tc>
        <w:tc>
          <w:tcPr>
            <w:tcW w:type="dxa" w:w="2250"/>
          </w:tcPr>
          <w:p>
            <w:r>
              <w:rPr>
                <w:rFonts w:ascii="Calibri" w:cs="Calibri" w:eastAsia="Calibri" w:hAnsi="Calibri"/>
                <w:b w:val="false"/>
                <w:bCs w:val="false"/>
                <w:sz w:val="18"/>
                <w:szCs w:val="18"/>
              </w:rPr>
              <w:t xml:space="preserve">1.5x</w:t>
            </w:r>
          </w:p>
        </w:tc>
        <w:tc>
          <w:tcPr>
            <w:tcW w:type="dxa" w:w="2250"/>
          </w:tcPr>
          <w:p>
            <w:r>
              <w:rPr>
                <w:rFonts w:ascii="Calibri" w:cs="Calibri" w:eastAsia="Calibri" w:hAnsi="Calibri"/>
                <w:b w:val="false"/>
                <w:bCs w:val="false"/>
                <w:sz w:val="18"/>
                <w:szCs w:val="18"/>
              </w:rPr>
              <w:t xml:space="preserve">Private credit losses crystallize</w:t>
            </w:r>
          </w:p>
        </w:tc>
      </w:tr>
      <w:tr>
        <w:tc>
          <w:tcPr>
            <w:tcW w:type="dxa" w:w="2250"/>
          </w:tcPr>
          <w:p>
            <w:r>
              <w:rPr>
                <w:rFonts w:ascii="Calibri" w:cs="Calibri" w:eastAsia="Calibri" w:hAnsi="Calibri"/>
                <w:b w:val="false"/>
                <w:bCs w:val="false"/>
                <w:sz w:val="18"/>
                <w:szCs w:val="18"/>
              </w:rPr>
              <w:t xml:space="preserve">Consumer Discretionary</w:t>
            </w:r>
          </w:p>
        </w:tc>
        <w:tc>
          <w:tcPr>
            <w:tcW w:type="dxa" w:w="2250"/>
          </w:tcPr>
          <w:p>
            <w:r>
              <w:rPr>
                <w:rFonts w:ascii="Calibri" w:cs="Calibri" w:eastAsia="Calibri" w:hAnsi="Calibri"/>
                <w:b w:val="false"/>
                <w:bCs w:val="false"/>
                <w:sz w:val="18"/>
                <w:szCs w:val="18"/>
              </w:rPr>
              <w:t xml:space="preserve">1.4x</w:t>
            </w:r>
          </w:p>
        </w:tc>
        <w:tc>
          <w:tcPr>
            <w:tcW w:type="dxa" w:w="2250"/>
          </w:tcPr>
          <w:p>
            <w:r>
              <w:rPr>
                <w:rFonts w:ascii="Calibri" w:cs="Calibri" w:eastAsia="Calibri" w:hAnsi="Calibri"/>
                <w:b w:val="false"/>
                <w:bCs w:val="false"/>
                <w:sz w:val="18"/>
                <w:szCs w:val="18"/>
              </w:rPr>
              <w:t xml:space="preserve">1.5x</w:t>
            </w:r>
          </w:p>
        </w:tc>
        <w:tc>
          <w:tcPr>
            <w:tcW w:type="dxa" w:w="2250"/>
          </w:tcPr>
          <w:p>
            <w:r>
              <w:rPr>
                <w:rFonts w:ascii="Calibri" w:cs="Calibri" w:eastAsia="Calibri" w:hAnsi="Calibri"/>
                <w:b w:val="false"/>
                <w:bCs w:val="false"/>
                <w:sz w:val="18"/>
                <w:szCs w:val="18"/>
              </w:rPr>
              <w:t xml:space="preserve">Deep recession; unemployment 7–8% crushes spending</w:t>
            </w:r>
          </w:p>
        </w:tc>
      </w:tr>
      <w:tr>
        <w:tc>
          <w:tcPr>
            <w:tcW w:type="dxa" w:w="2250"/>
          </w:tcPr>
          <w:p>
            <w:r>
              <w:rPr>
                <w:rFonts w:ascii="Calibri" w:cs="Calibri" w:eastAsia="Calibri" w:hAnsi="Calibri"/>
                <w:b w:val="false"/>
                <w:bCs w:val="false"/>
                <w:sz w:val="18"/>
                <w:szCs w:val="18"/>
              </w:rPr>
              <w:t xml:space="preserve">Real Estate / REITs</w:t>
            </w:r>
          </w:p>
        </w:tc>
        <w:tc>
          <w:tcPr>
            <w:tcW w:type="dxa" w:w="2250"/>
          </w:tcPr>
          <w:p>
            <w:r>
              <w:rPr>
                <w:rFonts w:ascii="Calibri" w:cs="Calibri" w:eastAsia="Calibri" w:hAnsi="Calibri"/>
                <w:b/>
                <w:bCs/>
                <w:sz w:val="18"/>
                <w:szCs w:val="18"/>
              </w:rPr>
              <w:t xml:space="preserve">1.4x</w:t>
            </w:r>
          </w:p>
        </w:tc>
        <w:tc>
          <w:tcPr>
            <w:tcW w:type="dxa" w:w="2250"/>
          </w:tcPr>
          <w:p>
            <w:r>
              <w:rPr>
                <w:rFonts w:ascii="Calibri" w:cs="Calibri" w:eastAsia="Calibri" w:hAnsi="Calibri"/>
                <w:b/>
                <w:bCs/>
                <w:sz w:val="18"/>
                <w:szCs w:val="18"/>
              </w:rPr>
              <w:t xml:space="preserve">1.6x</w:t>
            </w:r>
          </w:p>
        </w:tc>
        <w:tc>
          <w:tcPr>
            <w:tcW w:type="dxa" w:w="2250"/>
          </w:tcPr>
          <w:p>
            <w:r>
              <w:rPr>
                <w:rFonts w:ascii="Calibri" w:cs="Calibri" w:eastAsia="Calibri" w:hAnsi="Calibri"/>
                <w:b w:val="false"/>
                <w:bCs w:val="false"/>
                <w:sz w:val="18"/>
                <w:szCs w:val="18"/>
              </w:rPr>
              <w:t xml:space="preserve">Recession drives vacancy; low rates partially offset</w:t>
            </w:r>
          </w:p>
        </w:tc>
      </w:tr>
      <w:tr>
        <w:tc>
          <w:tcPr>
            <w:tcW w:type="dxa" w:w="2250"/>
          </w:tcPr>
          <w:p>
            <w:r>
              <w:rPr>
                <w:rFonts w:ascii="Calibri" w:cs="Calibri" w:eastAsia="Calibri" w:hAnsi="Calibri"/>
                <w:b w:val="false"/>
                <w:bCs w:val="false"/>
                <w:sz w:val="18"/>
                <w:szCs w:val="18"/>
              </w:rPr>
              <w:t xml:space="preserve">Industrials</w:t>
            </w:r>
          </w:p>
        </w:tc>
        <w:tc>
          <w:tcPr>
            <w:tcW w:type="dxa" w:w="2250"/>
          </w:tcPr>
          <w:p>
            <w:r>
              <w:rPr>
                <w:rFonts w:ascii="Calibri" w:cs="Calibri" w:eastAsia="Calibri" w:hAnsi="Calibri"/>
                <w:b w:val="false"/>
                <w:bCs w:val="false"/>
                <w:sz w:val="18"/>
                <w:szCs w:val="18"/>
              </w:rPr>
              <w:t xml:space="preserve">1.2x</w:t>
            </w:r>
          </w:p>
        </w:tc>
        <w:tc>
          <w:tcPr>
            <w:tcW w:type="dxa" w:w="2250"/>
          </w:tcPr>
          <w:p>
            <w:r>
              <w:rPr>
                <w:rFonts w:ascii="Calibri" w:cs="Calibri" w:eastAsia="Calibri" w:hAnsi="Calibri"/>
                <w:b w:val="false"/>
                <w:bCs w:val="false"/>
                <w:sz w:val="18"/>
                <w:szCs w:val="18"/>
              </w:rPr>
              <w:t xml:space="preserve">1.3x</w:t>
            </w:r>
          </w:p>
        </w:tc>
        <w:tc>
          <w:tcPr>
            <w:tcW w:type="dxa" w:w="2250"/>
          </w:tcPr>
          <w:p>
            <w:r>
              <w:rPr>
                <w:rFonts w:ascii="Calibri" w:cs="Calibri" w:eastAsia="Calibri" w:hAnsi="Calibri"/>
                <w:b w:val="false"/>
                <w:bCs w:val="false"/>
                <w:sz w:val="18"/>
                <w:szCs w:val="18"/>
              </w:rPr>
              <w:t xml:space="preserve">Manufacturing contraction</w:t>
            </w:r>
          </w:p>
        </w:tc>
      </w:tr>
      <w:tr>
        <w:tc>
          <w:tcPr>
            <w:tcW w:type="dxa" w:w="2250"/>
          </w:tcPr>
          <w:p>
            <w:r>
              <w:rPr>
                <w:rFonts w:ascii="Calibri" w:cs="Calibri" w:eastAsia="Calibri" w:hAnsi="Calibri"/>
                <w:b w:val="false"/>
                <w:bCs w:val="false"/>
                <w:sz w:val="18"/>
                <w:szCs w:val="18"/>
              </w:rPr>
              <w:t xml:space="preserve">Utilities</w:t>
            </w:r>
          </w:p>
        </w:tc>
        <w:tc>
          <w:tcPr>
            <w:tcW w:type="dxa" w:w="2250"/>
          </w:tcPr>
          <w:p>
            <w:r>
              <w:rPr>
                <w:rFonts w:ascii="Calibri" w:cs="Calibri" w:eastAsia="Calibri" w:hAnsi="Calibri"/>
                <w:b w:val="false"/>
                <w:bCs w:val="false"/>
                <w:sz w:val="18"/>
                <w:szCs w:val="18"/>
              </w:rPr>
              <w:t xml:space="preserve">0.7x</w:t>
            </w:r>
          </w:p>
        </w:tc>
        <w:tc>
          <w:tcPr>
            <w:tcW w:type="dxa" w:w="2250"/>
          </w:tcPr>
          <w:p>
            <w:r>
              <w:rPr>
                <w:rFonts w:ascii="Calibri" w:cs="Calibri" w:eastAsia="Calibri" w:hAnsi="Calibri"/>
                <w:b w:val="false"/>
                <w:bCs w:val="false"/>
                <w:sz w:val="18"/>
                <w:szCs w:val="18"/>
              </w:rPr>
              <w:t xml:space="preserve">0.8x</w:t>
            </w:r>
          </w:p>
        </w:tc>
        <w:tc>
          <w:tcPr>
            <w:tcW w:type="dxa" w:w="2250"/>
          </w:tcPr>
          <w:p>
            <w:r>
              <w:rPr>
                <w:rFonts w:ascii="Calibri" w:cs="Calibri" w:eastAsia="Calibri" w:hAnsi="Calibri"/>
                <w:b w:val="false"/>
                <w:bCs w:val="false"/>
                <w:sz w:val="18"/>
                <w:szCs w:val="18"/>
              </w:rPr>
              <w:t xml:space="preserve">Defensive</w:t>
            </w:r>
          </w:p>
        </w:tc>
      </w:tr>
      <w:tr>
        <w:tc>
          <w:tcPr>
            <w:tcW w:type="dxa" w:w="2250"/>
          </w:tcPr>
          <w:p>
            <w:r>
              <w:rPr>
                <w:rFonts w:ascii="Calibri" w:cs="Calibri" w:eastAsia="Calibri" w:hAnsi="Calibri"/>
                <w:b w:val="false"/>
                <w:bCs w:val="false"/>
                <w:sz w:val="18"/>
                <w:szCs w:val="18"/>
              </w:rPr>
              <w:t xml:space="preserve">Chemicals</w:t>
            </w:r>
          </w:p>
        </w:tc>
        <w:tc>
          <w:tcPr>
            <w:tcW w:type="dxa" w:w="2250"/>
          </w:tcPr>
          <w:p>
            <w:r>
              <w:rPr>
                <w:rFonts w:ascii="Calibri" w:cs="Calibri" w:eastAsia="Calibri" w:hAnsi="Calibri"/>
                <w:b w:val="false"/>
                <w:bCs w:val="false"/>
                <w:sz w:val="18"/>
                <w:szCs w:val="18"/>
              </w:rPr>
              <w:t xml:space="preserve">1.2x</w:t>
            </w:r>
          </w:p>
        </w:tc>
        <w:tc>
          <w:tcPr>
            <w:tcW w:type="dxa" w:w="2250"/>
          </w:tcPr>
          <w:p>
            <w:r>
              <w:rPr>
                <w:rFonts w:ascii="Calibri" w:cs="Calibri" w:eastAsia="Calibri" w:hAnsi="Calibri"/>
                <w:b w:val="false"/>
                <w:bCs w:val="false"/>
                <w:sz w:val="18"/>
                <w:szCs w:val="18"/>
              </w:rPr>
              <w:t xml:space="preserve">1.3x</w:t>
            </w:r>
          </w:p>
        </w:tc>
        <w:tc>
          <w:tcPr>
            <w:tcW w:type="dxa" w:w="2250"/>
          </w:tcPr>
          <w:p>
            <w:r>
              <w:rPr>
                <w:rFonts w:ascii="Calibri" w:cs="Calibri" w:eastAsia="Calibri" w:hAnsi="Calibri"/>
                <w:b w:val="false"/>
                <w:bCs w:val="false"/>
                <w:sz w:val="18"/>
                <w:szCs w:val="18"/>
              </w:rPr>
              <w:t xml:space="preserve">Energy cost relief partially offset by demand collapse</w:t>
            </w:r>
          </w:p>
        </w:tc>
      </w:tr>
    </w:tbl>
    <w:p>
      <w:r>
        <w:t xml:space="preserve"/>
      </w:r>
    </w:p>
    <w:p>
      <w:pPr>
        <w:pStyle w:val="Heading3"/>
      </w:pPr>
      <w:r>
        <w:rPr>
          <w:sz w:val="24"/>
          <w:szCs w:val="24"/>
        </w:rPr>
        <w:t xml:space="preserve">3.12 Emerging Market Sovereign &amp; Corporate Debt</w:t>
      </w:r>
    </w:p>
    <w:p>
      <w:pPr>
        <w:pStyle w:val="Heading4"/>
      </w:pPr>
      <w:r>
        <w:rPr>
          <w:sz w:val="22"/>
          <w:szCs w:val="22"/>
        </w:rPr>
        <w:t xml:space="preserve">3.12.1 Current State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rFonts w:ascii="Calibri" w:cs="Calibri" w:eastAsia="Calibri" w:hAnsi="Calibri"/>
                <w:b/>
                <w:bCs/>
                <w:sz w:val="18"/>
                <w:szCs w:val="18"/>
              </w:rPr>
              <w:t xml:space="preserve">Metric</w:t>
            </w:r>
          </w:p>
        </w:tc>
        <w:tc>
          <w:tcPr>
            <w:tcW w:type="dxa" w:w="3000"/>
          </w:tcPr>
          <w:p>
            <w:r>
              <w:rPr>
                <w:rFonts w:ascii="Calibri" w:cs="Calibri" w:eastAsia="Calibri" w:hAnsi="Calibri"/>
                <w:b/>
                <w:bCs/>
                <w:sz w:val="18"/>
                <w:szCs w:val="18"/>
              </w:rPr>
              <w:t xml:space="preserve">Current Level (bp)</w:t>
            </w:r>
          </w:p>
        </w:tc>
        <w:tc>
          <w:tcPr>
            <w:tcW w:type="dxa" w:w="3000"/>
          </w:tcPr>
          <w:p>
            <w:r>
              <w:rPr>
                <w:rFonts w:ascii="Calibri" w:cs="Calibri" w:eastAsia="Calibri" w:hAnsi="Calibri"/>
                <w:b/>
                <w:bCs/>
                <w:sz w:val="18"/>
                <w:szCs w:val="18"/>
              </w:rPr>
              <w:t xml:space="preserve">Historical Context</w:t>
            </w:r>
          </w:p>
        </w:tc>
      </w:tr>
      <w:tr>
        <w:tc>
          <w:tcPr>
            <w:tcW w:type="dxa" w:w="3000"/>
          </w:tcPr>
          <w:p>
            <w:r>
              <w:rPr>
                <w:rFonts w:ascii="Calibri" w:cs="Calibri" w:eastAsia="Calibri" w:hAnsi="Calibri"/>
                <w:b w:val="false"/>
                <w:bCs w:val="false"/>
                <w:sz w:val="18"/>
                <w:szCs w:val="18"/>
              </w:rPr>
              <w:t xml:space="preserve">EMBI Global Diversified</w:t>
            </w:r>
          </w:p>
        </w:tc>
        <w:tc>
          <w:tcPr>
            <w:tcW w:type="dxa" w:w="3000"/>
          </w:tcPr>
          <w:p>
            <w:r>
              <w:rPr>
                <w:rFonts w:ascii="Calibri" w:cs="Calibri" w:eastAsia="Calibri" w:hAnsi="Calibri"/>
                <w:b w:val="false"/>
                <w:bCs w:val="false"/>
                <w:sz w:val="18"/>
                <w:szCs w:val="18"/>
              </w:rPr>
              <w:t xml:space="preserve">~247</w:t>
            </w:r>
          </w:p>
        </w:tc>
        <w:tc>
          <w:tcPr>
            <w:tcW w:type="dxa" w:w="3000"/>
          </w:tcPr>
          <w:p>
            <w:r>
              <w:rPr>
                <w:rFonts w:ascii="Calibri" w:cs="Calibri" w:eastAsia="Calibri" w:hAnsi="Calibri"/>
                <w:b w:val="false"/>
                <w:bCs w:val="false"/>
                <w:sz w:val="18"/>
                <w:szCs w:val="18"/>
              </w:rPr>
              <w:t xml:space="preserve">Tight; below 20-year avg of ~350+</w:t>
            </w:r>
          </w:p>
        </w:tc>
      </w:tr>
      <w:tr>
        <w:tc>
          <w:tcPr>
            <w:tcW w:type="dxa" w:w="3000"/>
          </w:tcPr>
          <w:p>
            <w:r>
              <w:rPr>
                <w:rFonts w:ascii="Calibri" w:cs="Calibri" w:eastAsia="Calibri" w:hAnsi="Calibri"/>
                <w:b w:val="false"/>
                <w:bCs w:val="false"/>
                <w:sz w:val="18"/>
                <w:szCs w:val="18"/>
              </w:rPr>
              <w:t xml:space="preserve">EM IG Sovereign</w:t>
            </w:r>
          </w:p>
        </w:tc>
        <w:tc>
          <w:tcPr>
            <w:tcW w:type="dxa" w:w="3000"/>
          </w:tcPr>
          <w:p>
            <w:r>
              <w:rPr>
                <w:rFonts w:ascii="Calibri" w:cs="Calibri" w:eastAsia="Calibri" w:hAnsi="Calibri"/>
                <w:b w:val="false"/>
                <w:bCs w:val="false"/>
                <w:sz w:val="18"/>
                <w:szCs w:val="18"/>
              </w:rPr>
              <w:t xml:space="preserve">~130–150</w:t>
            </w:r>
          </w:p>
        </w:tc>
        <w:tc>
          <w:tcPr>
            <w:tcW w:type="dxa" w:w="3000"/>
          </w:tcPr>
          <w:p>
            <w:r>
              <w:rPr>
                <w:rFonts w:ascii="Calibri" w:cs="Calibri" w:eastAsia="Calibri" w:hAnsi="Calibri"/>
                <w:b w:val="false"/>
                <w:bCs w:val="false"/>
                <w:sz w:val="18"/>
                <w:szCs w:val="18"/>
              </w:rPr>
              <w:t xml:space="preserve">Record tight; limited further compression</w:t>
            </w:r>
          </w:p>
        </w:tc>
      </w:tr>
      <w:tr>
        <w:tc>
          <w:tcPr>
            <w:tcW w:type="dxa" w:w="3000"/>
          </w:tcPr>
          <w:p>
            <w:r>
              <w:rPr>
                <w:rFonts w:ascii="Calibri" w:cs="Calibri" w:eastAsia="Calibri" w:hAnsi="Calibri"/>
                <w:b w:val="false"/>
                <w:bCs w:val="false"/>
                <w:sz w:val="18"/>
                <w:szCs w:val="18"/>
              </w:rPr>
              <w:t xml:space="preserve">EM HY Sovereign</w:t>
            </w:r>
          </w:p>
        </w:tc>
        <w:tc>
          <w:tcPr>
            <w:tcW w:type="dxa" w:w="3000"/>
          </w:tcPr>
          <w:p>
            <w:r>
              <w:rPr>
                <w:rFonts w:ascii="Calibri" w:cs="Calibri" w:eastAsia="Calibri" w:hAnsi="Calibri"/>
                <w:b w:val="false"/>
                <w:bCs w:val="false"/>
                <w:sz w:val="18"/>
                <w:szCs w:val="18"/>
              </w:rPr>
              <w:t xml:space="preserve">~450–550</w:t>
            </w:r>
          </w:p>
        </w:tc>
        <w:tc>
          <w:tcPr>
            <w:tcW w:type="dxa" w:w="3000"/>
          </w:tcPr>
          <w:p>
            <w:r>
              <w:rPr>
                <w:rFonts w:ascii="Calibri" w:cs="Calibri" w:eastAsia="Calibri" w:hAnsi="Calibri"/>
                <w:b w:val="false"/>
                <w:bCs w:val="false"/>
                <w:sz w:val="18"/>
                <w:szCs w:val="18"/>
              </w:rPr>
              <w:t xml:space="preserve">Idiosyncratic opportunities</w:t>
            </w:r>
          </w:p>
        </w:tc>
      </w:tr>
      <w:tr>
        <w:tc>
          <w:tcPr>
            <w:tcW w:type="dxa" w:w="3000"/>
          </w:tcPr>
          <w:p>
            <w:r>
              <w:rPr>
                <w:rFonts w:ascii="Calibri" w:cs="Calibri" w:eastAsia="Calibri" w:hAnsi="Calibri"/>
                <w:b w:val="false"/>
                <w:bCs w:val="false"/>
                <w:sz w:val="18"/>
                <w:szCs w:val="18"/>
              </w:rPr>
              <w:t xml:space="preserve">EM Corporate (ICE BofA)</w:t>
            </w:r>
          </w:p>
        </w:tc>
        <w:tc>
          <w:tcPr>
            <w:tcW w:type="dxa" w:w="3000"/>
          </w:tcPr>
          <w:p>
            <w:r>
              <w:rPr>
                <w:rFonts w:ascii="Calibri" w:cs="Calibri" w:eastAsia="Calibri" w:hAnsi="Calibri"/>
                <w:b w:val="false"/>
                <w:bCs w:val="false"/>
                <w:sz w:val="18"/>
                <w:szCs w:val="18"/>
              </w:rPr>
              <w:t xml:space="preserve">~200–250</w:t>
            </w:r>
          </w:p>
        </w:tc>
        <w:tc>
          <w:tcPr>
            <w:tcW w:type="dxa" w:w="3000"/>
          </w:tcPr>
          <w:p>
            <w:r>
              <w:rPr>
                <w:rFonts w:ascii="Calibri" w:cs="Calibri" w:eastAsia="Calibri" w:hAnsi="Calibri"/>
                <w:b w:val="false"/>
                <w:bCs w:val="false"/>
                <w:sz w:val="18"/>
                <w:szCs w:val="18"/>
              </w:rPr>
              <w:t xml:space="preserve">Compressed</w:t>
            </w:r>
          </w:p>
        </w:tc>
      </w:tr>
    </w:tbl>
    <w:p>
      <w:r>
        <w:t xml:space="preserve"/>
      </w:r>
    </w:p>
    <w:p>
      <w:pPr>
        <w:spacing w:after="120"/>
      </w:pPr>
      <w:r>
        <w:rPr>
          <w:rFonts w:ascii="Calibri" w:cs="Calibri" w:eastAsia="Calibri" w:hAnsi="Calibri"/>
          <w:sz w:val="20"/>
          <w:szCs w:val="20"/>
        </w:rPr>
        <w:t xml:space="preserve">Notable EM names: Argentina EMBI+ ~550 bp (down from 2,500 in late 2023 — Milei reforms); Turkey 5Y CDS ~210 bp (policy turnaround); Egypt ~400–500 bp (IMF program).</w:t>
      </w:r>
    </w:p>
    <w:p>
      <w:pPr>
        <w:pStyle w:val="Heading4"/>
      </w:pPr>
      <w:r>
        <w:rPr>
          <w:sz w:val="22"/>
          <w:szCs w:val="22"/>
        </w:rPr>
        <w:t xml:space="preserve">3.12.2 2026 EM Debt Calibration</w:t>
      </w:r>
    </w:p>
    <w:p>
      <w:pPr>
        <w:spacing w:after="120"/>
      </w:pPr>
      <w:r>
        <w:rPr>
          <w:rFonts w:ascii="Calibri" w:cs="Calibri" w:eastAsia="Calibri" w:hAnsi="Calibri"/>
          <w:b/>
          <w:bCs/>
          <w:sz w:val="20"/>
          <w:szCs w:val="20"/>
        </w:rPr>
        <w:t xml:space="preserve">Moderate Scenario: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EM Segment</w:t>
            </w:r>
          </w:p>
        </w:tc>
        <w:tc>
          <w:tcPr>
            <w:tcW w:type="dxa" w:w="1800"/>
          </w:tcPr>
          <w:p>
            <w:r>
              <w:rPr>
                <w:rFonts w:ascii="Calibri" w:cs="Calibri" w:eastAsia="Calibri" w:hAnsi="Calibri"/>
                <w:b/>
                <w:bCs/>
                <w:sz w:val="18"/>
                <w:szCs w:val="18"/>
              </w:rPr>
              <w:t xml:space="preserve">Current (bp)</w:t>
            </w:r>
          </w:p>
        </w:tc>
        <w:tc>
          <w:tcPr>
            <w:tcW w:type="dxa" w:w="1800"/>
          </w:tcPr>
          <w:p>
            <w:r>
              <w:rPr>
                <w:rFonts w:ascii="Calibri" w:cs="Calibri" w:eastAsia="Calibri" w:hAnsi="Calibri"/>
                <w:b/>
                <w:bCs/>
                <w:sz w:val="18"/>
                <w:szCs w:val="18"/>
              </w:rPr>
              <w:t xml:space="preserve">Target (bp)</w:t>
            </w:r>
          </w:p>
        </w:tc>
        <w:tc>
          <w:tcPr>
            <w:tcW w:type="dxa" w:w="1800"/>
          </w:tcPr>
          <w:p>
            <w:r>
              <w:rPr>
                <w:rFonts w:ascii="Calibri" w:cs="Calibri" w:eastAsia="Calibri" w:hAnsi="Calibri"/>
                <w:b/>
                <w:bCs/>
                <w:sz w:val="18"/>
                <w:szCs w:val="18"/>
              </w:rPr>
              <w:t xml:space="preserve">Shock (bp)</w:t>
            </w:r>
          </w:p>
        </w:tc>
        <w:tc>
          <w:tcPr>
            <w:tcW w:type="dxa" w:w="1800"/>
          </w:tcPr>
          <w:p>
            <w:r>
              <w:rPr>
                <w:rFonts w:ascii="Calibri" w:cs="Calibri" w:eastAsia="Calibri" w:hAnsi="Calibri"/>
                <w:b/>
                <w:bCs/>
                <w:sz w:val="18"/>
                <w:szCs w:val="18"/>
              </w:rPr>
              <w:t xml:space="preserve">Reference</w:t>
            </w:r>
          </w:p>
        </w:tc>
      </w:tr>
      <w:tr>
        <w:tc>
          <w:tcPr>
            <w:tcW w:type="dxa" w:w="1800"/>
          </w:tcPr>
          <w:p>
            <w:r>
              <w:rPr>
                <w:rFonts w:ascii="Calibri" w:cs="Calibri" w:eastAsia="Calibri" w:hAnsi="Calibri"/>
                <w:b w:val="false"/>
                <w:bCs w:val="false"/>
                <w:sz w:val="18"/>
                <w:szCs w:val="18"/>
              </w:rPr>
              <w:t xml:space="preserve">EMBI Global Diversified</w:t>
            </w:r>
          </w:p>
        </w:tc>
        <w:tc>
          <w:tcPr>
            <w:tcW w:type="dxa" w:w="1800"/>
          </w:tcPr>
          <w:p>
            <w:r>
              <w:rPr>
                <w:rFonts w:ascii="Calibri" w:cs="Calibri" w:eastAsia="Calibri" w:hAnsi="Calibri"/>
                <w:b w:val="false"/>
                <w:bCs w:val="false"/>
                <w:sz w:val="18"/>
                <w:szCs w:val="18"/>
              </w:rPr>
              <w:t xml:space="preserve">247</w:t>
            </w:r>
          </w:p>
        </w:tc>
        <w:tc>
          <w:tcPr>
            <w:tcW w:type="dxa" w:w="1800"/>
          </w:tcPr>
          <w:p>
            <w:r>
              <w:rPr>
                <w:rFonts w:ascii="Calibri" w:cs="Calibri" w:eastAsia="Calibri" w:hAnsi="Calibri"/>
                <w:b w:val="false"/>
                <w:bCs w:val="false"/>
                <w:sz w:val="18"/>
                <w:szCs w:val="18"/>
              </w:rPr>
              <w:t xml:space="preserve">400</w:t>
            </w:r>
          </w:p>
        </w:tc>
        <w:tc>
          <w:tcPr>
            <w:tcW w:type="dxa" w:w="1800"/>
          </w:tcPr>
          <w:p>
            <w:r>
              <w:rPr>
                <w:rFonts w:ascii="Calibri" w:cs="Calibri" w:eastAsia="Calibri" w:hAnsi="Calibri"/>
                <w:b w:val="false"/>
                <w:bCs w:val="false"/>
                <w:sz w:val="18"/>
                <w:szCs w:val="18"/>
              </w:rPr>
              <w:t xml:space="preserve">+153</w:t>
            </w:r>
          </w:p>
        </w:tc>
        <w:tc>
          <w:tcPr>
            <w:tcW w:type="dxa" w:w="1800"/>
          </w:tcPr>
          <w:p>
            <w:r>
              <w:rPr>
                <w:rFonts w:ascii="Calibri" w:cs="Calibri" w:eastAsia="Calibri" w:hAnsi="Calibri"/>
                <w:b w:val="false"/>
                <w:bCs w:val="false"/>
                <w:sz w:val="18"/>
                <w:szCs w:val="18"/>
              </w:rPr>
              <w:t xml:space="preserve">Near 2013 Taper Tantrum peak (~400 bp)</w:t>
            </w:r>
          </w:p>
        </w:tc>
      </w:tr>
      <w:tr>
        <w:tc>
          <w:tcPr>
            <w:tcW w:type="dxa" w:w="1800"/>
          </w:tcPr>
          <w:p>
            <w:r>
              <w:rPr>
                <w:rFonts w:ascii="Calibri" w:cs="Calibri" w:eastAsia="Calibri" w:hAnsi="Calibri"/>
                <w:b w:val="false"/>
                <w:bCs w:val="false"/>
                <w:sz w:val="18"/>
                <w:szCs w:val="18"/>
              </w:rPr>
              <w:t xml:space="preserve">EM IG Sovereign</w:t>
            </w:r>
          </w:p>
        </w:tc>
        <w:tc>
          <w:tcPr>
            <w:tcW w:type="dxa" w:w="1800"/>
          </w:tcPr>
          <w:p>
            <w:r>
              <w:rPr>
                <w:rFonts w:ascii="Calibri" w:cs="Calibri" w:eastAsia="Calibri" w:hAnsi="Calibri"/>
                <w:b w:val="false"/>
                <w:bCs w:val="false"/>
                <w:sz w:val="18"/>
                <w:szCs w:val="18"/>
              </w:rPr>
              <w:t xml:space="preserve">140</w:t>
            </w:r>
          </w:p>
        </w:tc>
        <w:tc>
          <w:tcPr>
            <w:tcW w:type="dxa" w:w="1800"/>
          </w:tcPr>
          <w:p>
            <w:r>
              <w:rPr>
                <w:rFonts w:ascii="Calibri" w:cs="Calibri" w:eastAsia="Calibri" w:hAnsi="Calibri"/>
                <w:b w:val="false"/>
                <w:bCs w:val="false"/>
                <w:sz w:val="18"/>
                <w:szCs w:val="18"/>
              </w:rPr>
              <w:t xml:space="preserve">225</w:t>
            </w:r>
          </w:p>
        </w:tc>
        <w:tc>
          <w:tcPr>
            <w:tcW w:type="dxa" w:w="1800"/>
          </w:tcPr>
          <w:p>
            <w:r>
              <w:rPr>
                <w:rFonts w:ascii="Calibri" w:cs="Calibri" w:eastAsia="Calibri" w:hAnsi="Calibri"/>
                <w:b w:val="false"/>
                <w:bCs w:val="false"/>
                <w:sz w:val="18"/>
                <w:szCs w:val="18"/>
              </w:rPr>
              <w:t xml:space="preserve">+85</w:t>
            </w:r>
          </w:p>
        </w:tc>
        <w:tc>
          <w:tcPr>
            <w:tcW w:type="dxa" w:w="1800"/>
          </w:tcPr>
          <w:p>
            <w:r>
              <w:rPr>
                <w:rFonts w:ascii="Calibri" w:cs="Calibri" w:eastAsia="Calibri" w:hAnsi="Calibri"/>
                <w:b w:val="false"/>
                <w:bCs w:val="false"/>
                <w:sz w:val="18"/>
                <w:szCs w:val="18"/>
              </w:rPr>
              <w:t xml:space="preserve">Modest widening; flight from EM IG</w:t>
            </w:r>
          </w:p>
        </w:tc>
      </w:tr>
      <w:tr>
        <w:tc>
          <w:tcPr>
            <w:tcW w:type="dxa" w:w="1800"/>
          </w:tcPr>
          <w:p>
            <w:r>
              <w:rPr>
                <w:rFonts w:ascii="Calibri" w:cs="Calibri" w:eastAsia="Calibri" w:hAnsi="Calibri"/>
                <w:b w:val="false"/>
                <w:bCs w:val="false"/>
                <w:sz w:val="18"/>
                <w:szCs w:val="18"/>
              </w:rPr>
              <w:t xml:space="preserve">EM HY Sovereign</w:t>
            </w:r>
          </w:p>
        </w:tc>
        <w:tc>
          <w:tcPr>
            <w:tcW w:type="dxa" w:w="1800"/>
          </w:tcPr>
          <w:p>
            <w:r>
              <w:rPr>
                <w:rFonts w:ascii="Calibri" w:cs="Calibri" w:eastAsia="Calibri" w:hAnsi="Calibri"/>
                <w:b w:val="false"/>
                <w:bCs w:val="false"/>
                <w:sz w:val="18"/>
                <w:szCs w:val="18"/>
              </w:rPr>
              <w:t xml:space="preserve">500</w:t>
            </w:r>
          </w:p>
        </w:tc>
        <w:tc>
          <w:tcPr>
            <w:tcW w:type="dxa" w:w="1800"/>
          </w:tcPr>
          <w:p>
            <w:r>
              <w:rPr>
                <w:rFonts w:ascii="Calibri" w:cs="Calibri" w:eastAsia="Calibri" w:hAnsi="Calibri"/>
                <w:b w:val="false"/>
                <w:bCs w:val="false"/>
                <w:sz w:val="18"/>
                <w:szCs w:val="18"/>
              </w:rPr>
              <w:t xml:space="preserve">750</w:t>
            </w:r>
          </w:p>
        </w:tc>
        <w:tc>
          <w:tcPr>
            <w:tcW w:type="dxa" w:w="1800"/>
          </w:tcPr>
          <w:p>
            <w:r>
              <w:rPr>
                <w:rFonts w:ascii="Calibri" w:cs="Calibri" w:eastAsia="Calibri" w:hAnsi="Calibri"/>
                <w:b w:val="false"/>
                <w:bCs w:val="false"/>
                <w:sz w:val="18"/>
                <w:szCs w:val="18"/>
              </w:rPr>
              <w:t xml:space="preserve">+250</w:t>
            </w:r>
          </w:p>
        </w:tc>
        <w:tc>
          <w:tcPr>
            <w:tcW w:type="dxa" w:w="1800"/>
          </w:tcPr>
          <w:p>
            <w:r>
              <w:rPr>
                <w:rFonts w:ascii="Calibri" w:cs="Calibri" w:eastAsia="Calibri" w:hAnsi="Calibri"/>
                <w:b w:val="false"/>
                <w:bCs w:val="false"/>
                <w:sz w:val="18"/>
                <w:szCs w:val="18"/>
              </w:rPr>
              <w:t xml:space="preserve">Below 2020 COVID</w:t>
            </w:r>
          </w:p>
        </w:tc>
      </w:tr>
      <w:tr>
        <w:tc>
          <w:tcPr>
            <w:tcW w:type="dxa" w:w="1800"/>
          </w:tcPr>
          <w:p>
            <w:r>
              <w:rPr>
                <w:rFonts w:ascii="Calibri" w:cs="Calibri" w:eastAsia="Calibri" w:hAnsi="Calibri"/>
                <w:b w:val="false"/>
                <w:bCs w:val="false"/>
                <w:sz w:val="18"/>
                <w:szCs w:val="18"/>
              </w:rPr>
              <w:t xml:space="preserve">EM Corporate (IG)</w:t>
            </w:r>
          </w:p>
        </w:tc>
        <w:tc>
          <w:tcPr>
            <w:tcW w:type="dxa" w:w="1800"/>
          </w:tcPr>
          <w:p>
            <w:r>
              <w:rPr>
                <w:rFonts w:ascii="Calibri" w:cs="Calibri" w:eastAsia="Calibri" w:hAnsi="Calibri"/>
                <w:b w:val="false"/>
                <w:bCs w:val="false"/>
                <w:sz w:val="18"/>
                <w:szCs w:val="18"/>
              </w:rPr>
              <w:t xml:space="preserve">200</w:t>
            </w:r>
          </w:p>
        </w:tc>
        <w:tc>
          <w:tcPr>
            <w:tcW w:type="dxa" w:w="1800"/>
          </w:tcPr>
          <w:p>
            <w:r>
              <w:rPr>
                <w:rFonts w:ascii="Calibri" w:cs="Calibri" w:eastAsia="Calibri" w:hAnsi="Calibri"/>
                <w:b w:val="false"/>
                <w:bCs w:val="false"/>
                <w:sz w:val="18"/>
                <w:szCs w:val="18"/>
              </w:rPr>
              <w:t xml:space="preserve">325</w:t>
            </w:r>
          </w:p>
        </w:tc>
        <w:tc>
          <w:tcPr>
            <w:tcW w:type="dxa" w:w="1800"/>
          </w:tcPr>
          <w:p>
            <w:r>
              <w:rPr>
                <w:rFonts w:ascii="Calibri" w:cs="Calibri" w:eastAsia="Calibri" w:hAnsi="Calibri"/>
                <w:b w:val="false"/>
                <w:bCs w:val="false"/>
                <w:sz w:val="18"/>
                <w:szCs w:val="18"/>
              </w:rPr>
              <w:t xml:space="preserve">+125</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EM Corporate (HY)</w:t>
            </w:r>
          </w:p>
        </w:tc>
        <w:tc>
          <w:tcPr>
            <w:tcW w:type="dxa" w:w="1800"/>
          </w:tcPr>
          <w:p>
            <w:r>
              <w:rPr>
                <w:rFonts w:ascii="Calibri" w:cs="Calibri" w:eastAsia="Calibri" w:hAnsi="Calibri"/>
                <w:b w:val="false"/>
                <w:bCs w:val="false"/>
                <w:sz w:val="18"/>
                <w:szCs w:val="18"/>
              </w:rPr>
              <w:t xml:space="preserve">400</w:t>
            </w:r>
          </w:p>
        </w:tc>
        <w:tc>
          <w:tcPr>
            <w:tcW w:type="dxa" w:w="1800"/>
          </w:tcPr>
          <w:p>
            <w:r>
              <w:rPr>
                <w:rFonts w:ascii="Calibri" w:cs="Calibri" w:eastAsia="Calibri" w:hAnsi="Calibri"/>
                <w:b w:val="false"/>
                <w:bCs w:val="false"/>
                <w:sz w:val="18"/>
                <w:szCs w:val="18"/>
              </w:rPr>
              <w:t xml:space="preserve">650</w:t>
            </w:r>
          </w:p>
        </w:tc>
        <w:tc>
          <w:tcPr>
            <w:tcW w:type="dxa" w:w="1800"/>
          </w:tcPr>
          <w:p>
            <w:r>
              <w:rPr>
                <w:rFonts w:ascii="Calibri" w:cs="Calibri" w:eastAsia="Calibri" w:hAnsi="Calibri"/>
                <w:b w:val="false"/>
                <w:bCs w:val="false"/>
                <w:sz w:val="18"/>
                <w:szCs w:val="18"/>
              </w:rPr>
              <w:t xml:space="preserve">+250</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EM FX (broad basket)</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-10%</w:t>
            </w:r>
          </w:p>
        </w:tc>
        <w:tc>
          <w:tcPr>
            <w:tcW w:type="dxa" w:w="1800"/>
          </w:tcPr>
          <w:p>
            <w:r>
              <w:rPr>
                <w:rFonts w:ascii="Calibri" w:cs="Calibri" w:eastAsia="Calibri" w:hAnsi="Calibri"/>
                <w:b w:val="false"/>
                <w:bCs w:val="false"/>
                <w:sz w:val="18"/>
                <w:szCs w:val="18"/>
              </w:rPr>
              <w:t xml:space="preserve">Capital outflows; USD strengthening</w:t>
            </w:r>
          </w:p>
        </w:tc>
      </w:tr>
    </w:tbl>
    <w:p>
      <w:r>
        <w:t xml:space="preserve"/>
      </w:r>
    </w:p>
    <w:p>
      <w:pPr>
        <w:spacing w:after="120"/>
      </w:pPr>
      <w:r>
        <w:rPr>
          <w:rFonts w:ascii="Calibri" w:cs="Calibri" w:eastAsia="Calibri" w:hAnsi="Calibri"/>
          <w:b/>
          <w:bCs/>
          <w:sz w:val="20"/>
          <w:szCs w:val="20"/>
        </w:rPr>
        <w:t xml:space="preserve">Severe Scenario: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EM Segment</w:t>
            </w:r>
          </w:p>
        </w:tc>
        <w:tc>
          <w:tcPr>
            <w:tcW w:type="dxa" w:w="1800"/>
          </w:tcPr>
          <w:p>
            <w:r>
              <w:rPr>
                <w:rFonts w:ascii="Calibri" w:cs="Calibri" w:eastAsia="Calibri" w:hAnsi="Calibri"/>
                <w:b/>
                <w:bCs/>
                <w:sz w:val="18"/>
                <w:szCs w:val="18"/>
              </w:rPr>
              <w:t xml:space="preserve">Current (bp)</w:t>
            </w:r>
          </w:p>
        </w:tc>
        <w:tc>
          <w:tcPr>
            <w:tcW w:type="dxa" w:w="1800"/>
          </w:tcPr>
          <w:p>
            <w:r>
              <w:rPr>
                <w:rFonts w:ascii="Calibri" w:cs="Calibri" w:eastAsia="Calibri" w:hAnsi="Calibri"/>
                <w:b/>
                <w:bCs/>
                <w:sz w:val="18"/>
                <w:szCs w:val="18"/>
              </w:rPr>
              <w:t xml:space="preserve">Target (bp)</w:t>
            </w:r>
          </w:p>
        </w:tc>
        <w:tc>
          <w:tcPr>
            <w:tcW w:type="dxa" w:w="1800"/>
          </w:tcPr>
          <w:p>
            <w:r>
              <w:rPr>
                <w:rFonts w:ascii="Calibri" w:cs="Calibri" w:eastAsia="Calibri" w:hAnsi="Calibri"/>
                <w:b/>
                <w:bCs/>
                <w:sz w:val="18"/>
                <w:szCs w:val="18"/>
              </w:rPr>
              <w:t xml:space="preserve">Shock (bp)</w:t>
            </w:r>
          </w:p>
        </w:tc>
        <w:tc>
          <w:tcPr>
            <w:tcW w:type="dxa" w:w="1800"/>
          </w:tcPr>
          <w:p>
            <w:r>
              <w:rPr>
                <w:rFonts w:ascii="Calibri" w:cs="Calibri" w:eastAsia="Calibri" w:hAnsi="Calibri"/>
                <w:b/>
                <w:bCs/>
                <w:sz w:val="18"/>
                <w:szCs w:val="18"/>
              </w:rPr>
              <w:t xml:space="preserve">Reference</w:t>
            </w:r>
          </w:p>
        </w:tc>
      </w:tr>
      <w:tr>
        <w:tc>
          <w:tcPr>
            <w:tcW w:type="dxa" w:w="1800"/>
          </w:tcPr>
          <w:p>
            <w:r>
              <w:rPr>
                <w:rFonts w:ascii="Calibri" w:cs="Calibri" w:eastAsia="Calibri" w:hAnsi="Calibri"/>
                <w:b w:val="false"/>
                <w:bCs w:val="false"/>
                <w:sz w:val="18"/>
                <w:szCs w:val="18"/>
              </w:rPr>
              <w:t xml:space="preserve">EMBI Global Diversified</w:t>
            </w:r>
          </w:p>
        </w:tc>
        <w:tc>
          <w:tcPr>
            <w:tcW w:type="dxa" w:w="1800"/>
          </w:tcPr>
          <w:p>
            <w:r>
              <w:rPr>
                <w:rFonts w:ascii="Calibri" w:cs="Calibri" w:eastAsia="Calibri" w:hAnsi="Calibri"/>
                <w:b w:val="false"/>
                <w:bCs w:val="false"/>
                <w:sz w:val="18"/>
                <w:szCs w:val="18"/>
              </w:rPr>
              <w:t xml:space="preserve">247</w:t>
            </w:r>
          </w:p>
        </w:tc>
        <w:tc>
          <w:tcPr>
            <w:tcW w:type="dxa" w:w="1800"/>
          </w:tcPr>
          <w:p>
            <w:r>
              <w:rPr>
                <w:rFonts w:ascii="Calibri" w:cs="Calibri" w:eastAsia="Calibri" w:hAnsi="Calibri"/>
                <w:b w:val="false"/>
                <w:bCs w:val="false"/>
                <w:sz w:val="18"/>
                <w:szCs w:val="18"/>
              </w:rPr>
              <w:t xml:space="preserve">650</w:t>
            </w:r>
          </w:p>
        </w:tc>
        <w:tc>
          <w:tcPr>
            <w:tcW w:type="dxa" w:w="1800"/>
          </w:tcPr>
          <w:p>
            <w:r>
              <w:rPr>
                <w:rFonts w:ascii="Calibri" w:cs="Calibri" w:eastAsia="Calibri" w:hAnsi="Calibri"/>
                <w:b w:val="false"/>
                <w:bCs w:val="false"/>
                <w:sz w:val="18"/>
                <w:szCs w:val="18"/>
              </w:rPr>
              <w:t xml:space="preserve">+403</w:t>
            </w:r>
          </w:p>
        </w:tc>
        <w:tc>
          <w:tcPr>
            <w:tcW w:type="dxa" w:w="1800"/>
          </w:tcPr>
          <w:p>
            <w:r>
              <w:rPr>
                <w:rFonts w:ascii="Calibri" w:cs="Calibri" w:eastAsia="Calibri" w:hAnsi="Calibri"/>
                <w:b w:val="false"/>
                <w:bCs w:val="false"/>
                <w:sz w:val="18"/>
                <w:szCs w:val="18"/>
              </w:rPr>
              <w:t xml:space="preserve">Between 2020 COVID (~700 bp) and 2008 GFC (~865 bp)</w:t>
            </w:r>
          </w:p>
        </w:tc>
      </w:tr>
      <w:tr>
        <w:tc>
          <w:tcPr>
            <w:tcW w:type="dxa" w:w="1800"/>
          </w:tcPr>
          <w:p>
            <w:r>
              <w:rPr>
                <w:rFonts w:ascii="Calibri" w:cs="Calibri" w:eastAsia="Calibri" w:hAnsi="Calibri"/>
                <w:b w:val="false"/>
                <w:bCs w:val="false"/>
                <w:sz w:val="18"/>
                <w:szCs w:val="18"/>
              </w:rPr>
              <w:t xml:space="preserve">EM IG Sovereign</w:t>
            </w:r>
          </w:p>
        </w:tc>
        <w:tc>
          <w:tcPr>
            <w:tcW w:type="dxa" w:w="1800"/>
          </w:tcPr>
          <w:p>
            <w:r>
              <w:rPr>
                <w:rFonts w:ascii="Calibri" w:cs="Calibri" w:eastAsia="Calibri" w:hAnsi="Calibri"/>
                <w:b w:val="false"/>
                <w:bCs w:val="false"/>
                <w:sz w:val="18"/>
                <w:szCs w:val="18"/>
              </w:rPr>
              <w:t xml:space="preserve">140</w:t>
            </w:r>
          </w:p>
        </w:tc>
        <w:tc>
          <w:tcPr>
            <w:tcW w:type="dxa" w:w="1800"/>
          </w:tcPr>
          <w:p>
            <w:r>
              <w:rPr>
                <w:rFonts w:ascii="Calibri" w:cs="Calibri" w:eastAsia="Calibri" w:hAnsi="Calibri"/>
                <w:b w:val="false"/>
                <w:bCs w:val="false"/>
                <w:sz w:val="18"/>
                <w:szCs w:val="18"/>
              </w:rPr>
              <w:t xml:space="preserve">350</w:t>
            </w:r>
          </w:p>
        </w:tc>
        <w:tc>
          <w:tcPr>
            <w:tcW w:type="dxa" w:w="1800"/>
          </w:tcPr>
          <w:p>
            <w:r>
              <w:rPr>
                <w:rFonts w:ascii="Calibri" w:cs="Calibri" w:eastAsia="Calibri" w:hAnsi="Calibri"/>
                <w:b w:val="false"/>
                <w:bCs w:val="false"/>
                <w:sz w:val="18"/>
                <w:szCs w:val="18"/>
              </w:rPr>
              <w:t xml:space="preserve">+210</w:t>
            </w:r>
          </w:p>
        </w:tc>
        <w:tc>
          <w:tcPr>
            <w:tcW w:type="dxa" w:w="1800"/>
          </w:tcPr>
          <w:p>
            <w:r>
              <w:rPr>
                <w:rFonts w:ascii="Calibri" w:cs="Calibri" w:eastAsia="Calibri" w:hAnsi="Calibri"/>
                <w:b w:val="false"/>
                <w:bCs w:val="false"/>
                <w:sz w:val="18"/>
                <w:szCs w:val="18"/>
              </w:rPr>
              <w:t xml:space="preserve">Near 2020 peak</w:t>
            </w:r>
          </w:p>
        </w:tc>
      </w:tr>
      <w:tr>
        <w:tc>
          <w:tcPr>
            <w:tcW w:type="dxa" w:w="1800"/>
          </w:tcPr>
          <w:p>
            <w:r>
              <w:rPr>
                <w:rFonts w:ascii="Calibri" w:cs="Calibri" w:eastAsia="Calibri" w:hAnsi="Calibri"/>
                <w:b w:val="false"/>
                <w:bCs w:val="false"/>
                <w:sz w:val="18"/>
                <w:szCs w:val="18"/>
              </w:rPr>
              <w:t xml:space="preserve">EM HY Sovereign</w:t>
            </w:r>
          </w:p>
        </w:tc>
        <w:tc>
          <w:tcPr>
            <w:tcW w:type="dxa" w:w="1800"/>
          </w:tcPr>
          <w:p>
            <w:r>
              <w:rPr>
                <w:rFonts w:ascii="Calibri" w:cs="Calibri" w:eastAsia="Calibri" w:hAnsi="Calibri"/>
                <w:b w:val="false"/>
                <w:bCs w:val="false"/>
                <w:sz w:val="18"/>
                <w:szCs w:val="18"/>
              </w:rPr>
              <w:t xml:space="preserve">500</w:t>
            </w:r>
          </w:p>
        </w:tc>
        <w:tc>
          <w:tcPr>
            <w:tcW w:type="dxa" w:w="1800"/>
          </w:tcPr>
          <w:p>
            <w:r>
              <w:rPr>
                <w:rFonts w:ascii="Calibri" w:cs="Calibri" w:eastAsia="Calibri" w:hAnsi="Calibri"/>
                <w:b w:val="false"/>
                <w:bCs w:val="false"/>
                <w:sz w:val="18"/>
                <w:szCs w:val="18"/>
              </w:rPr>
              <w:t xml:space="preserve">1,200</w:t>
            </w:r>
          </w:p>
        </w:tc>
        <w:tc>
          <w:tcPr>
            <w:tcW w:type="dxa" w:w="1800"/>
          </w:tcPr>
          <w:p>
            <w:r>
              <w:rPr>
                <w:rFonts w:ascii="Calibri" w:cs="Calibri" w:eastAsia="Calibri" w:hAnsi="Calibri"/>
                <w:b w:val="false"/>
                <w:bCs w:val="false"/>
                <w:sz w:val="18"/>
                <w:szCs w:val="18"/>
              </w:rPr>
              <w:t xml:space="preserve">+700</w:t>
            </w:r>
          </w:p>
        </w:tc>
        <w:tc>
          <w:tcPr>
            <w:tcW w:type="dxa" w:w="1800"/>
          </w:tcPr>
          <w:p>
            <w:r>
              <w:rPr>
                <w:rFonts w:ascii="Calibri" w:cs="Calibri" w:eastAsia="Calibri" w:hAnsi="Calibri"/>
                <w:b w:val="false"/>
                <w:bCs w:val="false"/>
                <w:sz w:val="18"/>
                <w:szCs w:val="18"/>
              </w:rPr>
              <w:t xml:space="preserve">Near 2020; select names approach distress</w:t>
            </w:r>
          </w:p>
        </w:tc>
      </w:tr>
      <w:tr>
        <w:tc>
          <w:tcPr>
            <w:tcW w:type="dxa" w:w="1800"/>
          </w:tcPr>
          <w:p>
            <w:r>
              <w:rPr>
                <w:rFonts w:ascii="Calibri" w:cs="Calibri" w:eastAsia="Calibri" w:hAnsi="Calibri"/>
                <w:b w:val="false"/>
                <w:bCs w:val="false"/>
                <w:sz w:val="18"/>
                <w:szCs w:val="18"/>
              </w:rPr>
              <w:t xml:space="preserve">EM Corporate (IG)</w:t>
            </w:r>
          </w:p>
        </w:tc>
        <w:tc>
          <w:tcPr>
            <w:tcW w:type="dxa" w:w="1800"/>
          </w:tcPr>
          <w:p>
            <w:r>
              <w:rPr>
                <w:rFonts w:ascii="Calibri" w:cs="Calibri" w:eastAsia="Calibri" w:hAnsi="Calibri"/>
                <w:b w:val="false"/>
                <w:bCs w:val="false"/>
                <w:sz w:val="18"/>
                <w:szCs w:val="18"/>
              </w:rPr>
              <w:t xml:space="preserve">200</w:t>
            </w:r>
          </w:p>
        </w:tc>
        <w:tc>
          <w:tcPr>
            <w:tcW w:type="dxa" w:w="1800"/>
          </w:tcPr>
          <w:p>
            <w:r>
              <w:rPr>
                <w:rFonts w:ascii="Calibri" w:cs="Calibri" w:eastAsia="Calibri" w:hAnsi="Calibri"/>
                <w:b w:val="false"/>
                <w:bCs w:val="false"/>
                <w:sz w:val="18"/>
                <w:szCs w:val="18"/>
              </w:rPr>
              <w:t xml:space="preserve">500</w:t>
            </w:r>
          </w:p>
        </w:tc>
        <w:tc>
          <w:tcPr>
            <w:tcW w:type="dxa" w:w="1800"/>
          </w:tcPr>
          <w:p>
            <w:r>
              <w:rPr>
                <w:rFonts w:ascii="Calibri" w:cs="Calibri" w:eastAsia="Calibri" w:hAnsi="Calibri"/>
                <w:b w:val="false"/>
                <w:bCs w:val="false"/>
                <w:sz w:val="18"/>
                <w:szCs w:val="18"/>
              </w:rPr>
              <w:t xml:space="preserve">+300</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EM Corporate (HY)</w:t>
            </w:r>
          </w:p>
        </w:tc>
        <w:tc>
          <w:tcPr>
            <w:tcW w:type="dxa" w:w="1800"/>
          </w:tcPr>
          <w:p>
            <w:r>
              <w:rPr>
                <w:rFonts w:ascii="Calibri" w:cs="Calibri" w:eastAsia="Calibri" w:hAnsi="Calibri"/>
                <w:b w:val="false"/>
                <w:bCs w:val="false"/>
                <w:sz w:val="18"/>
                <w:szCs w:val="18"/>
              </w:rPr>
              <w:t xml:space="preserve">400</w:t>
            </w:r>
          </w:p>
        </w:tc>
        <w:tc>
          <w:tcPr>
            <w:tcW w:type="dxa" w:w="1800"/>
          </w:tcPr>
          <w:p>
            <w:r>
              <w:rPr>
                <w:rFonts w:ascii="Calibri" w:cs="Calibri" w:eastAsia="Calibri" w:hAnsi="Calibri"/>
                <w:b w:val="false"/>
                <w:bCs w:val="false"/>
                <w:sz w:val="18"/>
                <w:szCs w:val="18"/>
              </w:rPr>
              <w:t xml:space="preserve">1,000</w:t>
            </w:r>
          </w:p>
        </w:tc>
        <w:tc>
          <w:tcPr>
            <w:tcW w:type="dxa" w:w="1800"/>
          </w:tcPr>
          <w:p>
            <w:r>
              <w:rPr>
                <w:rFonts w:ascii="Calibri" w:cs="Calibri" w:eastAsia="Calibri" w:hAnsi="Calibri"/>
                <w:b w:val="false"/>
                <w:bCs w:val="false"/>
                <w:sz w:val="18"/>
                <w:szCs w:val="18"/>
              </w:rPr>
              <w:t xml:space="preserve">+600</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EM FX (broad basket)</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-20%</w:t>
            </w:r>
          </w:p>
        </w:tc>
        <w:tc>
          <w:tcPr>
            <w:tcW w:type="dxa" w:w="1800"/>
          </w:tcPr>
          <w:p>
            <w:r>
              <w:rPr>
                <w:rFonts w:ascii="Calibri" w:cs="Calibri" w:eastAsia="Calibri" w:hAnsi="Calibri"/>
                <w:b w:val="false"/>
                <w:bCs w:val="false"/>
                <w:sz w:val="18"/>
                <w:szCs w:val="18"/>
              </w:rPr>
              <w:t xml:space="preserve">Severe capital flight; Fragile Five analogy</w:t>
            </w:r>
          </w:p>
        </w:tc>
      </w:tr>
    </w:tbl>
    <w:p>
      <w:r>
        <w:t xml:space="preserve"/>
      </w:r>
    </w:p>
    <w:p>
      <w:pPr>
        <w:spacing w:after="120"/>
      </w:pPr>
      <w:r>
        <w:rPr>
          <w:rFonts w:ascii="Calibri" w:cs="Calibri" w:eastAsia="Calibri" w:hAnsi="Calibri"/>
          <w:b/>
          <w:bCs/>
          <w:sz w:val="20"/>
          <w:szCs w:val="20"/>
        </w:rPr>
        <w:t xml:space="preserve">EM-specific risk factors in 2026:</w:t>
      </w:r>
    </w:p>
    <w:p>
      <w:pPr>
        <w:pStyle w:val="ListParagraph"/>
        <w:numPr>
          <w:ilvl w:val="0"/>
          <w:numId w:val="1"/>
        </w:numPr>
      </w:pPr>
      <w:r>
        <w:rPr>
          <w:rFonts w:ascii="Calibri" w:cs="Calibri" w:eastAsia="Calibri" w:hAnsi="Calibri"/>
          <w:sz w:val="20"/>
          <w:szCs w:val="20"/>
        </w:rPr>
        <w:t xml:space="preserve">Energy-importing EM economies (India, Turkey, South Africa) face current account deterioration from $100+ oil</w:t>
      </w:r>
    </w:p>
    <w:p>
      <w:pPr>
        <w:pStyle w:val="ListParagraph"/>
        <w:numPr>
          <w:ilvl w:val="0"/>
          <w:numId w:val="1"/>
        </w:numPr>
      </w:pPr>
      <w:r>
        <w:rPr>
          <w:rFonts w:ascii="Calibri" w:cs="Calibri" w:eastAsia="Calibri" w:hAnsi="Calibri"/>
          <w:sz w:val="20"/>
          <w:szCs w:val="20"/>
        </w:rPr>
        <w:t xml:space="preserve">EM central banks constrained by inflation (cannot cut to support growth)</w:t>
      </w:r>
    </w:p>
    <w:p>
      <w:pPr>
        <w:pStyle w:val="ListParagraph"/>
        <w:numPr>
          <w:ilvl w:val="0"/>
          <w:numId w:val="1"/>
        </w:numPr>
      </w:pPr>
      <w:r>
        <w:rPr>
          <w:rFonts w:ascii="Calibri" w:cs="Calibri" w:eastAsia="Calibri" w:hAnsi="Calibri"/>
          <w:sz w:val="20"/>
          <w:szCs w:val="20"/>
        </w:rPr>
        <w:t xml:space="preserve">Dollar funding costs elevated for EM borrowers</w:t>
      </w:r>
    </w:p>
    <w:p>
      <w:pPr>
        <w:pStyle w:val="ListParagraph"/>
        <w:numPr>
          <w:ilvl w:val="0"/>
          <w:numId w:val="1"/>
        </w:numPr>
      </w:pPr>
      <w:r>
        <w:rPr>
          <w:rFonts w:ascii="Calibri" w:cs="Calibri" w:eastAsia="Calibri" w:hAnsi="Calibri"/>
          <w:sz w:val="20"/>
          <w:szCs w:val="20"/>
        </w:rPr>
        <w:t xml:space="preserve">China growth slowdown reduces commodity demand, hurting EM exporters</w:t>
      </w:r>
    </w:p>
    <w:p>
      <w:pPr>
        <w:pStyle w:val="Heading4"/>
      </w:pPr>
      <w:r>
        <w:rPr>
          <w:sz w:val="22"/>
          <w:szCs w:val="22"/>
        </w:rPr>
        <w:t xml:space="preserve">3.12.3 BAU_MODERATE_RATES_RALLY — EM Debt Calibration</w:t>
      </w:r>
    </w:p>
    <w:p>
      <w:pPr>
        <w:spacing w:after="120"/>
      </w:pPr>
      <w:r>
        <w:rPr>
          <w:rFonts w:ascii="Calibri" w:cs="Calibri" w:eastAsia="Calibri" w:hAnsi="Calibri"/>
          <w:sz w:val="20"/>
          <w:szCs w:val="20"/>
        </w:rPr>
        <w:t xml:space="preserve">Mild EM stress. Lower US rates reduce dollar funding costs for EM borrowers and ease financial conditions. EM FX depreciates modestly as growth slows globally.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EM Segment</w:t>
            </w:r>
          </w:p>
        </w:tc>
        <w:tc>
          <w:tcPr>
            <w:tcW w:type="dxa" w:w="1800"/>
          </w:tcPr>
          <w:p>
            <w:r>
              <w:rPr>
                <w:rFonts w:ascii="Calibri" w:cs="Calibri" w:eastAsia="Calibri" w:hAnsi="Calibri"/>
                <w:b/>
                <w:bCs/>
                <w:sz w:val="18"/>
                <w:szCs w:val="18"/>
              </w:rPr>
              <w:t xml:space="preserve">Current (bp)</w:t>
            </w:r>
          </w:p>
        </w:tc>
        <w:tc>
          <w:tcPr>
            <w:tcW w:type="dxa" w:w="1800"/>
          </w:tcPr>
          <w:p>
            <w:r>
              <w:rPr>
                <w:rFonts w:ascii="Calibri" w:cs="Calibri" w:eastAsia="Calibri" w:hAnsi="Calibri"/>
                <w:b/>
                <w:bCs/>
                <w:sz w:val="18"/>
                <w:szCs w:val="18"/>
              </w:rPr>
              <w:t xml:space="preserve">Target (bp)</w:t>
            </w:r>
          </w:p>
        </w:tc>
        <w:tc>
          <w:tcPr>
            <w:tcW w:type="dxa" w:w="1800"/>
          </w:tcPr>
          <w:p>
            <w:r>
              <w:rPr>
                <w:rFonts w:ascii="Calibri" w:cs="Calibri" w:eastAsia="Calibri" w:hAnsi="Calibri"/>
                <w:b/>
                <w:bCs/>
                <w:sz w:val="18"/>
                <w:szCs w:val="18"/>
              </w:rPr>
              <w:t xml:space="preserve">Shock (bp)</w:t>
            </w:r>
          </w:p>
        </w:tc>
        <w:tc>
          <w:tcPr>
            <w:tcW w:type="dxa" w:w="1800"/>
          </w:tcPr>
          <w:p>
            <w:r>
              <w:rPr>
                <w:rFonts w:ascii="Calibri" w:cs="Calibri" w:eastAsia="Calibri" w:hAnsi="Calibri"/>
                <w:b/>
                <w:bCs/>
                <w:sz w:val="18"/>
                <w:szCs w:val="18"/>
              </w:rPr>
              <w:t xml:space="preserve">Reference</w:t>
            </w:r>
          </w:p>
        </w:tc>
      </w:tr>
      <w:tr>
        <w:tc>
          <w:tcPr>
            <w:tcW w:type="dxa" w:w="1800"/>
          </w:tcPr>
          <w:p>
            <w:r>
              <w:rPr>
                <w:rFonts w:ascii="Calibri" w:cs="Calibri" w:eastAsia="Calibri" w:hAnsi="Calibri"/>
                <w:b w:val="false"/>
                <w:bCs w:val="false"/>
                <w:sz w:val="18"/>
                <w:szCs w:val="18"/>
              </w:rPr>
              <w:t xml:space="preserve">EMBI Global Diversified</w:t>
            </w:r>
          </w:p>
        </w:tc>
        <w:tc>
          <w:tcPr>
            <w:tcW w:type="dxa" w:w="1800"/>
          </w:tcPr>
          <w:p>
            <w:r>
              <w:rPr>
                <w:rFonts w:ascii="Calibri" w:cs="Calibri" w:eastAsia="Calibri" w:hAnsi="Calibri"/>
                <w:b w:val="false"/>
                <w:bCs w:val="false"/>
                <w:sz w:val="18"/>
                <w:szCs w:val="18"/>
              </w:rPr>
              <w:t xml:space="preserve">247</w:t>
            </w:r>
          </w:p>
        </w:tc>
        <w:tc>
          <w:tcPr>
            <w:tcW w:type="dxa" w:w="1800"/>
          </w:tcPr>
          <w:p>
            <w:r>
              <w:rPr>
                <w:rFonts w:ascii="Calibri" w:cs="Calibri" w:eastAsia="Calibri" w:hAnsi="Calibri"/>
                <w:b w:val="false"/>
                <w:bCs w:val="false"/>
                <w:sz w:val="18"/>
                <w:szCs w:val="18"/>
              </w:rPr>
              <w:t xml:space="preserve">307</w:t>
            </w:r>
          </w:p>
        </w:tc>
        <w:tc>
          <w:tcPr>
            <w:tcW w:type="dxa" w:w="1800"/>
          </w:tcPr>
          <w:p>
            <w:r>
              <w:rPr>
                <w:rFonts w:ascii="Calibri" w:cs="Calibri" w:eastAsia="Calibri" w:hAnsi="Calibri"/>
                <w:b w:val="false"/>
                <w:bCs w:val="false"/>
                <w:sz w:val="18"/>
                <w:szCs w:val="18"/>
              </w:rPr>
              <w:t xml:space="preserve">+60</w:t>
            </w:r>
          </w:p>
        </w:tc>
        <w:tc>
          <w:tcPr>
            <w:tcW w:type="dxa" w:w="1800"/>
          </w:tcPr>
          <w:p>
            <w:r>
              <w:rPr>
                <w:rFonts w:ascii="Calibri" w:cs="Calibri" w:eastAsia="Calibri" w:hAnsi="Calibri"/>
                <w:b w:val="false"/>
                <w:bCs w:val="false"/>
                <w:sz w:val="18"/>
                <w:szCs w:val="18"/>
              </w:rPr>
              <w:t xml:space="preserve">Below 2013 Taper Tantrum</w:t>
            </w:r>
          </w:p>
        </w:tc>
      </w:tr>
      <w:tr>
        <w:tc>
          <w:tcPr>
            <w:tcW w:type="dxa" w:w="1800"/>
          </w:tcPr>
          <w:p>
            <w:r>
              <w:rPr>
                <w:rFonts w:ascii="Calibri" w:cs="Calibri" w:eastAsia="Calibri" w:hAnsi="Calibri"/>
                <w:b w:val="false"/>
                <w:bCs w:val="false"/>
                <w:sz w:val="18"/>
                <w:szCs w:val="18"/>
              </w:rPr>
              <w:t xml:space="preserve">EM IG Sovereign</w:t>
            </w:r>
          </w:p>
        </w:tc>
        <w:tc>
          <w:tcPr>
            <w:tcW w:type="dxa" w:w="1800"/>
          </w:tcPr>
          <w:p>
            <w:r>
              <w:rPr>
                <w:rFonts w:ascii="Calibri" w:cs="Calibri" w:eastAsia="Calibri" w:hAnsi="Calibri"/>
                <w:b w:val="false"/>
                <w:bCs w:val="false"/>
                <w:sz w:val="18"/>
                <w:szCs w:val="18"/>
              </w:rPr>
              <w:t xml:space="preserve">140</w:t>
            </w:r>
          </w:p>
        </w:tc>
        <w:tc>
          <w:tcPr>
            <w:tcW w:type="dxa" w:w="1800"/>
          </w:tcPr>
          <w:p>
            <w:r>
              <w:rPr>
                <w:rFonts w:ascii="Calibri" w:cs="Calibri" w:eastAsia="Calibri" w:hAnsi="Calibri"/>
                <w:b w:val="false"/>
                <w:bCs w:val="false"/>
                <w:sz w:val="18"/>
                <w:szCs w:val="18"/>
              </w:rPr>
              <w:t xml:space="preserve">180</w:t>
            </w:r>
          </w:p>
        </w:tc>
        <w:tc>
          <w:tcPr>
            <w:tcW w:type="dxa" w:w="1800"/>
          </w:tcPr>
          <w:p>
            <w:r>
              <w:rPr>
                <w:rFonts w:ascii="Calibri" w:cs="Calibri" w:eastAsia="Calibri" w:hAnsi="Calibri"/>
                <w:b w:val="false"/>
                <w:bCs w:val="false"/>
                <w:sz w:val="18"/>
                <w:szCs w:val="18"/>
              </w:rPr>
              <w:t xml:space="preserve">+40</w:t>
            </w:r>
          </w:p>
        </w:tc>
        <w:tc>
          <w:tcPr>
            <w:tcW w:type="dxa" w:w="1800"/>
          </w:tcPr>
          <w:p>
            <w:r>
              <w:rPr>
                <w:rFonts w:ascii="Calibri" w:cs="Calibri" w:eastAsia="Calibri" w:hAnsi="Calibri"/>
                <w:b w:val="false"/>
                <w:bCs w:val="false"/>
                <w:sz w:val="18"/>
                <w:szCs w:val="18"/>
              </w:rPr>
              <w:t xml:space="preserve">Modest widening</w:t>
            </w:r>
          </w:p>
        </w:tc>
      </w:tr>
      <w:tr>
        <w:tc>
          <w:tcPr>
            <w:tcW w:type="dxa" w:w="1800"/>
          </w:tcPr>
          <w:p>
            <w:r>
              <w:rPr>
                <w:rFonts w:ascii="Calibri" w:cs="Calibri" w:eastAsia="Calibri" w:hAnsi="Calibri"/>
                <w:b w:val="false"/>
                <w:bCs w:val="false"/>
                <w:sz w:val="18"/>
                <w:szCs w:val="18"/>
              </w:rPr>
              <w:t xml:space="preserve">EM HY Sovereign</w:t>
            </w:r>
          </w:p>
        </w:tc>
        <w:tc>
          <w:tcPr>
            <w:tcW w:type="dxa" w:w="1800"/>
          </w:tcPr>
          <w:p>
            <w:r>
              <w:rPr>
                <w:rFonts w:ascii="Calibri" w:cs="Calibri" w:eastAsia="Calibri" w:hAnsi="Calibri"/>
                <w:b w:val="false"/>
                <w:bCs w:val="false"/>
                <w:sz w:val="18"/>
                <w:szCs w:val="18"/>
              </w:rPr>
              <w:t xml:space="preserve">500</w:t>
            </w:r>
          </w:p>
        </w:tc>
        <w:tc>
          <w:tcPr>
            <w:tcW w:type="dxa" w:w="1800"/>
          </w:tcPr>
          <w:p>
            <w:r>
              <w:rPr>
                <w:rFonts w:ascii="Calibri" w:cs="Calibri" w:eastAsia="Calibri" w:hAnsi="Calibri"/>
                <w:b w:val="false"/>
                <w:bCs w:val="false"/>
                <w:sz w:val="18"/>
                <w:szCs w:val="18"/>
              </w:rPr>
              <w:t xml:space="preserve">600</w:t>
            </w:r>
          </w:p>
        </w:tc>
        <w:tc>
          <w:tcPr>
            <w:tcW w:type="dxa" w:w="1800"/>
          </w:tcPr>
          <w:p>
            <w:r>
              <w:rPr>
                <w:rFonts w:ascii="Calibri" w:cs="Calibri" w:eastAsia="Calibri" w:hAnsi="Calibri"/>
                <w:b w:val="false"/>
                <w:bCs w:val="false"/>
                <w:sz w:val="18"/>
                <w:szCs w:val="18"/>
              </w:rPr>
              <w:t xml:space="preserve">+100</w:t>
            </w:r>
          </w:p>
        </w:tc>
        <w:tc>
          <w:tcPr>
            <w:tcW w:type="dxa" w:w="1800"/>
          </w:tcPr>
          <w:p>
            <w:r>
              <w:rPr>
                <w:rFonts w:ascii="Calibri" w:cs="Calibri" w:eastAsia="Calibri" w:hAnsi="Calibri"/>
                <w:b w:val="false"/>
                <w:bCs w:val="false"/>
                <w:sz w:val="18"/>
                <w:szCs w:val="18"/>
              </w:rPr>
              <w:t xml:space="preserve">Below 2018 Turkey/Argentina</w:t>
            </w:r>
          </w:p>
        </w:tc>
      </w:tr>
      <w:tr>
        <w:tc>
          <w:tcPr>
            <w:tcW w:type="dxa" w:w="1800"/>
          </w:tcPr>
          <w:p>
            <w:r>
              <w:rPr>
                <w:rFonts w:ascii="Calibri" w:cs="Calibri" w:eastAsia="Calibri" w:hAnsi="Calibri"/>
                <w:b w:val="false"/>
                <w:bCs w:val="false"/>
                <w:sz w:val="18"/>
                <w:szCs w:val="18"/>
              </w:rPr>
              <w:t xml:space="preserve">EM Corporate (IG)</w:t>
            </w:r>
          </w:p>
        </w:tc>
        <w:tc>
          <w:tcPr>
            <w:tcW w:type="dxa" w:w="1800"/>
          </w:tcPr>
          <w:p>
            <w:r>
              <w:rPr>
                <w:rFonts w:ascii="Calibri" w:cs="Calibri" w:eastAsia="Calibri" w:hAnsi="Calibri"/>
                <w:b w:val="false"/>
                <w:bCs w:val="false"/>
                <w:sz w:val="18"/>
                <w:szCs w:val="18"/>
              </w:rPr>
              <w:t xml:space="preserve">200</w:t>
            </w:r>
          </w:p>
        </w:tc>
        <w:tc>
          <w:tcPr>
            <w:tcW w:type="dxa" w:w="1800"/>
          </w:tcPr>
          <w:p>
            <w:r>
              <w:rPr>
                <w:rFonts w:ascii="Calibri" w:cs="Calibri" w:eastAsia="Calibri" w:hAnsi="Calibri"/>
                <w:b w:val="false"/>
                <w:bCs w:val="false"/>
                <w:sz w:val="18"/>
                <w:szCs w:val="18"/>
              </w:rPr>
              <w:t xml:space="preserve">260</w:t>
            </w:r>
          </w:p>
        </w:tc>
        <w:tc>
          <w:tcPr>
            <w:tcW w:type="dxa" w:w="1800"/>
          </w:tcPr>
          <w:p>
            <w:r>
              <w:rPr>
                <w:rFonts w:ascii="Calibri" w:cs="Calibri" w:eastAsia="Calibri" w:hAnsi="Calibri"/>
                <w:b w:val="false"/>
                <w:bCs w:val="false"/>
                <w:sz w:val="18"/>
                <w:szCs w:val="18"/>
              </w:rPr>
              <w:t xml:space="preserve">+60</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EM Corporate (HY)</w:t>
            </w:r>
          </w:p>
        </w:tc>
        <w:tc>
          <w:tcPr>
            <w:tcW w:type="dxa" w:w="1800"/>
          </w:tcPr>
          <w:p>
            <w:r>
              <w:rPr>
                <w:rFonts w:ascii="Calibri" w:cs="Calibri" w:eastAsia="Calibri" w:hAnsi="Calibri"/>
                <w:b w:val="false"/>
                <w:bCs w:val="false"/>
                <w:sz w:val="18"/>
                <w:szCs w:val="18"/>
              </w:rPr>
              <w:t xml:space="preserve">400</w:t>
            </w:r>
          </w:p>
        </w:tc>
        <w:tc>
          <w:tcPr>
            <w:tcW w:type="dxa" w:w="1800"/>
          </w:tcPr>
          <w:p>
            <w:r>
              <w:rPr>
                <w:rFonts w:ascii="Calibri" w:cs="Calibri" w:eastAsia="Calibri" w:hAnsi="Calibri"/>
                <w:b w:val="false"/>
                <w:bCs w:val="false"/>
                <w:sz w:val="18"/>
                <w:szCs w:val="18"/>
              </w:rPr>
              <w:t xml:space="preserve">520</w:t>
            </w:r>
          </w:p>
        </w:tc>
        <w:tc>
          <w:tcPr>
            <w:tcW w:type="dxa" w:w="1800"/>
          </w:tcPr>
          <w:p>
            <w:r>
              <w:rPr>
                <w:rFonts w:ascii="Calibri" w:cs="Calibri" w:eastAsia="Calibri" w:hAnsi="Calibri"/>
                <w:b w:val="false"/>
                <w:bCs w:val="false"/>
                <w:sz w:val="18"/>
                <w:szCs w:val="18"/>
              </w:rPr>
              <w:t xml:space="preserve">+120</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EM FX (broad basket)</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-5%</w:t>
            </w:r>
          </w:p>
        </w:tc>
        <w:tc>
          <w:tcPr>
            <w:tcW w:type="dxa" w:w="1800"/>
          </w:tcPr>
          <w:p>
            <w:r>
              <w:rPr>
                <w:rFonts w:ascii="Calibri" w:cs="Calibri" w:eastAsia="Calibri" w:hAnsi="Calibri"/>
                <w:b w:val="false"/>
                <w:bCs w:val="false"/>
                <w:sz w:val="18"/>
                <w:szCs w:val="18"/>
              </w:rPr>
              <w:t xml:space="preserve">Mild capital outflows; USD weakens partially offsetting</w:t>
            </w:r>
          </w:p>
        </w:tc>
      </w:tr>
    </w:tbl>
    <w:p>
      <w:r>
        <w:t xml:space="preserve"/>
      </w:r>
    </w:p>
    <w:p>
      <w:pPr>
        <w:pStyle w:val="Heading4"/>
      </w:pPr>
      <w:r>
        <w:rPr>
          <w:sz w:val="22"/>
          <w:szCs w:val="22"/>
        </w:rPr>
        <w:t xml:space="preserve">3.12.4 BAU_MODERATE_FLIGHT_TO_QUALITY — EM Debt Calibration</w:t>
      </w:r>
    </w:p>
    <w:p>
      <w:pPr>
        <w:spacing w:after="120"/>
      </w:pPr>
      <w:r>
        <w:rPr>
          <w:rFonts w:ascii="Calibri" w:cs="Calibri" w:eastAsia="Calibri" w:hAnsi="Calibri"/>
          <w:b/>
          <w:bCs/>
          <w:sz w:val="20"/>
          <w:szCs w:val="20"/>
        </w:rPr>
        <w:t xml:space="preserve">FTQ is the most severe EM stress scenario across the 5.</w:t>
      </w:r>
      <w:r>
        <w:rPr>
          <w:rFonts w:ascii="Calibri" w:cs="Calibri" w:eastAsia="Calibri" w:hAnsi="Calibri"/>
          <w:sz w:val="20"/>
          <w:szCs w:val="20"/>
        </w:rPr>
        <w:t xml:space="preserve"> Acute risk-off triggers massive capital flight from EM. USD strengthening (+8%) amplifies the stress as dollar-denominated EM debt becomes more expensive to service. Fragile economies (Turkey, Egypt, South Africa) face currency crises.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EM Segment</w:t>
            </w:r>
          </w:p>
        </w:tc>
        <w:tc>
          <w:tcPr>
            <w:tcW w:type="dxa" w:w="1800"/>
          </w:tcPr>
          <w:p>
            <w:r>
              <w:rPr>
                <w:rFonts w:ascii="Calibri" w:cs="Calibri" w:eastAsia="Calibri" w:hAnsi="Calibri"/>
                <w:b/>
                <w:bCs/>
                <w:sz w:val="18"/>
                <w:szCs w:val="18"/>
              </w:rPr>
              <w:t xml:space="preserve">Current (bp)</w:t>
            </w:r>
          </w:p>
        </w:tc>
        <w:tc>
          <w:tcPr>
            <w:tcW w:type="dxa" w:w="1800"/>
          </w:tcPr>
          <w:p>
            <w:r>
              <w:rPr>
                <w:rFonts w:ascii="Calibri" w:cs="Calibri" w:eastAsia="Calibri" w:hAnsi="Calibri"/>
                <w:b/>
                <w:bCs/>
                <w:sz w:val="18"/>
                <w:szCs w:val="18"/>
              </w:rPr>
              <w:t xml:space="preserve">Target (bp)</w:t>
            </w:r>
          </w:p>
        </w:tc>
        <w:tc>
          <w:tcPr>
            <w:tcW w:type="dxa" w:w="1800"/>
          </w:tcPr>
          <w:p>
            <w:r>
              <w:rPr>
                <w:rFonts w:ascii="Calibri" w:cs="Calibri" w:eastAsia="Calibri" w:hAnsi="Calibri"/>
                <w:b/>
                <w:bCs/>
                <w:sz w:val="18"/>
                <w:szCs w:val="18"/>
              </w:rPr>
              <w:t xml:space="preserve">Shock (bp)</w:t>
            </w:r>
          </w:p>
        </w:tc>
        <w:tc>
          <w:tcPr>
            <w:tcW w:type="dxa" w:w="1800"/>
          </w:tcPr>
          <w:p>
            <w:r>
              <w:rPr>
                <w:rFonts w:ascii="Calibri" w:cs="Calibri" w:eastAsia="Calibri" w:hAnsi="Calibri"/>
                <w:b/>
                <w:bCs/>
                <w:sz w:val="18"/>
                <w:szCs w:val="18"/>
              </w:rPr>
              <w:t xml:space="preserve">Reference</w:t>
            </w:r>
          </w:p>
        </w:tc>
      </w:tr>
      <w:tr>
        <w:tc>
          <w:tcPr>
            <w:tcW w:type="dxa" w:w="1800"/>
          </w:tcPr>
          <w:p>
            <w:r>
              <w:rPr>
                <w:rFonts w:ascii="Calibri" w:cs="Calibri" w:eastAsia="Calibri" w:hAnsi="Calibri"/>
                <w:b w:val="false"/>
                <w:bCs w:val="false"/>
                <w:sz w:val="18"/>
                <w:szCs w:val="18"/>
              </w:rPr>
              <w:t xml:space="preserve">EMBI Global Diversified</w:t>
            </w:r>
          </w:p>
        </w:tc>
        <w:tc>
          <w:tcPr>
            <w:tcW w:type="dxa" w:w="1800"/>
          </w:tcPr>
          <w:p>
            <w:r>
              <w:rPr>
                <w:rFonts w:ascii="Calibri" w:cs="Calibri" w:eastAsia="Calibri" w:hAnsi="Calibri"/>
                <w:b w:val="false"/>
                <w:bCs w:val="false"/>
                <w:sz w:val="18"/>
                <w:szCs w:val="18"/>
              </w:rPr>
              <w:t xml:space="preserve">247</w:t>
            </w:r>
          </w:p>
        </w:tc>
        <w:tc>
          <w:tcPr>
            <w:tcW w:type="dxa" w:w="1800"/>
          </w:tcPr>
          <w:p>
            <w:r>
              <w:rPr>
                <w:rFonts w:ascii="Calibri" w:cs="Calibri" w:eastAsia="Calibri" w:hAnsi="Calibri"/>
                <w:b/>
                <w:bCs/>
                <w:sz w:val="18"/>
                <w:szCs w:val="18"/>
              </w:rPr>
              <w:t xml:space="preserve">447</w:t>
            </w:r>
          </w:p>
        </w:tc>
        <w:tc>
          <w:tcPr>
            <w:tcW w:type="dxa" w:w="1800"/>
          </w:tcPr>
          <w:p>
            <w:r>
              <w:rPr>
                <w:rFonts w:ascii="Calibri" w:cs="Calibri" w:eastAsia="Calibri" w:hAnsi="Calibri"/>
                <w:b/>
                <w:bCs/>
                <w:sz w:val="18"/>
                <w:szCs w:val="18"/>
              </w:rPr>
              <w:t xml:space="preserve">+200</w:t>
            </w:r>
          </w:p>
        </w:tc>
        <w:tc>
          <w:tcPr>
            <w:tcW w:type="dxa" w:w="1800"/>
          </w:tcPr>
          <w:p>
            <w:r>
              <w:rPr>
                <w:rFonts w:ascii="Calibri" w:cs="Calibri" w:eastAsia="Calibri" w:hAnsi="Calibri"/>
                <w:b w:val="false"/>
                <w:bCs w:val="false"/>
                <w:sz w:val="18"/>
                <w:szCs w:val="18"/>
              </w:rPr>
              <w:t xml:space="preserve">Between 2018 EM selloff (~400 bp) and 2020 COVID (~700 bp)</w:t>
            </w:r>
          </w:p>
        </w:tc>
      </w:tr>
      <w:tr>
        <w:tc>
          <w:tcPr>
            <w:tcW w:type="dxa" w:w="1800"/>
          </w:tcPr>
          <w:p>
            <w:r>
              <w:rPr>
                <w:rFonts w:ascii="Calibri" w:cs="Calibri" w:eastAsia="Calibri" w:hAnsi="Calibri"/>
                <w:b w:val="false"/>
                <w:bCs w:val="false"/>
                <w:sz w:val="18"/>
                <w:szCs w:val="18"/>
              </w:rPr>
              <w:t xml:space="preserve">EM IG Sovereign</w:t>
            </w:r>
          </w:p>
        </w:tc>
        <w:tc>
          <w:tcPr>
            <w:tcW w:type="dxa" w:w="1800"/>
          </w:tcPr>
          <w:p>
            <w:r>
              <w:rPr>
                <w:rFonts w:ascii="Calibri" w:cs="Calibri" w:eastAsia="Calibri" w:hAnsi="Calibri"/>
                <w:b w:val="false"/>
                <w:bCs w:val="false"/>
                <w:sz w:val="18"/>
                <w:szCs w:val="18"/>
              </w:rPr>
              <w:t xml:space="preserve">140</w:t>
            </w:r>
          </w:p>
        </w:tc>
        <w:tc>
          <w:tcPr>
            <w:tcW w:type="dxa" w:w="1800"/>
          </w:tcPr>
          <w:p>
            <w:r>
              <w:rPr>
                <w:rFonts w:ascii="Calibri" w:cs="Calibri" w:eastAsia="Calibri" w:hAnsi="Calibri"/>
                <w:b w:val="false"/>
                <w:bCs w:val="false"/>
                <w:sz w:val="18"/>
                <w:szCs w:val="18"/>
              </w:rPr>
              <w:t xml:space="preserve">280</w:t>
            </w:r>
          </w:p>
        </w:tc>
        <w:tc>
          <w:tcPr>
            <w:tcW w:type="dxa" w:w="1800"/>
          </w:tcPr>
          <w:p>
            <w:r>
              <w:rPr>
                <w:rFonts w:ascii="Calibri" w:cs="Calibri" w:eastAsia="Calibri" w:hAnsi="Calibri"/>
                <w:b w:val="false"/>
                <w:bCs w:val="false"/>
                <w:sz w:val="18"/>
                <w:szCs w:val="18"/>
              </w:rPr>
              <w:t xml:space="preserve">+140</w:t>
            </w:r>
          </w:p>
        </w:tc>
        <w:tc>
          <w:tcPr>
            <w:tcW w:type="dxa" w:w="1800"/>
          </w:tcPr>
          <w:p>
            <w:r>
              <w:rPr>
                <w:rFonts w:ascii="Calibri" w:cs="Calibri" w:eastAsia="Calibri" w:hAnsi="Calibri"/>
                <w:b w:val="false"/>
                <w:bCs w:val="false"/>
                <w:sz w:val="18"/>
                <w:szCs w:val="18"/>
              </w:rPr>
              <w:t xml:space="preserve">Near 2020 peak for IG segment</w:t>
            </w:r>
          </w:p>
        </w:tc>
      </w:tr>
      <w:tr>
        <w:tc>
          <w:tcPr>
            <w:tcW w:type="dxa" w:w="1800"/>
          </w:tcPr>
          <w:p>
            <w:r>
              <w:rPr>
                <w:rFonts w:ascii="Calibri" w:cs="Calibri" w:eastAsia="Calibri" w:hAnsi="Calibri"/>
                <w:b w:val="false"/>
                <w:bCs w:val="false"/>
                <w:sz w:val="18"/>
                <w:szCs w:val="18"/>
              </w:rPr>
              <w:t xml:space="preserve">EM HY Sovereign</w:t>
            </w:r>
          </w:p>
        </w:tc>
        <w:tc>
          <w:tcPr>
            <w:tcW w:type="dxa" w:w="1800"/>
          </w:tcPr>
          <w:p>
            <w:r>
              <w:rPr>
                <w:rFonts w:ascii="Calibri" w:cs="Calibri" w:eastAsia="Calibri" w:hAnsi="Calibri"/>
                <w:b w:val="false"/>
                <w:bCs w:val="false"/>
                <w:sz w:val="18"/>
                <w:szCs w:val="18"/>
              </w:rPr>
              <w:t xml:space="preserve">500</w:t>
            </w:r>
          </w:p>
        </w:tc>
        <w:tc>
          <w:tcPr>
            <w:tcW w:type="dxa" w:w="1800"/>
          </w:tcPr>
          <w:p>
            <w:r>
              <w:rPr>
                <w:rFonts w:ascii="Calibri" w:cs="Calibri" w:eastAsia="Calibri" w:hAnsi="Calibri"/>
                <w:b/>
                <w:bCs/>
                <w:sz w:val="18"/>
                <w:szCs w:val="18"/>
              </w:rPr>
              <w:t xml:space="preserve">950</w:t>
            </w:r>
          </w:p>
        </w:tc>
        <w:tc>
          <w:tcPr>
            <w:tcW w:type="dxa" w:w="1800"/>
          </w:tcPr>
          <w:p>
            <w:r>
              <w:rPr>
                <w:rFonts w:ascii="Calibri" w:cs="Calibri" w:eastAsia="Calibri" w:hAnsi="Calibri"/>
                <w:b/>
                <w:bCs/>
                <w:sz w:val="18"/>
                <w:szCs w:val="18"/>
              </w:rPr>
              <w:t xml:space="preserve">+450</w:t>
            </w:r>
          </w:p>
        </w:tc>
        <w:tc>
          <w:tcPr>
            <w:tcW w:type="dxa" w:w="1800"/>
          </w:tcPr>
          <w:p>
            <w:r>
              <w:rPr>
                <w:rFonts w:ascii="Calibri" w:cs="Calibri" w:eastAsia="Calibri" w:hAnsi="Calibri"/>
                <w:b w:val="false"/>
                <w:bCs w:val="false"/>
                <w:sz w:val="18"/>
                <w:szCs w:val="18"/>
              </w:rPr>
              <w:t xml:space="preserve">Severe; approaching 2020 levels</w:t>
            </w:r>
          </w:p>
        </w:tc>
      </w:tr>
      <w:tr>
        <w:tc>
          <w:tcPr>
            <w:tcW w:type="dxa" w:w="1800"/>
          </w:tcPr>
          <w:p>
            <w:r>
              <w:rPr>
                <w:rFonts w:ascii="Calibri" w:cs="Calibri" w:eastAsia="Calibri" w:hAnsi="Calibri"/>
                <w:b w:val="false"/>
                <w:bCs w:val="false"/>
                <w:sz w:val="18"/>
                <w:szCs w:val="18"/>
              </w:rPr>
              <w:t xml:space="preserve">EM Corporate (IG)</w:t>
            </w:r>
          </w:p>
        </w:tc>
        <w:tc>
          <w:tcPr>
            <w:tcW w:type="dxa" w:w="1800"/>
          </w:tcPr>
          <w:p>
            <w:r>
              <w:rPr>
                <w:rFonts w:ascii="Calibri" w:cs="Calibri" w:eastAsia="Calibri" w:hAnsi="Calibri"/>
                <w:b w:val="false"/>
                <w:bCs w:val="false"/>
                <w:sz w:val="18"/>
                <w:szCs w:val="18"/>
              </w:rPr>
              <w:t xml:space="preserve">200</w:t>
            </w:r>
          </w:p>
        </w:tc>
        <w:tc>
          <w:tcPr>
            <w:tcW w:type="dxa" w:w="1800"/>
          </w:tcPr>
          <w:p>
            <w:r>
              <w:rPr>
                <w:rFonts w:ascii="Calibri" w:cs="Calibri" w:eastAsia="Calibri" w:hAnsi="Calibri"/>
                <w:b w:val="false"/>
                <w:bCs w:val="false"/>
                <w:sz w:val="18"/>
                <w:szCs w:val="18"/>
              </w:rPr>
              <w:t xml:space="preserve">380</w:t>
            </w:r>
          </w:p>
        </w:tc>
        <w:tc>
          <w:tcPr>
            <w:tcW w:type="dxa" w:w="1800"/>
          </w:tcPr>
          <w:p>
            <w:r>
              <w:rPr>
                <w:rFonts w:ascii="Calibri" w:cs="Calibri" w:eastAsia="Calibri" w:hAnsi="Calibri"/>
                <w:b w:val="false"/>
                <w:bCs w:val="false"/>
                <w:sz w:val="18"/>
                <w:szCs w:val="18"/>
              </w:rPr>
              <w:t xml:space="preserve">+180</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EM Corporate (HY)</w:t>
            </w:r>
          </w:p>
        </w:tc>
        <w:tc>
          <w:tcPr>
            <w:tcW w:type="dxa" w:w="1800"/>
          </w:tcPr>
          <w:p>
            <w:r>
              <w:rPr>
                <w:rFonts w:ascii="Calibri" w:cs="Calibri" w:eastAsia="Calibri" w:hAnsi="Calibri"/>
                <w:b w:val="false"/>
                <w:bCs w:val="false"/>
                <w:sz w:val="18"/>
                <w:szCs w:val="18"/>
              </w:rPr>
              <w:t xml:space="preserve">400</w:t>
            </w:r>
          </w:p>
        </w:tc>
        <w:tc>
          <w:tcPr>
            <w:tcW w:type="dxa" w:w="1800"/>
          </w:tcPr>
          <w:p>
            <w:r>
              <w:rPr>
                <w:rFonts w:ascii="Calibri" w:cs="Calibri" w:eastAsia="Calibri" w:hAnsi="Calibri"/>
                <w:b/>
                <w:bCs/>
                <w:sz w:val="18"/>
                <w:szCs w:val="18"/>
              </w:rPr>
              <w:t xml:space="preserve">800</w:t>
            </w:r>
          </w:p>
        </w:tc>
        <w:tc>
          <w:tcPr>
            <w:tcW w:type="dxa" w:w="1800"/>
          </w:tcPr>
          <w:p>
            <w:r>
              <w:rPr>
                <w:rFonts w:ascii="Calibri" w:cs="Calibri" w:eastAsia="Calibri" w:hAnsi="Calibri"/>
                <w:b/>
                <w:bCs/>
                <w:sz w:val="18"/>
                <w:szCs w:val="18"/>
              </w:rPr>
              <w:t xml:space="preserve">+400</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EM FX (broad basket)</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bCs/>
                <w:sz w:val="18"/>
                <w:szCs w:val="18"/>
              </w:rPr>
              <w:t xml:space="preserve">-15%</w:t>
            </w:r>
          </w:p>
        </w:tc>
        <w:tc>
          <w:tcPr>
            <w:tcW w:type="dxa" w:w="1800"/>
          </w:tcPr>
          <w:p>
            <w:r>
              <w:rPr>
                <w:rFonts w:ascii="Calibri" w:cs="Calibri" w:eastAsia="Calibri" w:hAnsi="Calibri"/>
                <w:b w:val="false"/>
                <w:bCs w:val="false"/>
                <w:sz w:val="18"/>
                <w:szCs w:val="18"/>
              </w:rPr>
              <w:t xml:space="preserve">Severe capital flight; USD +8% exacerbates</w:t>
            </w:r>
          </w:p>
        </w:tc>
      </w:tr>
    </w:tbl>
    <w:p>
      <w:r>
        <w:t xml:space="preserve"/>
      </w:r>
    </w:p>
    <w:p>
      <w:pPr>
        <w:spacing w:after="120"/>
      </w:pPr>
      <w:r>
        <w:rPr>
          <w:rFonts w:ascii="Calibri" w:cs="Calibri" w:eastAsia="Calibri" w:hAnsi="Calibri"/>
          <w:b/>
          <w:bCs/>
          <w:sz w:val="20"/>
          <w:szCs w:val="20"/>
        </w:rPr>
        <w:t xml:space="preserve">FTQ-specific EM dynamics:</w:t>
      </w:r>
    </w:p>
    <w:p>
      <w:pPr>
        <w:pStyle w:val="ListParagraph"/>
        <w:numPr>
          <w:ilvl w:val="0"/>
          <w:numId w:val="1"/>
        </w:numPr>
      </w:pPr>
      <w:r>
        <w:rPr>
          <w:rFonts w:ascii="Calibri" w:cs="Calibri" w:eastAsia="Calibri" w:hAnsi="Calibri"/>
          <w:b/>
          <w:bCs/>
          <w:sz w:val="20"/>
          <w:szCs w:val="20"/>
        </w:rPr>
        <w:t xml:space="preserve">Capital flow reversal</w:t>
      </w:r>
      <w:r>
        <w:rPr>
          <w:rFonts w:ascii="Calibri" w:cs="Calibri" w:eastAsia="Calibri" w:hAnsi="Calibri"/>
          <w:sz w:val="20"/>
          <w:szCs w:val="20"/>
        </w:rPr>
        <w:t xml:space="preserve">: $50–100B outflows in 1–3 months (comparable to 2013 Taper Tantrum)</w:t>
      </w:r>
    </w:p>
    <w:p>
      <w:pPr>
        <w:pStyle w:val="ListParagraph"/>
        <w:numPr>
          <w:ilvl w:val="0"/>
          <w:numId w:val="1"/>
        </w:numPr>
      </w:pPr>
      <w:r>
        <w:rPr>
          <w:rFonts w:ascii="Calibri" w:cs="Calibri" w:eastAsia="Calibri" w:hAnsi="Calibri"/>
          <w:b/>
          <w:bCs/>
          <w:sz w:val="20"/>
          <w:szCs w:val="20"/>
        </w:rPr>
        <w:t xml:space="preserve">Dollar-denominated debt amplifier</w:t>
      </w:r>
      <w:r>
        <w:rPr>
          <w:rFonts w:ascii="Calibri" w:cs="Calibri" w:eastAsia="Calibri" w:hAnsi="Calibri"/>
          <w:sz w:val="20"/>
          <w:szCs w:val="20"/>
        </w:rPr>
        <w:t xml:space="preserve">: EM corporates with USD debt face 15% increase in local-currency debt service</w:t>
      </w:r>
    </w:p>
    <w:p>
      <w:pPr>
        <w:pStyle w:val="ListParagraph"/>
        <w:numPr>
          <w:ilvl w:val="0"/>
          <w:numId w:val="1"/>
        </w:numPr>
      </w:pPr>
      <w:r>
        <w:rPr>
          <w:rFonts w:ascii="Calibri" w:cs="Calibri" w:eastAsia="Calibri" w:hAnsi="Calibri"/>
          <w:b/>
          <w:bCs/>
          <w:sz w:val="20"/>
          <w:szCs w:val="20"/>
        </w:rPr>
        <w:t xml:space="preserve">Central bank defense</w:t>
      </w:r>
      <w:r>
        <w:rPr>
          <w:rFonts w:ascii="Calibri" w:cs="Calibri" w:eastAsia="Calibri" w:hAnsi="Calibri"/>
          <w:sz w:val="20"/>
          <w:szCs w:val="20"/>
        </w:rPr>
        <w:t xml:space="preserve">: EM central banks forced to raise rates to defend currencies, deepening domestic recessions</w:t>
      </w:r>
    </w:p>
    <w:p>
      <w:pPr>
        <w:pStyle w:val="ListParagraph"/>
        <w:numPr>
          <w:ilvl w:val="0"/>
          <w:numId w:val="1"/>
        </w:numPr>
      </w:pPr>
      <w:r>
        <w:rPr>
          <w:rFonts w:ascii="Calibri" w:cs="Calibri" w:eastAsia="Calibri" w:hAnsi="Calibri"/>
          <w:b/>
          <w:bCs/>
          <w:sz w:val="20"/>
          <w:szCs w:val="20"/>
        </w:rPr>
        <w:t xml:space="preserve">Contagion channel</w:t>
      </w:r>
      <w:r>
        <w:rPr>
          <w:rFonts w:ascii="Calibri" w:cs="Calibri" w:eastAsia="Calibri" w:hAnsi="Calibri"/>
          <w:sz w:val="20"/>
          <w:szCs w:val="20"/>
        </w:rPr>
        <w:t xml:space="preserve">: Turkey/Egypt/Argentina → broader EM HY → EM IG through risk-off contagion</w:t>
      </w:r>
    </w:p>
    <w:p>
      <w:pPr>
        <w:pStyle w:val="Heading4"/>
      </w:pPr>
      <w:r>
        <w:rPr>
          <w:sz w:val="22"/>
          <w:szCs w:val="22"/>
        </w:rPr>
        <w:t xml:space="preserve">3.12.5 BAU_SEVERE_RATES_RALLY — EM Debt Calibration</w:t>
      </w:r>
    </w:p>
    <w:p>
      <w:pPr>
        <w:spacing w:after="120"/>
      </w:pPr>
      <w:r>
        <w:rPr>
          <w:rFonts w:ascii="Calibri" w:cs="Calibri" w:eastAsia="Calibri" w:hAnsi="Calibri"/>
          <w:sz w:val="20"/>
          <w:szCs w:val="20"/>
        </w:rPr>
        <w:t xml:space="preserve">Severe EM stress driven by global recession and commodity demand destruction. However, the weaker USD (-2%) and lower US rates partially offset the stress for dollar-denominated borrowers.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EM Segment</w:t>
            </w:r>
          </w:p>
        </w:tc>
        <w:tc>
          <w:tcPr>
            <w:tcW w:type="dxa" w:w="1800"/>
          </w:tcPr>
          <w:p>
            <w:r>
              <w:rPr>
                <w:rFonts w:ascii="Calibri" w:cs="Calibri" w:eastAsia="Calibri" w:hAnsi="Calibri"/>
                <w:b/>
                <w:bCs/>
                <w:sz w:val="18"/>
                <w:szCs w:val="18"/>
              </w:rPr>
              <w:t xml:space="preserve">Current (bp)</w:t>
            </w:r>
          </w:p>
        </w:tc>
        <w:tc>
          <w:tcPr>
            <w:tcW w:type="dxa" w:w="1800"/>
          </w:tcPr>
          <w:p>
            <w:r>
              <w:rPr>
                <w:rFonts w:ascii="Calibri" w:cs="Calibri" w:eastAsia="Calibri" w:hAnsi="Calibri"/>
                <w:b/>
                <w:bCs/>
                <w:sz w:val="18"/>
                <w:szCs w:val="18"/>
              </w:rPr>
              <w:t xml:space="preserve">Target (bp)</w:t>
            </w:r>
          </w:p>
        </w:tc>
        <w:tc>
          <w:tcPr>
            <w:tcW w:type="dxa" w:w="1800"/>
          </w:tcPr>
          <w:p>
            <w:r>
              <w:rPr>
                <w:rFonts w:ascii="Calibri" w:cs="Calibri" w:eastAsia="Calibri" w:hAnsi="Calibri"/>
                <w:b/>
                <w:bCs/>
                <w:sz w:val="18"/>
                <w:szCs w:val="18"/>
              </w:rPr>
              <w:t xml:space="preserve">Shock (bp)</w:t>
            </w:r>
          </w:p>
        </w:tc>
        <w:tc>
          <w:tcPr>
            <w:tcW w:type="dxa" w:w="1800"/>
          </w:tcPr>
          <w:p>
            <w:r>
              <w:rPr>
                <w:rFonts w:ascii="Calibri" w:cs="Calibri" w:eastAsia="Calibri" w:hAnsi="Calibri"/>
                <w:b/>
                <w:bCs/>
                <w:sz w:val="18"/>
                <w:szCs w:val="18"/>
              </w:rPr>
              <w:t xml:space="preserve">Reference</w:t>
            </w:r>
          </w:p>
        </w:tc>
      </w:tr>
      <w:tr>
        <w:tc>
          <w:tcPr>
            <w:tcW w:type="dxa" w:w="1800"/>
          </w:tcPr>
          <w:p>
            <w:r>
              <w:rPr>
                <w:rFonts w:ascii="Calibri" w:cs="Calibri" w:eastAsia="Calibri" w:hAnsi="Calibri"/>
                <w:b w:val="false"/>
                <w:bCs w:val="false"/>
                <w:sz w:val="18"/>
                <w:szCs w:val="18"/>
              </w:rPr>
              <w:t xml:space="preserve">EMBI Global Diversified</w:t>
            </w:r>
          </w:p>
        </w:tc>
        <w:tc>
          <w:tcPr>
            <w:tcW w:type="dxa" w:w="1800"/>
          </w:tcPr>
          <w:p>
            <w:r>
              <w:rPr>
                <w:rFonts w:ascii="Calibri" w:cs="Calibri" w:eastAsia="Calibri" w:hAnsi="Calibri"/>
                <w:b w:val="false"/>
                <w:bCs w:val="false"/>
                <w:sz w:val="18"/>
                <w:szCs w:val="18"/>
              </w:rPr>
              <w:t xml:space="preserve">247</w:t>
            </w:r>
          </w:p>
        </w:tc>
        <w:tc>
          <w:tcPr>
            <w:tcW w:type="dxa" w:w="1800"/>
          </w:tcPr>
          <w:p>
            <w:r>
              <w:rPr>
                <w:rFonts w:ascii="Calibri" w:cs="Calibri" w:eastAsia="Calibri" w:hAnsi="Calibri"/>
                <w:b/>
                <w:bCs/>
                <w:sz w:val="18"/>
                <w:szCs w:val="18"/>
              </w:rPr>
              <w:t xml:space="preserve">547</w:t>
            </w:r>
          </w:p>
        </w:tc>
        <w:tc>
          <w:tcPr>
            <w:tcW w:type="dxa" w:w="1800"/>
          </w:tcPr>
          <w:p>
            <w:r>
              <w:rPr>
                <w:rFonts w:ascii="Calibri" w:cs="Calibri" w:eastAsia="Calibri" w:hAnsi="Calibri"/>
                <w:b/>
                <w:bCs/>
                <w:sz w:val="18"/>
                <w:szCs w:val="18"/>
              </w:rPr>
              <w:t xml:space="preserve">+300</w:t>
            </w:r>
          </w:p>
        </w:tc>
        <w:tc>
          <w:tcPr>
            <w:tcW w:type="dxa" w:w="1800"/>
          </w:tcPr>
          <w:p>
            <w:r>
              <w:rPr>
                <w:rFonts w:ascii="Calibri" w:cs="Calibri" w:eastAsia="Calibri" w:hAnsi="Calibri"/>
                <w:b w:val="false"/>
                <w:bCs w:val="false"/>
                <w:sz w:val="18"/>
                <w:szCs w:val="18"/>
              </w:rPr>
              <w:t xml:space="preserve">Near 2020 COVID (~700 bp); below 2008 GFC (~865 bp)</w:t>
            </w:r>
          </w:p>
        </w:tc>
      </w:tr>
      <w:tr>
        <w:tc>
          <w:tcPr>
            <w:tcW w:type="dxa" w:w="1800"/>
          </w:tcPr>
          <w:p>
            <w:r>
              <w:rPr>
                <w:rFonts w:ascii="Calibri" w:cs="Calibri" w:eastAsia="Calibri" w:hAnsi="Calibri"/>
                <w:b w:val="false"/>
                <w:bCs w:val="false"/>
                <w:sz w:val="18"/>
                <w:szCs w:val="18"/>
              </w:rPr>
              <w:t xml:space="preserve">EM IG Sovereign</w:t>
            </w:r>
          </w:p>
        </w:tc>
        <w:tc>
          <w:tcPr>
            <w:tcW w:type="dxa" w:w="1800"/>
          </w:tcPr>
          <w:p>
            <w:r>
              <w:rPr>
                <w:rFonts w:ascii="Calibri" w:cs="Calibri" w:eastAsia="Calibri" w:hAnsi="Calibri"/>
                <w:b w:val="false"/>
                <w:bCs w:val="false"/>
                <w:sz w:val="18"/>
                <w:szCs w:val="18"/>
              </w:rPr>
              <w:t xml:space="preserve">140</w:t>
            </w:r>
          </w:p>
        </w:tc>
        <w:tc>
          <w:tcPr>
            <w:tcW w:type="dxa" w:w="1800"/>
          </w:tcPr>
          <w:p>
            <w:r>
              <w:rPr>
                <w:rFonts w:ascii="Calibri" w:cs="Calibri" w:eastAsia="Calibri" w:hAnsi="Calibri"/>
                <w:b w:val="false"/>
                <w:bCs w:val="false"/>
                <w:sz w:val="18"/>
                <w:szCs w:val="18"/>
              </w:rPr>
              <w:t xml:space="preserve">320</w:t>
            </w:r>
          </w:p>
        </w:tc>
        <w:tc>
          <w:tcPr>
            <w:tcW w:type="dxa" w:w="1800"/>
          </w:tcPr>
          <w:p>
            <w:r>
              <w:rPr>
                <w:rFonts w:ascii="Calibri" w:cs="Calibri" w:eastAsia="Calibri" w:hAnsi="Calibri"/>
                <w:b w:val="false"/>
                <w:bCs w:val="false"/>
                <w:sz w:val="18"/>
                <w:szCs w:val="18"/>
              </w:rPr>
              <w:t xml:space="preserve">+180</w:t>
            </w:r>
          </w:p>
        </w:tc>
        <w:tc>
          <w:tcPr>
            <w:tcW w:type="dxa" w:w="1800"/>
          </w:tcPr>
          <w:p>
            <w:r>
              <w:rPr>
                <w:rFonts w:ascii="Calibri" w:cs="Calibri" w:eastAsia="Calibri" w:hAnsi="Calibri"/>
                <w:b w:val="false"/>
                <w:bCs w:val="false"/>
                <w:sz w:val="18"/>
                <w:szCs w:val="18"/>
              </w:rPr>
              <w:t xml:space="preserve">Near 2020 peak</w:t>
            </w:r>
          </w:p>
        </w:tc>
      </w:tr>
      <w:tr>
        <w:tc>
          <w:tcPr>
            <w:tcW w:type="dxa" w:w="1800"/>
          </w:tcPr>
          <w:p>
            <w:r>
              <w:rPr>
                <w:rFonts w:ascii="Calibri" w:cs="Calibri" w:eastAsia="Calibri" w:hAnsi="Calibri"/>
                <w:b w:val="false"/>
                <w:bCs w:val="false"/>
                <w:sz w:val="18"/>
                <w:szCs w:val="18"/>
              </w:rPr>
              <w:t xml:space="preserve">EM HY Sovereign</w:t>
            </w:r>
          </w:p>
        </w:tc>
        <w:tc>
          <w:tcPr>
            <w:tcW w:type="dxa" w:w="1800"/>
          </w:tcPr>
          <w:p>
            <w:r>
              <w:rPr>
                <w:rFonts w:ascii="Calibri" w:cs="Calibri" w:eastAsia="Calibri" w:hAnsi="Calibri"/>
                <w:b w:val="false"/>
                <w:bCs w:val="false"/>
                <w:sz w:val="18"/>
                <w:szCs w:val="18"/>
              </w:rPr>
              <w:t xml:space="preserve">500</w:t>
            </w:r>
          </w:p>
        </w:tc>
        <w:tc>
          <w:tcPr>
            <w:tcW w:type="dxa" w:w="1800"/>
          </w:tcPr>
          <w:p>
            <w:r>
              <w:rPr>
                <w:rFonts w:ascii="Calibri" w:cs="Calibri" w:eastAsia="Calibri" w:hAnsi="Calibri"/>
                <w:b/>
                <w:bCs/>
                <w:sz w:val="18"/>
                <w:szCs w:val="18"/>
              </w:rPr>
              <w:t xml:space="preserve">1,100</w:t>
            </w:r>
          </w:p>
        </w:tc>
        <w:tc>
          <w:tcPr>
            <w:tcW w:type="dxa" w:w="1800"/>
          </w:tcPr>
          <w:p>
            <w:r>
              <w:rPr>
                <w:rFonts w:ascii="Calibri" w:cs="Calibri" w:eastAsia="Calibri" w:hAnsi="Calibri"/>
                <w:b/>
                <w:bCs/>
                <w:sz w:val="18"/>
                <w:szCs w:val="18"/>
              </w:rPr>
              <w:t xml:space="preserve">+600</w:t>
            </w:r>
          </w:p>
        </w:tc>
        <w:tc>
          <w:tcPr>
            <w:tcW w:type="dxa" w:w="1800"/>
          </w:tcPr>
          <w:p>
            <w:r>
              <w:rPr>
                <w:rFonts w:ascii="Calibri" w:cs="Calibri" w:eastAsia="Calibri" w:hAnsi="Calibri"/>
                <w:b w:val="false"/>
                <w:bCs w:val="false"/>
                <w:sz w:val="18"/>
                <w:szCs w:val="18"/>
              </w:rPr>
              <w:t xml:space="preserve">Approaching 2020 levels; select names default</w:t>
            </w:r>
          </w:p>
        </w:tc>
      </w:tr>
      <w:tr>
        <w:tc>
          <w:tcPr>
            <w:tcW w:type="dxa" w:w="1800"/>
          </w:tcPr>
          <w:p>
            <w:r>
              <w:rPr>
                <w:rFonts w:ascii="Calibri" w:cs="Calibri" w:eastAsia="Calibri" w:hAnsi="Calibri"/>
                <w:b w:val="false"/>
                <w:bCs w:val="false"/>
                <w:sz w:val="18"/>
                <w:szCs w:val="18"/>
              </w:rPr>
              <w:t xml:space="preserve">EM Corporate (IG)</w:t>
            </w:r>
          </w:p>
        </w:tc>
        <w:tc>
          <w:tcPr>
            <w:tcW w:type="dxa" w:w="1800"/>
          </w:tcPr>
          <w:p>
            <w:r>
              <w:rPr>
                <w:rFonts w:ascii="Calibri" w:cs="Calibri" w:eastAsia="Calibri" w:hAnsi="Calibri"/>
                <w:b w:val="false"/>
                <w:bCs w:val="false"/>
                <w:sz w:val="18"/>
                <w:szCs w:val="18"/>
              </w:rPr>
              <w:t xml:space="preserve">200</w:t>
            </w:r>
          </w:p>
        </w:tc>
        <w:tc>
          <w:tcPr>
            <w:tcW w:type="dxa" w:w="1800"/>
          </w:tcPr>
          <w:p>
            <w:r>
              <w:rPr>
                <w:rFonts w:ascii="Calibri" w:cs="Calibri" w:eastAsia="Calibri" w:hAnsi="Calibri"/>
                <w:b w:val="false"/>
                <w:bCs w:val="false"/>
                <w:sz w:val="18"/>
                <w:szCs w:val="18"/>
              </w:rPr>
              <w:t xml:space="preserve">450</w:t>
            </w:r>
          </w:p>
        </w:tc>
        <w:tc>
          <w:tcPr>
            <w:tcW w:type="dxa" w:w="1800"/>
          </w:tcPr>
          <w:p>
            <w:r>
              <w:rPr>
                <w:rFonts w:ascii="Calibri" w:cs="Calibri" w:eastAsia="Calibri" w:hAnsi="Calibri"/>
                <w:b w:val="false"/>
                <w:bCs w:val="false"/>
                <w:sz w:val="18"/>
                <w:szCs w:val="18"/>
              </w:rPr>
              <w:t xml:space="preserve">+250</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EM Corporate (HY)</w:t>
            </w:r>
          </w:p>
        </w:tc>
        <w:tc>
          <w:tcPr>
            <w:tcW w:type="dxa" w:w="1800"/>
          </w:tcPr>
          <w:p>
            <w:r>
              <w:rPr>
                <w:rFonts w:ascii="Calibri" w:cs="Calibri" w:eastAsia="Calibri" w:hAnsi="Calibri"/>
                <w:b w:val="false"/>
                <w:bCs w:val="false"/>
                <w:sz w:val="18"/>
                <w:szCs w:val="18"/>
              </w:rPr>
              <w:t xml:space="preserve">400</w:t>
            </w:r>
          </w:p>
        </w:tc>
        <w:tc>
          <w:tcPr>
            <w:tcW w:type="dxa" w:w="1800"/>
          </w:tcPr>
          <w:p>
            <w:r>
              <w:rPr>
                <w:rFonts w:ascii="Calibri" w:cs="Calibri" w:eastAsia="Calibri" w:hAnsi="Calibri"/>
                <w:b/>
                <w:bCs/>
                <w:sz w:val="18"/>
                <w:szCs w:val="18"/>
              </w:rPr>
              <w:t xml:space="preserve">900</w:t>
            </w:r>
          </w:p>
        </w:tc>
        <w:tc>
          <w:tcPr>
            <w:tcW w:type="dxa" w:w="1800"/>
          </w:tcPr>
          <w:p>
            <w:r>
              <w:rPr>
                <w:rFonts w:ascii="Calibri" w:cs="Calibri" w:eastAsia="Calibri" w:hAnsi="Calibri"/>
                <w:b/>
                <w:bCs/>
                <w:sz w:val="18"/>
                <w:szCs w:val="18"/>
              </w:rPr>
              <w:t xml:space="preserve">+500</w:t>
            </w:r>
          </w:p>
        </w:tc>
        <w:tc>
          <w:tcPr>
            <w:tcW w:type="dxa" w:w="1800"/>
          </w:tcPr>
          <w:p>
            <w:r>
              <w:rPr>
                <w:rFonts w:ascii="Calibri" w:cs="Calibri" w:eastAsia="Calibri" w:hAnsi="Calibri"/>
                <w:b w:val="false"/>
                <w:bCs w:val="false"/>
                <w:sz w:val="18"/>
                <w:szCs w:val="18"/>
              </w:rPr>
              <w:t xml:space="preserve"/>
            </w:r>
          </w:p>
        </w:tc>
      </w:tr>
      <w:tr>
        <w:tc>
          <w:tcPr>
            <w:tcW w:type="dxa" w:w="1800"/>
          </w:tcPr>
          <w:p>
            <w:r>
              <w:rPr>
                <w:rFonts w:ascii="Calibri" w:cs="Calibri" w:eastAsia="Calibri" w:hAnsi="Calibri"/>
                <w:b w:val="false"/>
                <w:bCs w:val="false"/>
                <w:sz w:val="18"/>
                <w:szCs w:val="18"/>
              </w:rPr>
              <w:t xml:space="preserve">EM FX (broad basket)</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bCs/>
                <w:sz w:val="18"/>
                <w:szCs w:val="18"/>
              </w:rPr>
              <w:t xml:space="preserve">-12%</w:t>
            </w:r>
          </w:p>
        </w:tc>
        <w:tc>
          <w:tcPr>
            <w:tcW w:type="dxa" w:w="1800"/>
          </w:tcPr>
          <w:p>
            <w:r>
              <w:rPr>
                <w:rFonts w:ascii="Calibri" w:cs="Calibri" w:eastAsia="Calibri" w:hAnsi="Calibri"/>
                <w:b w:val="false"/>
                <w:bCs w:val="false"/>
                <w:sz w:val="18"/>
                <w:szCs w:val="18"/>
              </w:rPr>
              <w:t xml:space="preserve">Capital flight; partially offset by weaker USD</w:t>
            </w:r>
          </w:p>
        </w:tc>
      </w:tr>
    </w:tbl>
    <w:p>
      <w:r>
        <w:t xml:space="preserve"/>
      </w:r>
    </w:p>
    <w:p>
      <w:pPr>
        <w:spacing w:after="120"/>
      </w:pPr>
      <w:r>
        <w:rPr>
          <w:rFonts w:ascii="Calibri" w:cs="Calibri" w:eastAsia="Calibri" w:hAnsi="Calibri"/>
          <w:b/>
          <w:bCs/>
          <w:sz w:val="20"/>
          <w:szCs w:val="20"/>
        </w:rPr>
        <w:t xml:space="preserve">Severe Rally-specific EM dynamics:</w:t>
      </w:r>
    </w:p>
    <w:p>
      <w:pPr>
        <w:pStyle w:val="ListParagraph"/>
        <w:numPr>
          <w:ilvl w:val="0"/>
          <w:numId w:val="1"/>
        </w:numPr>
      </w:pPr>
      <w:r>
        <w:rPr>
          <w:rFonts w:ascii="Calibri" w:cs="Calibri" w:eastAsia="Calibri" w:hAnsi="Calibri"/>
          <w:b/>
          <w:bCs/>
          <w:sz w:val="20"/>
          <w:szCs w:val="20"/>
        </w:rPr>
        <w:t xml:space="preserve">Commodity exporters</w:t>
      </w:r>
      <w:r>
        <w:rPr>
          <w:rFonts w:ascii="Calibri" w:cs="Calibri" w:eastAsia="Calibri" w:hAnsi="Calibri"/>
          <w:sz w:val="20"/>
          <w:szCs w:val="20"/>
        </w:rPr>
        <w:t xml:space="preserve">: Oil -30% → energy-exporting EMs (Saudi, Nigeria, Colombia) face fiscal crises</w:t>
      </w:r>
    </w:p>
    <w:p>
      <w:pPr>
        <w:pStyle w:val="ListParagraph"/>
        <w:numPr>
          <w:ilvl w:val="0"/>
          <w:numId w:val="1"/>
        </w:numPr>
      </w:pPr>
      <w:r>
        <w:rPr>
          <w:rFonts w:ascii="Calibri" w:cs="Calibri" w:eastAsia="Calibri" w:hAnsi="Calibri"/>
          <w:b/>
          <w:bCs/>
          <w:sz w:val="20"/>
          <w:szCs w:val="20"/>
        </w:rPr>
        <w:t xml:space="preserve">China slowdown</w:t>
      </w:r>
      <w:r>
        <w:rPr>
          <w:rFonts w:ascii="Calibri" w:cs="Calibri" w:eastAsia="Calibri" w:hAnsi="Calibri"/>
          <w:sz w:val="20"/>
          <w:szCs w:val="20"/>
        </w:rPr>
        <w:t xml:space="preserve">: GDP sub-3% → reduced commodity demand hits EM exporters broadly</w:t>
      </w:r>
    </w:p>
    <w:p>
      <w:pPr>
        <w:pStyle w:val="ListParagraph"/>
        <w:numPr>
          <w:ilvl w:val="0"/>
          <w:numId w:val="1"/>
        </w:numPr>
      </w:pPr>
      <w:r>
        <w:rPr>
          <w:rFonts w:ascii="Calibri" w:cs="Calibri" w:eastAsia="Calibri" w:hAnsi="Calibri"/>
          <w:b/>
          <w:bCs/>
          <w:sz w:val="20"/>
          <w:szCs w:val="20"/>
        </w:rPr>
        <w:t xml:space="preserve">USD offset</w:t>
      </w:r>
      <w:r>
        <w:rPr>
          <w:rFonts w:ascii="Calibri" w:cs="Calibri" w:eastAsia="Calibri" w:hAnsi="Calibri"/>
          <w:sz w:val="20"/>
          <w:szCs w:val="20"/>
        </w:rPr>
        <w:t xml:space="preserve">: Unlike FTQ, USD weakens (-2%), partially easing dollar debt service burden</w:t>
      </w:r>
    </w:p>
    <w:p>
      <w:pPr>
        <w:pStyle w:val="ListParagraph"/>
        <w:numPr>
          <w:ilvl w:val="0"/>
          <w:numId w:val="1"/>
        </w:numPr>
      </w:pPr>
      <w:r>
        <w:rPr>
          <w:rFonts w:ascii="Calibri" w:cs="Calibri" w:eastAsia="Calibri" w:hAnsi="Calibri"/>
          <w:b/>
          <w:bCs/>
          <w:sz w:val="20"/>
          <w:szCs w:val="20"/>
        </w:rPr>
        <w:t xml:space="preserve">EM default risk</w:t>
      </w:r>
      <w:r>
        <w:rPr>
          <w:rFonts w:ascii="Calibri" w:cs="Calibri" w:eastAsia="Calibri" w:hAnsi="Calibri"/>
          <w:sz w:val="20"/>
          <w:szCs w:val="20"/>
        </w:rPr>
        <w:t xml:space="preserve">: 3–5 sovereign defaults (frontier markets) over the scenario horizon</w:t>
      </w:r>
    </w:p>
    <w:p>
      <w:pPr>
        <w:pStyle w:val="Heading3"/>
      </w:pPr>
      <w:r>
        <w:rPr>
          <w:sz w:val="24"/>
          <w:szCs w:val="24"/>
        </w:rPr>
        <w:t xml:space="preserve">3.13 FX, Commodities &amp; Equities</w:t>
      </w:r>
    </w:p>
    <w:p>
      <w:pPr>
        <w:pStyle w:val="Heading4"/>
      </w:pPr>
      <w:r>
        <w:rPr>
          <w:sz w:val="22"/>
          <w:szCs w:val="22"/>
        </w:rPr>
        <w:t xml:space="preserve">3.13.1 2026 Equity Calibration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Index</w:t>
            </w:r>
          </w:p>
        </w:tc>
        <w:tc>
          <w:tcPr>
            <w:tcW w:type="dxa" w:w="2250"/>
          </w:tcPr>
          <w:p>
            <w:r>
              <w:rPr>
                <w:rFonts w:ascii="Calibri" w:cs="Calibri" w:eastAsia="Calibri" w:hAnsi="Calibri"/>
                <w:b/>
                <w:bCs/>
                <w:sz w:val="18"/>
                <w:szCs w:val="18"/>
              </w:rPr>
              <w:t xml:space="preserve">Moderate Shock</w:t>
            </w:r>
          </w:p>
        </w:tc>
        <w:tc>
          <w:tcPr>
            <w:tcW w:type="dxa" w:w="2250"/>
          </w:tcPr>
          <w:p>
            <w:r>
              <w:rPr>
                <w:rFonts w:ascii="Calibri" w:cs="Calibri" w:eastAsia="Calibri" w:hAnsi="Calibri"/>
                <w:b/>
                <w:bCs/>
                <w:sz w:val="18"/>
                <w:szCs w:val="18"/>
              </w:rPr>
              <w:t xml:space="preserve">Severe Shock</w:t>
            </w:r>
          </w:p>
        </w:tc>
        <w:tc>
          <w:tcPr>
            <w:tcW w:type="dxa" w:w="2250"/>
          </w:tcPr>
          <w:p>
            <w:r>
              <w:rPr>
                <w:rFonts w:ascii="Calibri" w:cs="Calibri" w:eastAsia="Calibri" w:hAnsi="Calibri"/>
                <w:b/>
                <w:bCs/>
                <w:sz w:val="18"/>
                <w:szCs w:val="18"/>
              </w:rPr>
              <w:t xml:space="preserve">Rationale</w:t>
            </w:r>
          </w:p>
        </w:tc>
      </w:tr>
      <w:tr>
        <w:tc>
          <w:tcPr>
            <w:tcW w:type="dxa" w:w="2250"/>
          </w:tcPr>
          <w:p>
            <w:r>
              <w:rPr>
                <w:rFonts w:ascii="Calibri" w:cs="Calibri" w:eastAsia="Calibri" w:hAnsi="Calibri"/>
                <w:b w:val="false"/>
                <w:bCs w:val="false"/>
                <w:sz w:val="18"/>
                <w:szCs w:val="18"/>
              </w:rPr>
              <w:t xml:space="preserve">S&amp;P 500</w:t>
            </w:r>
          </w:p>
        </w:tc>
        <w:tc>
          <w:tcPr>
            <w:tcW w:type="dxa" w:w="2250"/>
          </w:tcPr>
          <w:p>
            <w:r>
              <w:rPr>
                <w:rFonts w:ascii="Calibri" w:cs="Calibri" w:eastAsia="Calibri" w:hAnsi="Calibri"/>
                <w:b w:val="false"/>
                <w:bCs w:val="false"/>
                <w:sz w:val="18"/>
                <w:szCs w:val="18"/>
              </w:rPr>
              <w:t xml:space="preserve">-25%</w:t>
            </w:r>
          </w:p>
        </w:tc>
        <w:tc>
          <w:tcPr>
            <w:tcW w:type="dxa" w:w="2250"/>
          </w:tcPr>
          <w:p>
            <w:r>
              <w:rPr>
                <w:rFonts w:ascii="Calibri" w:cs="Calibri" w:eastAsia="Calibri" w:hAnsi="Calibri"/>
                <w:b w:val="false"/>
                <w:bCs w:val="false"/>
                <w:sz w:val="18"/>
                <w:szCs w:val="18"/>
              </w:rPr>
              <w:t xml:space="preserve">-40%</w:t>
            </w:r>
          </w:p>
        </w:tc>
        <w:tc>
          <w:tcPr>
            <w:tcW w:type="dxa" w:w="2250"/>
          </w:tcPr>
          <w:p>
            <w:r>
              <w:rPr>
                <w:rFonts w:ascii="Calibri" w:cs="Calibri" w:eastAsia="Calibri" w:hAnsi="Calibri"/>
                <w:b w:val="false"/>
                <w:bCs w:val="false"/>
                <w:sz w:val="18"/>
                <w:szCs w:val="18"/>
              </w:rPr>
              <w:t xml:space="preserve">Moderate: 2011-to-2022 range; Severe: 80th percentile</w:t>
            </w:r>
          </w:p>
        </w:tc>
      </w:tr>
      <w:tr>
        <w:tc>
          <w:tcPr>
            <w:tcW w:type="dxa" w:w="2250"/>
          </w:tcPr>
          <w:p>
            <w:r>
              <w:rPr>
                <w:rFonts w:ascii="Calibri" w:cs="Calibri" w:eastAsia="Calibri" w:hAnsi="Calibri"/>
                <w:b w:val="false"/>
                <w:bCs w:val="false"/>
                <w:sz w:val="18"/>
                <w:szCs w:val="18"/>
              </w:rPr>
              <w:t xml:space="preserve">NASDAQ</w:t>
            </w:r>
          </w:p>
        </w:tc>
        <w:tc>
          <w:tcPr>
            <w:tcW w:type="dxa" w:w="2250"/>
          </w:tcPr>
          <w:p>
            <w:r>
              <w:rPr>
                <w:rFonts w:ascii="Calibri" w:cs="Calibri" w:eastAsia="Calibri" w:hAnsi="Calibri"/>
                <w:b w:val="false"/>
                <w:bCs w:val="false"/>
                <w:sz w:val="18"/>
                <w:szCs w:val="18"/>
              </w:rPr>
              <w:t xml:space="preserve">-32%</w:t>
            </w:r>
          </w:p>
        </w:tc>
        <w:tc>
          <w:tcPr>
            <w:tcW w:type="dxa" w:w="2250"/>
          </w:tcPr>
          <w:p>
            <w:r>
              <w:rPr>
                <w:rFonts w:ascii="Calibri" w:cs="Calibri" w:eastAsia="Calibri" w:hAnsi="Calibri"/>
                <w:b w:val="false"/>
                <w:bCs w:val="false"/>
                <w:sz w:val="18"/>
                <w:szCs w:val="18"/>
              </w:rPr>
              <w:t xml:space="preserve">-50%</w:t>
            </w:r>
          </w:p>
        </w:tc>
        <w:tc>
          <w:tcPr>
            <w:tcW w:type="dxa" w:w="2250"/>
          </w:tcPr>
          <w:p>
            <w:r>
              <w:rPr>
                <w:rFonts w:ascii="Calibri" w:cs="Calibri" w:eastAsia="Calibri" w:hAnsi="Calibri"/>
                <w:b w:val="false"/>
                <w:bCs w:val="false"/>
                <w:sz w:val="18"/>
                <w:szCs w:val="18"/>
              </w:rPr>
              <w:t xml:space="preserve">Higher beta; AI capex unwind drives additional tech stress</w:t>
            </w:r>
          </w:p>
        </w:tc>
      </w:tr>
      <w:tr>
        <w:tc>
          <w:tcPr>
            <w:tcW w:type="dxa" w:w="2250"/>
          </w:tcPr>
          <w:p>
            <w:r>
              <w:rPr>
                <w:rFonts w:ascii="Calibri" w:cs="Calibri" w:eastAsia="Calibri" w:hAnsi="Calibri"/>
                <w:b w:val="false"/>
                <w:bCs w:val="false"/>
                <w:sz w:val="18"/>
                <w:szCs w:val="18"/>
              </w:rPr>
              <w:t xml:space="preserve">Russell 2000</w:t>
            </w:r>
          </w:p>
        </w:tc>
        <w:tc>
          <w:tcPr>
            <w:tcW w:type="dxa" w:w="2250"/>
          </w:tcPr>
          <w:p>
            <w:r>
              <w:rPr>
                <w:rFonts w:ascii="Calibri" w:cs="Calibri" w:eastAsia="Calibri" w:hAnsi="Calibri"/>
                <w:b w:val="false"/>
                <w:bCs w:val="false"/>
                <w:sz w:val="18"/>
                <w:szCs w:val="18"/>
              </w:rPr>
              <w:t xml:space="preserve">-30%</w:t>
            </w:r>
          </w:p>
        </w:tc>
        <w:tc>
          <w:tcPr>
            <w:tcW w:type="dxa" w:w="2250"/>
          </w:tcPr>
          <w:p>
            <w:r>
              <w:rPr>
                <w:rFonts w:ascii="Calibri" w:cs="Calibri" w:eastAsia="Calibri" w:hAnsi="Calibri"/>
                <w:b w:val="false"/>
                <w:bCs w:val="false"/>
                <w:sz w:val="18"/>
                <w:szCs w:val="18"/>
              </w:rPr>
              <w:t xml:space="preserve">-48%</w:t>
            </w:r>
          </w:p>
        </w:tc>
        <w:tc>
          <w:tcPr>
            <w:tcW w:type="dxa" w:w="2250"/>
          </w:tcPr>
          <w:p>
            <w:r>
              <w:rPr>
                <w:rFonts w:ascii="Calibri" w:cs="Calibri" w:eastAsia="Calibri" w:hAnsi="Calibri"/>
                <w:b w:val="false"/>
                <w:bCs w:val="false"/>
                <w:sz w:val="18"/>
                <w:szCs w:val="18"/>
              </w:rPr>
              <w:t xml:space="preserve">Small-cap leverage and credit sensitivity</w:t>
            </w:r>
          </w:p>
        </w:tc>
      </w:tr>
      <w:tr>
        <w:tc>
          <w:tcPr>
            <w:tcW w:type="dxa" w:w="2250"/>
          </w:tcPr>
          <w:p>
            <w:r>
              <w:rPr>
                <w:rFonts w:ascii="Calibri" w:cs="Calibri" w:eastAsia="Calibri" w:hAnsi="Calibri"/>
                <w:b w:val="false"/>
                <w:bCs w:val="false"/>
                <w:sz w:val="18"/>
                <w:szCs w:val="18"/>
              </w:rPr>
              <w:t xml:space="preserve">STOXX 600</w:t>
            </w:r>
          </w:p>
        </w:tc>
        <w:tc>
          <w:tcPr>
            <w:tcW w:type="dxa" w:w="2250"/>
          </w:tcPr>
          <w:p>
            <w:r>
              <w:rPr>
                <w:rFonts w:ascii="Calibri" w:cs="Calibri" w:eastAsia="Calibri" w:hAnsi="Calibri"/>
                <w:b w:val="false"/>
                <w:bCs w:val="false"/>
                <w:sz w:val="18"/>
                <w:szCs w:val="18"/>
              </w:rPr>
              <w:t xml:space="preserve">-22%</w:t>
            </w:r>
          </w:p>
        </w:tc>
        <w:tc>
          <w:tcPr>
            <w:tcW w:type="dxa" w:w="2250"/>
          </w:tcPr>
          <w:p>
            <w:r>
              <w:rPr>
                <w:rFonts w:ascii="Calibri" w:cs="Calibri" w:eastAsia="Calibri" w:hAnsi="Calibri"/>
                <w:b w:val="false"/>
                <w:bCs w:val="false"/>
                <w:sz w:val="18"/>
                <w:szCs w:val="18"/>
              </w:rPr>
              <w:t xml:space="preserve">-38%</w:t>
            </w:r>
          </w:p>
        </w:tc>
        <w:tc>
          <w:tcPr>
            <w:tcW w:type="dxa" w:w="2250"/>
          </w:tcPr>
          <w:p>
            <w:r>
              <w:rPr>
                <w:rFonts w:ascii="Calibri" w:cs="Calibri" w:eastAsia="Calibri" w:hAnsi="Calibri"/>
                <w:b w:val="false"/>
                <w:bCs w:val="false"/>
                <w:sz w:val="18"/>
                <w:szCs w:val="18"/>
              </w:rPr>
              <w:t xml:space="preserve">European indices less energy-sensitive (diversified supply)</w:t>
            </w:r>
          </w:p>
        </w:tc>
      </w:tr>
      <w:tr>
        <w:tc>
          <w:tcPr>
            <w:tcW w:type="dxa" w:w="2250"/>
          </w:tcPr>
          <w:p>
            <w:r>
              <w:rPr>
                <w:rFonts w:ascii="Calibri" w:cs="Calibri" w:eastAsia="Calibri" w:hAnsi="Calibri"/>
                <w:b w:val="false"/>
                <w:bCs w:val="false"/>
                <w:sz w:val="18"/>
                <w:szCs w:val="18"/>
              </w:rPr>
              <w:t xml:space="preserve">Nikkei</w:t>
            </w:r>
          </w:p>
        </w:tc>
        <w:tc>
          <w:tcPr>
            <w:tcW w:type="dxa" w:w="2250"/>
          </w:tcPr>
          <w:p>
            <w:r>
              <w:rPr>
                <w:rFonts w:ascii="Calibri" w:cs="Calibri" w:eastAsia="Calibri" w:hAnsi="Calibri"/>
                <w:b w:val="false"/>
                <w:bCs w:val="false"/>
                <w:sz w:val="18"/>
                <w:szCs w:val="18"/>
              </w:rPr>
              <w:t xml:space="preserve">-20%</w:t>
            </w:r>
          </w:p>
        </w:tc>
        <w:tc>
          <w:tcPr>
            <w:tcW w:type="dxa" w:w="2250"/>
          </w:tcPr>
          <w:p>
            <w:r>
              <w:rPr>
                <w:rFonts w:ascii="Calibri" w:cs="Calibri" w:eastAsia="Calibri" w:hAnsi="Calibri"/>
                <w:b w:val="false"/>
                <w:bCs w:val="false"/>
                <w:sz w:val="18"/>
                <w:szCs w:val="18"/>
              </w:rPr>
              <w:t xml:space="preserve">-35%</w:t>
            </w:r>
          </w:p>
        </w:tc>
        <w:tc>
          <w:tcPr>
            <w:tcW w:type="dxa" w:w="2250"/>
          </w:tcPr>
          <w:p>
            <w:r>
              <w:rPr>
                <w:rFonts w:ascii="Calibri" w:cs="Calibri" w:eastAsia="Calibri" w:hAnsi="Calibri"/>
                <w:b w:val="false"/>
                <w:bCs w:val="false"/>
                <w:sz w:val="18"/>
                <w:szCs w:val="18"/>
              </w:rPr>
              <w:t xml:space="preserve">Japan insulated from Hormuz; yen strength is headwind</w:t>
            </w:r>
          </w:p>
        </w:tc>
      </w:tr>
      <w:tr>
        <w:tc>
          <w:tcPr>
            <w:tcW w:type="dxa" w:w="2250"/>
          </w:tcPr>
          <w:p>
            <w:r>
              <w:rPr>
                <w:rFonts w:ascii="Calibri" w:cs="Calibri" w:eastAsia="Calibri" w:hAnsi="Calibri"/>
                <w:b w:val="false"/>
                <w:bCs w:val="false"/>
                <w:sz w:val="18"/>
                <w:szCs w:val="18"/>
              </w:rPr>
              <w:t xml:space="preserve">VIX (peak)</w:t>
            </w:r>
          </w:p>
        </w:tc>
        <w:tc>
          <w:tcPr>
            <w:tcW w:type="dxa" w:w="2250"/>
          </w:tcPr>
          <w:p>
            <w:r>
              <w:rPr>
                <w:rFonts w:ascii="Calibri" w:cs="Calibri" w:eastAsia="Calibri" w:hAnsi="Calibri"/>
                <w:b w:val="false"/>
                <w:bCs w:val="false"/>
                <w:sz w:val="18"/>
                <w:szCs w:val="18"/>
              </w:rPr>
              <w:t xml:space="preserve">40</w:t>
            </w:r>
          </w:p>
        </w:tc>
        <w:tc>
          <w:tcPr>
            <w:tcW w:type="dxa" w:w="2250"/>
          </w:tcPr>
          <w:p>
            <w:r>
              <w:rPr>
                <w:rFonts w:ascii="Calibri" w:cs="Calibri" w:eastAsia="Calibri" w:hAnsi="Calibri"/>
                <w:b w:val="false"/>
                <w:bCs w:val="false"/>
                <w:sz w:val="18"/>
                <w:szCs w:val="18"/>
              </w:rPr>
              <w:t xml:space="preserve">65</w:t>
            </w:r>
          </w:p>
        </w:tc>
        <w:tc>
          <w:tcPr>
            <w:tcW w:type="dxa" w:w="2250"/>
          </w:tcPr>
          <w:p>
            <w:r>
              <w:rPr>
                <w:rFonts w:ascii="Calibri" w:cs="Calibri" w:eastAsia="Calibri" w:hAnsi="Calibri"/>
                <w:b w:val="false"/>
                <w:bCs w:val="false"/>
                <w:sz w:val="18"/>
                <w:szCs w:val="18"/>
              </w:rPr>
              <w:t xml:space="preserve">Moderate: above 2022 peak (~37); Severe: between 2020 (~82) and 2011 (~48)</w:t>
            </w:r>
          </w:p>
        </w:tc>
      </w:tr>
    </w:tbl>
    <w:p>
      <w:r>
        <w:t xml:space="preserve"/>
      </w:r>
    </w:p>
    <w:p>
      <w:pPr>
        <w:pStyle w:val="Heading4"/>
      </w:pPr>
      <w:r>
        <w:rPr>
          <w:sz w:val="22"/>
          <w:szCs w:val="22"/>
        </w:rPr>
        <w:t xml:space="preserve">3.13.2 2026 FX Calibration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Currency Pair</w:t>
            </w:r>
          </w:p>
        </w:tc>
        <w:tc>
          <w:tcPr>
            <w:tcW w:type="dxa" w:w="2250"/>
          </w:tcPr>
          <w:p>
            <w:r>
              <w:rPr>
                <w:rFonts w:ascii="Calibri" w:cs="Calibri" w:eastAsia="Calibri" w:hAnsi="Calibri"/>
                <w:b/>
                <w:bCs/>
                <w:sz w:val="18"/>
                <w:szCs w:val="18"/>
              </w:rPr>
              <w:t xml:space="preserve">Moderate Shock</w:t>
            </w:r>
          </w:p>
        </w:tc>
        <w:tc>
          <w:tcPr>
            <w:tcW w:type="dxa" w:w="2250"/>
          </w:tcPr>
          <w:p>
            <w:r>
              <w:rPr>
                <w:rFonts w:ascii="Calibri" w:cs="Calibri" w:eastAsia="Calibri" w:hAnsi="Calibri"/>
                <w:b/>
                <w:bCs/>
                <w:sz w:val="18"/>
                <w:szCs w:val="18"/>
              </w:rPr>
              <w:t xml:space="preserve">Severe Shock</w:t>
            </w:r>
          </w:p>
        </w:tc>
        <w:tc>
          <w:tcPr>
            <w:tcW w:type="dxa" w:w="2250"/>
          </w:tcPr>
          <w:p>
            <w:r>
              <w:rPr>
                <w:rFonts w:ascii="Calibri" w:cs="Calibri" w:eastAsia="Calibri" w:hAnsi="Calibri"/>
                <w:b/>
                <w:bCs/>
                <w:sz w:val="18"/>
                <w:szCs w:val="18"/>
              </w:rPr>
              <w:t xml:space="preserve">Rationale</w:t>
            </w:r>
          </w:p>
        </w:tc>
      </w:tr>
      <w:tr>
        <w:tc>
          <w:tcPr>
            <w:tcW w:type="dxa" w:w="2250"/>
          </w:tcPr>
          <w:p>
            <w:r>
              <w:rPr>
                <w:rFonts w:ascii="Calibri" w:cs="Calibri" w:eastAsia="Calibri" w:hAnsi="Calibri"/>
                <w:b w:val="false"/>
                <w:bCs w:val="false"/>
                <w:sz w:val="18"/>
                <w:szCs w:val="18"/>
              </w:rPr>
              <w:t xml:space="preserve">DXY (USD Index)</w:t>
            </w:r>
          </w:p>
        </w:tc>
        <w:tc>
          <w:tcPr>
            <w:tcW w:type="dxa" w:w="2250"/>
          </w:tcPr>
          <w:p>
            <w:r>
              <w:rPr>
                <w:rFonts w:ascii="Calibri" w:cs="Calibri" w:eastAsia="Calibri" w:hAnsi="Calibri"/>
                <w:b w:val="false"/>
                <w:bCs w:val="false"/>
                <w:sz w:val="18"/>
                <w:szCs w:val="18"/>
              </w:rPr>
              <w:t xml:space="preserve">+5%</w:t>
            </w:r>
          </w:p>
        </w:tc>
        <w:tc>
          <w:tcPr>
            <w:tcW w:type="dxa" w:w="2250"/>
          </w:tcPr>
          <w:p>
            <w:r>
              <w:rPr>
                <w:rFonts w:ascii="Calibri" w:cs="Calibri" w:eastAsia="Calibri" w:hAnsi="Calibri"/>
                <w:b w:val="false"/>
                <w:bCs w:val="false"/>
                <w:sz w:val="18"/>
                <w:szCs w:val="18"/>
              </w:rPr>
              <w:t xml:space="preserve">-3% (net)</w:t>
            </w:r>
          </w:p>
        </w:tc>
        <w:tc>
          <w:tcPr>
            <w:tcW w:type="dxa" w:w="2250"/>
          </w:tcPr>
          <w:p>
            <w:r>
              <w:rPr>
                <w:rFonts w:ascii="Calibri" w:cs="Calibri" w:eastAsia="Calibri" w:hAnsi="Calibri"/>
                <w:b w:val="false"/>
                <w:bCs w:val="false"/>
                <w:sz w:val="18"/>
                <w:szCs w:val="18"/>
              </w:rPr>
              <w:t xml:space="preserve">Moderate: USD strengthens on safe-haven. Severe: twin-deficit concerns dominate</w:t>
            </w:r>
          </w:p>
        </w:tc>
      </w:tr>
      <w:tr>
        <w:tc>
          <w:tcPr>
            <w:tcW w:type="dxa" w:w="2250"/>
          </w:tcPr>
          <w:p>
            <w:r>
              <w:rPr>
                <w:rFonts w:ascii="Calibri" w:cs="Calibri" w:eastAsia="Calibri" w:hAnsi="Calibri"/>
                <w:b w:val="false"/>
                <w:bCs w:val="false"/>
                <w:sz w:val="18"/>
                <w:szCs w:val="18"/>
              </w:rPr>
              <w:t xml:space="preserve">EUR/USD</w:t>
            </w:r>
          </w:p>
        </w:tc>
        <w:tc>
          <w:tcPr>
            <w:tcW w:type="dxa" w:w="2250"/>
          </w:tcPr>
          <w:p>
            <w:r>
              <w:rPr>
                <w:rFonts w:ascii="Calibri" w:cs="Calibri" w:eastAsia="Calibri" w:hAnsi="Calibri"/>
                <w:b w:val="false"/>
                <w:bCs w:val="false"/>
                <w:sz w:val="18"/>
                <w:szCs w:val="18"/>
              </w:rPr>
              <w:t xml:space="preserve">-5%</w:t>
            </w:r>
          </w:p>
        </w:tc>
        <w:tc>
          <w:tcPr>
            <w:tcW w:type="dxa" w:w="2250"/>
          </w:tcPr>
          <w:p>
            <w:r>
              <w:rPr>
                <w:rFonts w:ascii="Calibri" w:cs="Calibri" w:eastAsia="Calibri" w:hAnsi="Calibri"/>
                <w:b w:val="false"/>
                <w:bCs w:val="false"/>
                <w:sz w:val="18"/>
                <w:szCs w:val="18"/>
              </w:rPr>
              <w:t xml:space="preserve">+3%</w:t>
            </w:r>
          </w:p>
        </w:tc>
        <w:tc>
          <w:tcPr>
            <w:tcW w:type="dxa" w:w="2250"/>
          </w:tcPr>
          <w:p>
            <w:r>
              <w:rPr>
                <w:rFonts w:ascii="Calibri" w:cs="Calibri" w:eastAsia="Calibri" w:hAnsi="Calibri"/>
                <w:b w:val="false"/>
                <w:bCs w:val="false"/>
                <w:sz w:val="18"/>
                <w:szCs w:val="18"/>
              </w:rPr>
              <w:t xml:space="preserve">Inverse of DXY</w:t>
            </w:r>
          </w:p>
        </w:tc>
      </w:tr>
      <w:tr>
        <w:tc>
          <w:tcPr>
            <w:tcW w:type="dxa" w:w="2250"/>
          </w:tcPr>
          <w:p>
            <w:r>
              <w:rPr>
                <w:rFonts w:ascii="Calibri" w:cs="Calibri" w:eastAsia="Calibri" w:hAnsi="Calibri"/>
                <w:b w:val="false"/>
                <w:bCs w:val="false"/>
                <w:sz w:val="18"/>
                <w:szCs w:val="18"/>
              </w:rPr>
              <w:t xml:space="preserve">GBP/USD</w:t>
            </w:r>
          </w:p>
        </w:tc>
        <w:tc>
          <w:tcPr>
            <w:tcW w:type="dxa" w:w="2250"/>
          </w:tcPr>
          <w:p>
            <w:r>
              <w:rPr>
                <w:rFonts w:ascii="Calibri" w:cs="Calibri" w:eastAsia="Calibri" w:hAnsi="Calibri"/>
                <w:b w:val="false"/>
                <w:bCs w:val="false"/>
                <w:sz w:val="18"/>
                <w:szCs w:val="18"/>
              </w:rPr>
              <w:t xml:space="preserve">-7%</w:t>
            </w:r>
          </w:p>
        </w:tc>
        <w:tc>
          <w:tcPr>
            <w:tcW w:type="dxa" w:w="2250"/>
          </w:tcPr>
          <w:p>
            <w:r>
              <w:rPr>
                <w:rFonts w:ascii="Calibri" w:cs="Calibri" w:eastAsia="Calibri" w:hAnsi="Calibri"/>
                <w:b w:val="false"/>
                <w:bCs w:val="false"/>
                <w:sz w:val="18"/>
                <w:szCs w:val="18"/>
              </w:rPr>
              <w:t xml:space="preserve">-5%</w:t>
            </w:r>
          </w:p>
        </w:tc>
        <w:tc>
          <w:tcPr>
            <w:tcW w:type="dxa" w:w="2250"/>
          </w:tcPr>
          <w:p>
            <w:r>
              <w:rPr>
                <w:rFonts w:ascii="Calibri" w:cs="Calibri" w:eastAsia="Calibri" w:hAnsi="Calibri"/>
                <w:b w:val="false"/>
                <w:bCs w:val="false"/>
                <w:sz w:val="18"/>
                <w:szCs w:val="18"/>
              </w:rPr>
              <w:t xml:space="preserve">GBP weakens in both; UK energy-import vulnerability</w:t>
            </w:r>
          </w:p>
        </w:tc>
      </w:tr>
      <w:tr>
        <w:tc>
          <w:tcPr>
            <w:tcW w:type="dxa" w:w="2250"/>
          </w:tcPr>
          <w:p>
            <w:r>
              <w:rPr>
                <w:rFonts w:ascii="Calibri" w:cs="Calibri" w:eastAsia="Calibri" w:hAnsi="Calibri"/>
                <w:b w:val="false"/>
                <w:bCs w:val="false"/>
                <w:sz w:val="18"/>
                <w:szCs w:val="18"/>
              </w:rPr>
              <w:t xml:space="preserve">USD/JPY</w:t>
            </w:r>
          </w:p>
        </w:tc>
        <w:tc>
          <w:tcPr>
            <w:tcW w:type="dxa" w:w="2250"/>
          </w:tcPr>
          <w:p>
            <w:r>
              <w:rPr>
                <w:rFonts w:ascii="Calibri" w:cs="Calibri" w:eastAsia="Calibri" w:hAnsi="Calibri"/>
                <w:b w:val="false"/>
                <w:bCs w:val="false"/>
                <w:sz w:val="18"/>
                <w:szCs w:val="18"/>
              </w:rPr>
              <w:t xml:space="preserve">-6% (yen strengthens)</w:t>
            </w:r>
          </w:p>
        </w:tc>
        <w:tc>
          <w:tcPr>
            <w:tcW w:type="dxa" w:w="2250"/>
          </w:tcPr>
          <w:p>
            <w:r>
              <w:rPr>
                <w:rFonts w:ascii="Calibri" w:cs="Calibri" w:eastAsia="Calibri" w:hAnsi="Calibri"/>
                <w:b w:val="false"/>
                <w:bCs w:val="false"/>
                <w:sz w:val="18"/>
                <w:szCs w:val="18"/>
              </w:rPr>
              <w:t xml:space="preserve">-10%</w:t>
            </w:r>
          </w:p>
        </w:tc>
        <w:tc>
          <w:tcPr>
            <w:tcW w:type="dxa" w:w="2250"/>
          </w:tcPr>
          <w:p>
            <w:r>
              <w:rPr>
                <w:rFonts w:ascii="Calibri" w:cs="Calibri" w:eastAsia="Calibri" w:hAnsi="Calibri"/>
                <w:b w:val="false"/>
                <w:bCs w:val="false"/>
                <w:sz w:val="18"/>
                <w:szCs w:val="18"/>
              </w:rPr>
              <w:t xml:space="preserve">Classic safe-haven yen demand</w:t>
            </w:r>
          </w:p>
        </w:tc>
      </w:tr>
      <w:tr>
        <w:tc>
          <w:tcPr>
            <w:tcW w:type="dxa" w:w="2250"/>
          </w:tcPr>
          <w:p>
            <w:r>
              <w:rPr>
                <w:rFonts w:ascii="Calibri" w:cs="Calibri" w:eastAsia="Calibri" w:hAnsi="Calibri"/>
                <w:b w:val="false"/>
                <w:bCs w:val="false"/>
                <w:sz w:val="18"/>
                <w:szCs w:val="18"/>
              </w:rPr>
              <w:t xml:space="preserve">EM FX (broad)</w:t>
            </w:r>
          </w:p>
        </w:tc>
        <w:tc>
          <w:tcPr>
            <w:tcW w:type="dxa" w:w="2250"/>
          </w:tcPr>
          <w:p>
            <w:r>
              <w:rPr>
                <w:rFonts w:ascii="Calibri" w:cs="Calibri" w:eastAsia="Calibri" w:hAnsi="Calibri"/>
                <w:b w:val="false"/>
                <w:bCs w:val="false"/>
                <w:sz w:val="18"/>
                <w:szCs w:val="18"/>
              </w:rPr>
              <w:t xml:space="preserve">-10%</w:t>
            </w:r>
          </w:p>
        </w:tc>
        <w:tc>
          <w:tcPr>
            <w:tcW w:type="dxa" w:w="2250"/>
          </w:tcPr>
          <w:p>
            <w:r>
              <w:rPr>
                <w:rFonts w:ascii="Calibri" w:cs="Calibri" w:eastAsia="Calibri" w:hAnsi="Calibri"/>
                <w:b w:val="false"/>
                <w:bCs w:val="false"/>
                <w:sz w:val="18"/>
                <w:szCs w:val="18"/>
              </w:rPr>
              <w:t xml:space="preserve">-20%</w:t>
            </w:r>
          </w:p>
        </w:tc>
        <w:tc>
          <w:tcPr>
            <w:tcW w:type="dxa" w:w="2250"/>
          </w:tcPr>
          <w:p>
            <w:r>
              <w:rPr>
                <w:rFonts w:ascii="Calibri" w:cs="Calibri" w:eastAsia="Calibri" w:hAnsi="Calibri"/>
                <w:b w:val="false"/>
                <w:bCs w:val="false"/>
                <w:sz w:val="18"/>
                <w:szCs w:val="18"/>
              </w:rPr>
              <w:t xml:space="preserve">EM currencies weakest link; capital outflows</w:t>
            </w:r>
          </w:p>
        </w:tc>
      </w:tr>
    </w:tbl>
    <w:p>
      <w:r>
        <w:t xml:space="preserve"/>
      </w:r>
    </w:p>
    <w:p>
      <w:pPr>
        <w:pStyle w:val="Heading4"/>
      </w:pPr>
      <w:r>
        <w:rPr>
          <w:sz w:val="22"/>
          <w:szCs w:val="22"/>
        </w:rPr>
        <w:t xml:space="preserve">3.13.3 2026 Commodity Calibration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Commodity</w:t>
            </w:r>
          </w:p>
        </w:tc>
        <w:tc>
          <w:tcPr>
            <w:tcW w:type="dxa" w:w="2250"/>
          </w:tcPr>
          <w:p>
            <w:r>
              <w:rPr>
                <w:rFonts w:ascii="Calibri" w:cs="Calibri" w:eastAsia="Calibri" w:hAnsi="Calibri"/>
                <w:b/>
                <w:bCs/>
                <w:sz w:val="18"/>
                <w:szCs w:val="18"/>
              </w:rPr>
              <w:t xml:space="preserve">Moderate Shock</w:t>
            </w:r>
          </w:p>
        </w:tc>
        <w:tc>
          <w:tcPr>
            <w:tcW w:type="dxa" w:w="2250"/>
          </w:tcPr>
          <w:p>
            <w:r>
              <w:rPr>
                <w:rFonts w:ascii="Calibri" w:cs="Calibri" w:eastAsia="Calibri" w:hAnsi="Calibri"/>
                <w:b/>
                <w:bCs/>
                <w:sz w:val="18"/>
                <w:szCs w:val="18"/>
              </w:rPr>
              <w:t xml:space="preserve">Severe Shock</w:t>
            </w:r>
          </w:p>
        </w:tc>
        <w:tc>
          <w:tcPr>
            <w:tcW w:type="dxa" w:w="2250"/>
          </w:tcPr>
          <w:p>
            <w:r>
              <w:rPr>
                <w:rFonts w:ascii="Calibri" w:cs="Calibri" w:eastAsia="Calibri" w:hAnsi="Calibri"/>
                <w:b/>
                <w:bCs/>
                <w:sz w:val="18"/>
                <w:szCs w:val="18"/>
              </w:rPr>
              <w:t xml:space="preserve">Rationale</w:t>
            </w:r>
          </w:p>
        </w:tc>
      </w:tr>
      <w:tr>
        <w:tc>
          <w:tcPr>
            <w:tcW w:type="dxa" w:w="2250"/>
          </w:tcPr>
          <w:p>
            <w:r>
              <w:rPr>
                <w:rFonts w:ascii="Calibri" w:cs="Calibri" w:eastAsia="Calibri" w:hAnsi="Calibri"/>
                <w:b w:val="false"/>
                <w:bCs w:val="false"/>
                <w:sz w:val="18"/>
                <w:szCs w:val="18"/>
              </w:rPr>
              <w:t xml:space="preserve">Brent Crude</w:t>
            </w:r>
          </w:p>
        </w:tc>
        <w:tc>
          <w:tcPr>
            <w:tcW w:type="dxa" w:w="2250"/>
          </w:tcPr>
          <w:p>
            <w:r>
              <w:rPr>
                <w:rFonts w:ascii="Calibri" w:cs="Calibri" w:eastAsia="Calibri" w:hAnsi="Calibri"/>
                <w:b w:val="false"/>
                <w:bCs w:val="false"/>
                <w:sz w:val="18"/>
                <w:szCs w:val="18"/>
              </w:rPr>
              <w:t xml:space="preserve">+30% (~$91)</w:t>
            </w:r>
          </w:p>
        </w:tc>
        <w:tc>
          <w:tcPr>
            <w:tcW w:type="dxa" w:w="2250"/>
          </w:tcPr>
          <w:p>
            <w:r>
              <w:rPr>
                <w:rFonts w:ascii="Calibri" w:cs="Calibri" w:eastAsia="Calibri" w:hAnsi="Calibri"/>
                <w:b w:val="false"/>
                <w:bCs w:val="false"/>
                <w:sz w:val="18"/>
                <w:szCs w:val="18"/>
              </w:rPr>
              <w:t xml:space="preserve">+80% (~$126)</w:t>
            </w:r>
          </w:p>
        </w:tc>
        <w:tc>
          <w:tcPr>
            <w:tcW w:type="dxa" w:w="2250"/>
          </w:tcPr>
          <w:p>
            <w:r>
              <w:rPr>
                <w:rFonts w:ascii="Calibri" w:cs="Calibri" w:eastAsia="Calibri" w:hAnsi="Calibri"/>
                <w:b w:val="false"/>
                <w:bCs w:val="false"/>
                <w:sz w:val="18"/>
                <w:szCs w:val="18"/>
              </w:rPr>
              <w:t xml:space="preserve">Moderate: partial Hormuz scare. Severe: sustained closure</w:t>
            </w:r>
          </w:p>
        </w:tc>
      </w:tr>
      <w:tr>
        <w:tc>
          <w:tcPr>
            <w:tcW w:type="dxa" w:w="2250"/>
          </w:tcPr>
          <w:p>
            <w:r>
              <w:rPr>
                <w:rFonts w:ascii="Calibri" w:cs="Calibri" w:eastAsia="Calibri" w:hAnsi="Calibri"/>
                <w:b w:val="false"/>
                <w:bCs w:val="false"/>
                <w:sz w:val="18"/>
                <w:szCs w:val="18"/>
              </w:rPr>
              <w:t xml:space="preserve">WTI</w:t>
            </w:r>
          </w:p>
        </w:tc>
        <w:tc>
          <w:tcPr>
            <w:tcW w:type="dxa" w:w="2250"/>
          </w:tcPr>
          <w:p>
            <w:r>
              <w:rPr>
                <w:rFonts w:ascii="Calibri" w:cs="Calibri" w:eastAsia="Calibri" w:hAnsi="Calibri"/>
                <w:b w:val="false"/>
                <w:bCs w:val="false"/>
                <w:sz w:val="18"/>
                <w:szCs w:val="18"/>
              </w:rPr>
              <w:t xml:space="preserve">+28%</w:t>
            </w:r>
          </w:p>
        </w:tc>
        <w:tc>
          <w:tcPr>
            <w:tcW w:type="dxa" w:w="2250"/>
          </w:tcPr>
          <w:p>
            <w:r>
              <w:rPr>
                <w:rFonts w:ascii="Calibri" w:cs="Calibri" w:eastAsia="Calibri" w:hAnsi="Calibri"/>
                <w:b w:val="false"/>
                <w:bCs w:val="false"/>
                <w:sz w:val="18"/>
                <w:szCs w:val="18"/>
              </w:rPr>
              <w:t xml:space="preserve">+75%</w:t>
            </w:r>
          </w:p>
        </w:tc>
        <w:tc>
          <w:tcPr>
            <w:tcW w:type="dxa" w:w="2250"/>
          </w:tcPr>
          <w:p>
            <w:r>
              <w:rPr>
                <w:rFonts w:ascii="Calibri" w:cs="Calibri" w:eastAsia="Calibri" w:hAnsi="Calibri"/>
                <w:b w:val="false"/>
                <w:bCs w:val="false"/>
                <w:sz w:val="18"/>
                <w:szCs w:val="18"/>
              </w:rPr>
              <w:t xml:space="preserve">WTI-Brent basis widens in Severe (US production insulated)</w:t>
            </w:r>
          </w:p>
        </w:tc>
      </w:tr>
      <w:tr>
        <w:tc>
          <w:tcPr>
            <w:tcW w:type="dxa" w:w="2250"/>
          </w:tcPr>
          <w:p>
            <w:r>
              <w:rPr>
                <w:rFonts w:ascii="Calibri" w:cs="Calibri" w:eastAsia="Calibri" w:hAnsi="Calibri"/>
                <w:b w:val="false"/>
                <w:bCs w:val="false"/>
                <w:sz w:val="18"/>
                <w:szCs w:val="18"/>
              </w:rPr>
              <w:t xml:space="preserve">Natural Gas (HH)</w:t>
            </w:r>
          </w:p>
        </w:tc>
        <w:tc>
          <w:tcPr>
            <w:tcW w:type="dxa" w:w="2250"/>
          </w:tcPr>
          <w:p>
            <w:r>
              <w:rPr>
                <w:rFonts w:ascii="Calibri" w:cs="Calibri" w:eastAsia="Calibri" w:hAnsi="Calibri"/>
                <w:b w:val="false"/>
                <w:bCs w:val="false"/>
                <w:sz w:val="18"/>
                <w:szCs w:val="18"/>
              </w:rPr>
              <w:t xml:space="preserve">+40%</w:t>
            </w:r>
          </w:p>
        </w:tc>
        <w:tc>
          <w:tcPr>
            <w:tcW w:type="dxa" w:w="2250"/>
          </w:tcPr>
          <w:p>
            <w:r>
              <w:rPr>
                <w:rFonts w:ascii="Calibri" w:cs="Calibri" w:eastAsia="Calibri" w:hAnsi="Calibri"/>
                <w:b w:val="false"/>
                <w:bCs w:val="false"/>
                <w:sz w:val="18"/>
                <w:szCs w:val="18"/>
              </w:rPr>
              <w:t xml:space="preserve">+100%</w:t>
            </w:r>
          </w:p>
        </w:tc>
        <w:tc>
          <w:tcPr>
            <w:tcW w:type="dxa" w:w="2250"/>
          </w:tcPr>
          <w:p>
            <w:r>
              <w:rPr>
                <w:rFonts w:ascii="Calibri" w:cs="Calibri" w:eastAsia="Calibri" w:hAnsi="Calibri"/>
                <w:b w:val="false"/>
                <w:bCs w:val="false"/>
                <w:sz w:val="18"/>
                <w:szCs w:val="18"/>
              </w:rPr>
              <w:t xml:space="preserve">Qatar LNG disruption + substitution demand</w:t>
            </w:r>
          </w:p>
        </w:tc>
      </w:tr>
      <w:tr>
        <w:tc>
          <w:tcPr>
            <w:tcW w:type="dxa" w:w="2250"/>
          </w:tcPr>
          <w:p>
            <w:r>
              <w:rPr>
                <w:rFonts w:ascii="Calibri" w:cs="Calibri" w:eastAsia="Calibri" w:hAnsi="Calibri"/>
                <w:b w:val="false"/>
                <w:bCs w:val="false"/>
                <w:sz w:val="18"/>
                <w:szCs w:val="18"/>
              </w:rPr>
              <w:t xml:space="preserve">Gold</w:t>
            </w:r>
          </w:p>
        </w:tc>
        <w:tc>
          <w:tcPr>
            <w:tcW w:type="dxa" w:w="2250"/>
          </w:tcPr>
          <w:p>
            <w:r>
              <w:rPr>
                <w:rFonts w:ascii="Calibri" w:cs="Calibri" w:eastAsia="Calibri" w:hAnsi="Calibri"/>
                <w:b w:val="false"/>
                <w:bCs w:val="false"/>
                <w:sz w:val="18"/>
                <w:szCs w:val="18"/>
              </w:rPr>
              <w:t xml:space="preserve">+15%</w:t>
            </w:r>
          </w:p>
        </w:tc>
        <w:tc>
          <w:tcPr>
            <w:tcW w:type="dxa" w:w="2250"/>
          </w:tcPr>
          <w:p>
            <w:r>
              <w:rPr>
                <w:rFonts w:ascii="Calibri" w:cs="Calibri" w:eastAsia="Calibri" w:hAnsi="Calibri"/>
                <w:b w:val="false"/>
                <w:bCs w:val="false"/>
                <w:sz w:val="18"/>
                <w:szCs w:val="18"/>
              </w:rPr>
              <w:t xml:space="preserve">+30%</w:t>
            </w:r>
          </w:p>
        </w:tc>
        <w:tc>
          <w:tcPr>
            <w:tcW w:type="dxa" w:w="2250"/>
          </w:tcPr>
          <w:p>
            <w:r>
              <w:rPr>
                <w:rFonts w:ascii="Calibri" w:cs="Calibri" w:eastAsia="Calibri" w:hAnsi="Calibri"/>
                <w:b w:val="false"/>
                <w:bCs w:val="false"/>
                <w:sz w:val="18"/>
                <w:szCs w:val="18"/>
              </w:rPr>
              <w:t xml:space="preserve">Inflation/geopolitical hedge; gold rallied ~25% in 2020</w:t>
            </w:r>
          </w:p>
        </w:tc>
      </w:tr>
      <w:tr>
        <w:tc>
          <w:tcPr>
            <w:tcW w:type="dxa" w:w="2250"/>
          </w:tcPr>
          <w:p>
            <w:r>
              <w:rPr>
                <w:rFonts w:ascii="Calibri" w:cs="Calibri" w:eastAsia="Calibri" w:hAnsi="Calibri"/>
                <w:b w:val="false"/>
                <w:bCs w:val="false"/>
                <w:sz w:val="18"/>
                <w:szCs w:val="18"/>
              </w:rPr>
              <w:t xml:space="preserve">Copper</w:t>
            </w:r>
          </w:p>
        </w:tc>
        <w:tc>
          <w:tcPr>
            <w:tcW w:type="dxa" w:w="2250"/>
          </w:tcPr>
          <w:p>
            <w:r>
              <w:rPr>
                <w:rFonts w:ascii="Calibri" w:cs="Calibri" w:eastAsia="Calibri" w:hAnsi="Calibri"/>
                <w:b w:val="false"/>
                <w:bCs w:val="false"/>
                <w:sz w:val="18"/>
                <w:szCs w:val="18"/>
              </w:rPr>
              <w:t xml:space="preserve">-15%</w:t>
            </w:r>
          </w:p>
        </w:tc>
        <w:tc>
          <w:tcPr>
            <w:tcW w:type="dxa" w:w="2250"/>
          </w:tcPr>
          <w:p>
            <w:r>
              <w:rPr>
                <w:rFonts w:ascii="Calibri" w:cs="Calibri" w:eastAsia="Calibri" w:hAnsi="Calibri"/>
                <w:b w:val="false"/>
                <w:bCs w:val="false"/>
                <w:sz w:val="18"/>
                <w:szCs w:val="18"/>
              </w:rPr>
              <w:t xml:space="preserve">-30%</w:t>
            </w:r>
          </w:p>
        </w:tc>
        <w:tc>
          <w:tcPr>
            <w:tcW w:type="dxa" w:w="2250"/>
          </w:tcPr>
          <w:p>
            <w:r>
              <w:rPr>
                <w:rFonts w:ascii="Calibri" w:cs="Calibri" w:eastAsia="Calibri" w:hAnsi="Calibri"/>
                <w:b w:val="false"/>
                <w:bCs w:val="false"/>
                <w:sz w:val="18"/>
                <w:szCs w:val="18"/>
              </w:rPr>
              <w:t xml:space="preserve">Growth-sensitive; manufacturing slowdown</w:t>
            </w:r>
          </w:p>
        </w:tc>
      </w:tr>
    </w:tbl>
    <w:p>
      <w:r>
        <w:t xml:space="preserve"/>
      </w:r>
    </w:p>
    <w:p>
      <w:pPr>
        <w:spacing w:after="120"/>
      </w:pPr>
      <w:r>
        <w:rPr>
          <w:rFonts w:ascii="Calibri" w:cs="Calibri" w:eastAsia="Calibri" w:hAnsi="Calibri"/>
          <w:b/>
          <w:bCs/>
          <w:sz w:val="20"/>
          <w:szCs w:val="20"/>
        </w:rPr>
        <w:t xml:space="preserve">Note on oil starting point:</w:t>
      </w:r>
      <w:r>
        <w:rPr>
          <w:rFonts w:ascii="Calibri" w:cs="Calibri" w:eastAsia="Calibri" w:hAnsi="Calibri"/>
          <w:sz w:val="20"/>
          <w:szCs w:val="20"/>
        </w:rPr>
        <w:t xml:space="preserve"> Shocks are defined relative to a normalized pre-crisis ~$70 Brent. The current ~$88 reflects partial stress realization.</w:t>
      </w:r>
    </w:p>
    <w:p>
      <w:pPr>
        <w:pStyle w:val="Heading4"/>
      </w:pPr>
      <w:r>
        <w:rPr>
          <w:sz w:val="22"/>
          <w:szCs w:val="22"/>
        </w:rPr>
        <w:t xml:space="preserve">3.13.4 BAU_MODERATE_RATES_RALLY — FX, Commodities &amp; Equities</w:t>
      </w:r>
    </w:p>
    <w:p>
      <w:pPr>
        <w:spacing w:after="120"/>
      </w:pPr>
      <w:r>
        <w:rPr>
          <w:rFonts w:ascii="Calibri" w:cs="Calibri" w:eastAsia="Calibri" w:hAnsi="Calibri"/>
          <w:b/>
          <w:bCs/>
          <w:sz w:val="20"/>
          <w:szCs w:val="20"/>
        </w:rPr>
        <w:t xml:space="preserve">Narrative:</w:t>
      </w:r>
      <w:r>
        <w:rPr>
          <w:rFonts w:ascii="Calibri" w:cs="Calibri" w:eastAsia="Calibri" w:hAnsi="Calibri"/>
          <w:sz w:val="20"/>
          <w:szCs w:val="20"/>
        </w:rPr>
        <w:t xml:space="preserve"> Disinflationary slowdown. Growth slows but no recession. Equities decline moderately; USD weakens as rate differential narrows. Oil declines on demand softening.</w:t>
      </w:r>
    </w:p>
    <w:p>
      <w:pPr>
        <w:spacing w:after="120"/>
      </w:pPr>
      <w:r>
        <w:rPr>
          <w:rFonts w:ascii="Calibri" w:cs="Calibri" w:eastAsia="Calibri" w:hAnsi="Calibri"/>
          <w:b/>
          <w:bCs/>
          <w:sz w:val="20"/>
          <w:szCs w:val="20"/>
        </w:rPr>
        <w:t xml:space="preserve">Equity Calibration: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Index</w:t>
            </w:r>
          </w:p>
        </w:tc>
        <w:tc>
          <w:tcPr>
            <w:tcW w:type="dxa" w:w="2250"/>
          </w:tcPr>
          <w:p>
            <w:r>
              <w:rPr>
                <w:rFonts w:ascii="Calibri" w:cs="Calibri" w:eastAsia="Calibri" w:hAnsi="Calibri"/>
                <w:b/>
                <w:bCs/>
                <w:sz w:val="18"/>
                <w:szCs w:val="18"/>
              </w:rPr>
              <w:t xml:space="preserve">Shock</w:t>
            </w:r>
          </w:p>
        </w:tc>
        <w:tc>
          <w:tcPr>
            <w:tcW w:type="dxa" w:w="2250"/>
          </w:tcPr>
          <w:p>
            <w:r>
              <w:rPr>
                <w:rFonts w:ascii="Calibri" w:cs="Calibri" w:eastAsia="Calibri" w:hAnsi="Calibri"/>
                <w:b/>
                <w:bCs/>
                <w:sz w:val="18"/>
                <w:szCs w:val="18"/>
              </w:rPr>
              <w:t xml:space="preserve">Target Level</w:t>
            </w:r>
          </w:p>
        </w:tc>
        <w:tc>
          <w:tcPr>
            <w:tcW w:type="dxa" w:w="2250"/>
          </w:tcPr>
          <w:p>
            <w:r>
              <w:rPr>
                <w:rFonts w:ascii="Calibri" w:cs="Calibri" w:eastAsia="Calibri" w:hAnsi="Calibri"/>
                <w:b/>
                <w:bCs/>
                <w:sz w:val="18"/>
                <w:szCs w:val="18"/>
              </w:rPr>
              <w:t xml:space="preserve">Rationale</w:t>
            </w:r>
          </w:p>
        </w:tc>
      </w:tr>
      <w:tr>
        <w:tc>
          <w:tcPr>
            <w:tcW w:type="dxa" w:w="2250"/>
          </w:tcPr>
          <w:p>
            <w:r>
              <w:rPr>
                <w:rFonts w:ascii="Calibri" w:cs="Calibri" w:eastAsia="Calibri" w:hAnsi="Calibri"/>
                <w:b w:val="false"/>
                <w:bCs w:val="false"/>
                <w:sz w:val="18"/>
                <w:szCs w:val="18"/>
              </w:rPr>
              <w:t xml:space="preserve">S&amp;P 500</w:t>
            </w:r>
          </w:p>
        </w:tc>
        <w:tc>
          <w:tcPr>
            <w:tcW w:type="dxa" w:w="2250"/>
          </w:tcPr>
          <w:p>
            <w:r>
              <w:rPr>
                <w:rFonts w:ascii="Calibri" w:cs="Calibri" w:eastAsia="Calibri" w:hAnsi="Calibri"/>
                <w:b w:val="false"/>
                <w:bCs w:val="false"/>
                <w:sz w:val="18"/>
                <w:szCs w:val="18"/>
              </w:rPr>
              <w:t xml:space="preserve">-12%</w:t>
            </w:r>
          </w:p>
        </w:tc>
        <w:tc>
          <w:tcPr>
            <w:tcW w:type="dxa" w:w="2250"/>
          </w:tcPr>
          <w:p>
            <w:r>
              <w:rPr>
                <w:rFonts w:ascii="Calibri" w:cs="Calibri" w:eastAsia="Calibri" w:hAnsi="Calibri"/>
                <w:b w:val="false"/>
                <w:bCs w:val="false"/>
                <w:sz w:val="18"/>
                <w:szCs w:val="18"/>
              </w:rPr>
              <w:t xml:space="preserve">~5,967</w:t>
            </w:r>
          </w:p>
        </w:tc>
        <w:tc>
          <w:tcPr>
            <w:tcW w:type="dxa" w:w="2250"/>
          </w:tcPr>
          <w:p>
            <w:r>
              <w:rPr>
                <w:rFonts w:ascii="Calibri" w:cs="Calibri" w:eastAsia="Calibri" w:hAnsi="Calibri"/>
                <w:b w:val="false"/>
                <w:bCs w:val="false"/>
                <w:sz w:val="18"/>
                <w:szCs w:val="18"/>
              </w:rPr>
              <w:t xml:space="preserve">Mild; earnings slowdown, no recession</w:t>
            </w:r>
          </w:p>
        </w:tc>
      </w:tr>
      <w:tr>
        <w:tc>
          <w:tcPr>
            <w:tcW w:type="dxa" w:w="2250"/>
          </w:tcPr>
          <w:p>
            <w:r>
              <w:rPr>
                <w:rFonts w:ascii="Calibri" w:cs="Calibri" w:eastAsia="Calibri" w:hAnsi="Calibri"/>
                <w:b w:val="false"/>
                <w:bCs w:val="false"/>
                <w:sz w:val="18"/>
                <w:szCs w:val="18"/>
              </w:rPr>
              <w:t xml:space="preserve">NASDAQ</w:t>
            </w:r>
          </w:p>
        </w:tc>
        <w:tc>
          <w:tcPr>
            <w:tcW w:type="dxa" w:w="2250"/>
          </w:tcPr>
          <w:p>
            <w:r>
              <w:rPr>
                <w:rFonts w:ascii="Calibri" w:cs="Calibri" w:eastAsia="Calibri" w:hAnsi="Calibri"/>
                <w:b w:val="false"/>
                <w:bCs w:val="false"/>
                <w:sz w:val="18"/>
                <w:szCs w:val="18"/>
              </w:rPr>
              <w:t xml:space="preserve">-16%</w:t>
            </w:r>
          </w:p>
        </w:tc>
        <w:tc>
          <w:tcPr>
            <w:tcW w:type="dxa" w:w="2250"/>
          </w:tcPr>
          <w:p>
            <w:r>
              <w:rPr>
                <w:rFonts w:ascii="Calibri" w:cs="Calibri" w:eastAsia="Calibri" w:hAnsi="Calibri"/>
                <w:b w:val="false"/>
                <w:bCs w:val="false"/>
                <w:sz w:val="18"/>
                <w:szCs w:val="18"/>
              </w:rPr>
              <w:t xml:space="preserve"/>
            </w:r>
          </w:p>
        </w:tc>
        <w:tc>
          <w:tcPr>
            <w:tcW w:type="dxa" w:w="2250"/>
          </w:tcPr>
          <w:p>
            <w:r>
              <w:rPr>
                <w:rFonts w:ascii="Calibri" w:cs="Calibri" w:eastAsia="Calibri" w:hAnsi="Calibri"/>
                <w:b w:val="false"/>
                <w:bCs w:val="false"/>
                <w:sz w:val="18"/>
                <w:szCs w:val="18"/>
              </w:rPr>
              <w:t xml:space="preserve">Higher beta; rate-sensitive tech partially benefits</w:t>
            </w:r>
          </w:p>
        </w:tc>
      </w:tr>
      <w:tr>
        <w:tc>
          <w:tcPr>
            <w:tcW w:type="dxa" w:w="2250"/>
          </w:tcPr>
          <w:p>
            <w:r>
              <w:rPr>
                <w:rFonts w:ascii="Calibri" w:cs="Calibri" w:eastAsia="Calibri" w:hAnsi="Calibri"/>
                <w:b w:val="false"/>
                <w:bCs w:val="false"/>
                <w:sz w:val="18"/>
                <w:szCs w:val="18"/>
              </w:rPr>
              <w:t xml:space="preserve">Russell 2000</w:t>
            </w:r>
          </w:p>
        </w:tc>
        <w:tc>
          <w:tcPr>
            <w:tcW w:type="dxa" w:w="2250"/>
          </w:tcPr>
          <w:p>
            <w:r>
              <w:rPr>
                <w:rFonts w:ascii="Calibri" w:cs="Calibri" w:eastAsia="Calibri" w:hAnsi="Calibri"/>
                <w:b w:val="false"/>
                <w:bCs w:val="false"/>
                <w:sz w:val="18"/>
                <w:szCs w:val="18"/>
              </w:rPr>
              <w:t xml:space="preserve">-15%</w:t>
            </w:r>
          </w:p>
        </w:tc>
        <w:tc>
          <w:tcPr>
            <w:tcW w:type="dxa" w:w="2250"/>
          </w:tcPr>
          <w:p>
            <w:r>
              <w:rPr>
                <w:rFonts w:ascii="Calibri" w:cs="Calibri" w:eastAsia="Calibri" w:hAnsi="Calibri"/>
                <w:b w:val="false"/>
                <w:bCs w:val="false"/>
                <w:sz w:val="18"/>
                <w:szCs w:val="18"/>
              </w:rPr>
              <w:t xml:space="preserve"/>
            </w:r>
          </w:p>
        </w:tc>
        <w:tc>
          <w:tcPr>
            <w:tcW w:type="dxa" w:w="2250"/>
          </w:tcPr>
          <w:p>
            <w:r>
              <w:rPr>
                <w:rFonts w:ascii="Calibri" w:cs="Calibri" w:eastAsia="Calibri" w:hAnsi="Calibri"/>
                <w:b w:val="false"/>
                <w:bCs w:val="false"/>
                <w:sz w:val="18"/>
                <w:szCs w:val="18"/>
              </w:rPr>
              <w:t xml:space="preserve">Small-cap more cyclically sensitive</w:t>
            </w:r>
          </w:p>
        </w:tc>
      </w:tr>
      <w:tr>
        <w:tc>
          <w:tcPr>
            <w:tcW w:type="dxa" w:w="2250"/>
          </w:tcPr>
          <w:p>
            <w:r>
              <w:rPr>
                <w:rFonts w:ascii="Calibri" w:cs="Calibri" w:eastAsia="Calibri" w:hAnsi="Calibri"/>
                <w:b w:val="false"/>
                <w:bCs w:val="false"/>
                <w:sz w:val="18"/>
                <w:szCs w:val="18"/>
              </w:rPr>
              <w:t xml:space="preserve">VIX (peak)</w:t>
            </w:r>
          </w:p>
        </w:tc>
        <w:tc>
          <w:tcPr>
            <w:tcW w:type="dxa" w:w="2250"/>
          </w:tcPr>
          <w:p>
            <w:r>
              <w:rPr>
                <w:rFonts w:ascii="Calibri" w:cs="Calibri" w:eastAsia="Calibri" w:hAnsi="Calibri"/>
                <w:b w:val="false"/>
                <w:bCs w:val="false"/>
                <w:sz w:val="18"/>
                <w:szCs w:val="18"/>
              </w:rPr>
              <w:t xml:space="preserve">30</w:t>
            </w:r>
          </w:p>
        </w:tc>
        <w:tc>
          <w:tcPr>
            <w:tcW w:type="dxa" w:w="2250"/>
          </w:tcPr>
          <w:p>
            <w:r>
              <w:rPr>
                <w:rFonts w:ascii="Calibri" w:cs="Calibri" w:eastAsia="Calibri" w:hAnsi="Calibri"/>
                <w:b w:val="false"/>
                <w:bCs w:val="false"/>
                <w:sz w:val="18"/>
                <w:szCs w:val="18"/>
              </w:rPr>
              <w:t xml:space="preserve"/>
            </w:r>
          </w:p>
        </w:tc>
        <w:tc>
          <w:tcPr>
            <w:tcW w:type="dxa" w:w="2250"/>
          </w:tcPr>
          <w:p>
            <w:r>
              <w:rPr>
                <w:rFonts w:ascii="Calibri" w:cs="Calibri" w:eastAsia="Calibri" w:hAnsi="Calibri"/>
                <w:b w:val="false"/>
                <w:bCs w:val="false"/>
                <w:sz w:val="18"/>
                <w:szCs w:val="18"/>
              </w:rPr>
              <w:t xml:space="preserve">Modest vol elevation</w:t>
            </w:r>
          </w:p>
        </w:tc>
      </w:tr>
    </w:tbl>
    <w:p>
      <w:r>
        <w:t xml:space="preserve"/>
      </w:r>
    </w:p>
    <w:p>
      <w:pPr>
        <w:spacing w:after="120"/>
      </w:pPr>
      <w:r>
        <w:rPr>
          <w:rFonts w:ascii="Calibri" w:cs="Calibri" w:eastAsia="Calibri" w:hAnsi="Calibri"/>
          <w:b/>
          <w:bCs/>
          <w:sz w:val="20"/>
          <w:szCs w:val="20"/>
        </w:rPr>
        <w:t xml:space="preserve">FX Calibration: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rFonts w:ascii="Calibri" w:cs="Calibri" w:eastAsia="Calibri" w:hAnsi="Calibri"/>
                <w:b/>
                <w:bCs/>
                <w:sz w:val="18"/>
                <w:szCs w:val="18"/>
              </w:rPr>
              <w:t xml:space="preserve">Currency Pair</w:t>
            </w:r>
          </w:p>
        </w:tc>
        <w:tc>
          <w:tcPr>
            <w:tcW w:type="dxa" w:w="3000"/>
          </w:tcPr>
          <w:p>
            <w:r>
              <w:rPr>
                <w:rFonts w:ascii="Calibri" w:cs="Calibri" w:eastAsia="Calibri" w:hAnsi="Calibri"/>
                <w:b/>
                <w:bCs/>
                <w:sz w:val="18"/>
                <w:szCs w:val="18"/>
              </w:rPr>
              <w:t xml:space="preserve">Shock</w:t>
            </w:r>
          </w:p>
        </w:tc>
        <w:tc>
          <w:tcPr>
            <w:tcW w:type="dxa" w:w="3000"/>
          </w:tcPr>
          <w:p>
            <w:r>
              <w:rPr>
                <w:rFonts w:ascii="Calibri" w:cs="Calibri" w:eastAsia="Calibri" w:hAnsi="Calibri"/>
                <w:b/>
                <w:bCs/>
                <w:sz w:val="18"/>
                <w:szCs w:val="18"/>
              </w:rPr>
              <w:t xml:space="preserve">Rationale</w:t>
            </w:r>
          </w:p>
        </w:tc>
      </w:tr>
      <w:tr>
        <w:tc>
          <w:tcPr>
            <w:tcW w:type="dxa" w:w="3000"/>
          </w:tcPr>
          <w:p>
            <w:r>
              <w:rPr>
                <w:rFonts w:ascii="Calibri" w:cs="Calibri" w:eastAsia="Calibri" w:hAnsi="Calibri"/>
                <w:b w:val="false"/>
                <w:bCs w:val="false"/>
                <w:sz w:val="18"/>
                <w:szCs w:val="18"/>
              </w:rPr>
              <w:t xml:space="preserve">DXY (USD Index)</w:t>
            </w:r>
          </w:p>
        </w:tc>
        <w:tc>
          <w:tcPr>
            <w:tcW w:type="dxa" w:w="3000"/>
          </w:tcPr>
          <w:p>
            <w:r>
              <w:rPr>
                <w:rFonts w:ascii="Calibri" w:cs="Calibri" w:eastAsia="Calibri" w:hAnsi="Calibri"/>
                <w:b/>
                <w:bCs/>
                <w:sz w:val="18"/>
                <w:szCs w:val="18"/>
              </w:rPr>
              <w:t xml:space="preserve">-4%</w:t>
            </w:r>
          </w:p>
        </w:tc>
        <w:tc>
          <w:tcPr>
            <w:tcW w:type="dxa" w:w="3000"/>
          </w:tcPr>
          <w:p>
            <w:r>
              <w:rPr>
                <w:rFonts w:ascii="Calibri" w:cs="Calibri" w:eastAsia="Calibri" w:hAnsi="Calibri"/>
                <w:b w:val="false"/>
                <w:bCs w:val="false"/>
                <w:sz w:val="18"/>
                <w:szCs w:val="18"/>
              </w:rPr>
              <w:t xml:space="preserve">USD weakens: rate differential narrows as Fed cuts</w:t>
            </w:r>
          </w:p>
        </w:tc>
      </w:tr>
      <w:tr>
        <w:tc>
          <w:tcPr>
            <w:tcW w:type="dxa" w:w="3000"/>
          </w:tcPr>
          <w:p>
            <w:r>
              <w:rPr>
                <w:rFonts w:ascii="Calibri" w:cs="Calibri" w:eastAsia="Calibri" w:hAnsi="Calibri"/>
                <w:b w:val="false"/>
                <w:bCs w:val="false"/>
                <w:sz w:val="18"/>
                <w:szCs w:val="18"/>
              </w:rPr>
              <w:t xml:space="preserve">EUR/USD</w:t>
            </w:r>
          </w:p>
        </w:tc>
        <w:tc>
          <w:tcPr>
            <w:tcW w:type="dxa" w:w="3000"/>
          </w:tcPr>
          <w:p>
            <w:r>
              <w:rPr>
                <w:rFonts w:ascii="Calibri" w:cs="Calibri" w:eastAsia="Calibri" w:hAnsi="Calibri"/>
                <w:b w:val="false"/>
                <w:bCs w:val="false"/>
                <w:sz w:val="18"/>
                <w:szCs w:val="18"/>
              </w:rPr>
              <w:t xml:space="preserve">+4%</w:t>
            </w:r>
          </w:p>
        </w:tc>
        <w:tc>
          <w:tcPr>
            <w:tcW w:type="dxa" w:w="3000"/>
          </w:tcPr>
          <w:p>
            <w:r>
              <w:rPr>
                <w:rFonts w:ascii="Calibri" w:cs="Calibri" w:eastAsia="Calibri" w:hAnsi="Calibri"/>
                <w:b w:val="false"/>
                <w:bCs w:val="false"/>
                <w:sz w:val="18"/>
                <w:szCs w:val="18"/>
              </w:rPr>
              <w:t xml:space="preserve">Euro appreciates as ECB holds</w:t>
            </w:r>
          </w:p>
        </w:tc>
      </w:tr>
      <w:tr>
        <w:tc>
          <w:tcPr>
            <w:tcW w:type="dxa" w:w="3000"/>
          </w:tcPr>
          <w:p>
            <w:r>
              <w:rPr>
                <w:rFonts w:ascii="Calibri" w:cs="Calibri" w:eastAsia="Calibri" w:hAnsi="Calibri"/>
                <w:b w:val="false"/>
                <w:bCs w:val="false"/>
                <w:sz w:val="18"/>
                <w:szCs w:val="18"/>
              </w:rPr>
              <w:t xml:space="preserve">USD/JPY</w:t>
            </w:r>
          </w:p>
        </w:tc>
        <w:tc>
          <w:tcPr>
            <w:tcW w:type="dxa" w:w="3000"/>
          </w:tcPr>
          <w:p>
            <w:r>
              <w:rPr>
                <w:rFonts w:ascii="Calibri" w:cs="Calibri" w:eastAsia="Calibri" w:hAnsi="Calibri"/>
                <w:b w:val="false"/>
                <w:bCs w:val="false"/>
                <w:sz w:val="18"/>
                <w:szCs w:val="18"/>
              </w:rPr>
              <w:t xml:space="preserve">-5% (yen strengthens)</w:t>
            </w:r>
          </w:p>
        </w:tc>
        <w:tc>
          <w:tcPr>
            <w:tcW w:type="dxa" w:w="3000"/>
          </w:tcPr>
          <w:p>
            <w:r>
              <w:rPr>
                <w:rFonts w:ascii="Calibri" w:cs="Calibri" w:eastAsia="Calibri" w:hAnsi="Calibri"/>
                <w:b w:val="false"/>
                <w:bCs w:val="false"/>
                <w:sz w:val="18"/>
                <w:szCs w:val="18"/>
              </w:rPr>
              <w:t xml:space="preserve">Carry trade unwind</w:t>
            </w:r>
          </w:p>
        </w:tc>
      </w:tr>
      <w:tr>
        <w:tc>
          <w:tcPr>
            <w:tcW w:type="dxa" w:w="3000"/>
          </w:tcPr>
          <w:p>
            <w:r>
              <w:rPr>
                <w:rFonts w:ascii="Calibri" w:cs="Calibri" w:eastAsia="Calibri" w:hAnsi="Calibri"/>
                <w:b w:val="false"/>
                <w:bCs w:val="false"/>
                <w:sz w:val="18"/>
                <w:szCs w:val="18"/>
              </w:rPr>
              <w:t xml:space="preserve">EM FX (broad)</w:t>
            </w:r>
          </w:p>
        </w:tc>
        <w:tc>
          <w:tcPr>
            <w:tcW w:type="dxa" w:w="3000"/>
          </w:tcPr>
          <w:p>
            <w:r>
              <w:rPr>
                <w:rFonts w:ascii="Calibri" w:cs="Calibri" w:eastAsia="Calibri" w:hAnsi="Calibri"/>
                <w:b w:val="false"/>
                <w:bCs w:val="false"/>
                <w:sz w:val="18"/>
                <w:szCs w:val="18"/>
              </w:rPr>
              <w:t xml:space="preserve">-5%</w:t>
            </w:r>
          </w:p>
        </w:tc>
        <w:tc>
          <w:tcPr>
            <w:tcW w:type="dxa" w:w="3000"/>
          </w:tcPr>
          <w:p>
            <w:r>
              <w:rPr>
                <w:rFonts w:ascii="Calibri" w:cs="Calibri" w:eastAsia="Calibri" w:hAnsi="Calibri"/>
                <w:b w:val="false"/>
                <w:bCs w:val="false"/>
                <w:sz w:val="18"/>
                <w:szCs w:val="18"/>
              </w:rPr>
              <w:t xml:space="preserve">Mild EM pressure</w:t>
            </w:r>
          </w:p>
        </w:tc>
      </w:tr>
    </w:tbl>
    <w:p>
      <w:r>
        <w:t xml:space="preserve"/>
      </w:r>
    </w:p>
    <w:p>
      <w:pPr>
        <w:spacing w:after="120"/>
      </w:pPr>
      <w:r>
        <w:rPr>
          <w:rFonts w:ascii="Calibri" w:cs="Calibri" w:eastAsia="Calibri" w:hAnsi="Calibri"/>
          <w:b/>
          <w:bCs/>
          <w:sz w:val="20"/>
          <w:szCs w:val="20"/>
        </w:rPr>
        <w:t xml:space="preserve">Commodity Calibration: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Commodity</w:t>
            </w:r>
          </w:p>
        </w:tc>
        <w:tc>
          <w:tcPr>
            <w:tcW w:type="dxa" w:w="2250"/>
          </w:tcPr>
          <w:p>
            <w:r>
              <w:rPr>
                <w:rFonts w:ascii="Calibri" w:cs="Calibri" w:eastAsia="Calibri" w:hAnsi="Calibri"/>
                <w:b/>
                <w:bCs/>
                <w:sz w:val="18"/>
                <w:szCs w:val="18"/>
              </w:rPr>
              <w:t xml:space="preserve">Shock</w:t>
            </w:r>
          </w:p>
        </w:tc>
        <w:tc>
          <w:tcPr>
            <w:tcW w:type="dxa" w:w="2250"/>
          </w:tcPr>
          <w:p>
            <w:r>
              <w:rPr>
                <w:rFonts w:ascii="Calibri" w:cs="Calibri" w:eastAsia="Calibri" w:hAnsi="Calibri"/>
                <w:b/>
                <w:bCs/>
                <w:sz w:val="18"/>
                <w:szCs w:val="18"/>
              </w:rPr>
              <w:t xml:space="preserve">Target</w:t>
            </w:r>
          </w:p>
        </w:tc>
        <w:tc>
          <w:tcPr>
            <w:tcW w:type="dxa" w:w="2250"/>
          </w:tcPr>
          <w:p>
            <w:r>
              <w:rPr>
                <w:rFonts w:ascii="Calibri" w:cs="Calibri" w:eastAsia="Calibri" w:hAnsi="Calibri"/>
                <w:b/>
                <w:bCs/>
                <w:sz w:val="18"/>
                <w:szCs w:val="18"/>
              </w:rPr>
              <w:t xml:space="preserve">Rationale</w:t>
            </w:r>
          </w:p>
        </w:tc>
      </w:tr>
      <w:tr>
        <w:tc>
          <w:tcPr>
            <w:tcW w:type="dxa" w:w="2250"/>
          </w:tcPr>
          <w:p>
            <w:r>
              <w:rPr>
                <w:rFonts w:ascii="Calibri" w:cs="Calibri" w:eastAsia="Calibri" w:hAnsi="Calibri"/>
                <w:b w:val="false"/>
                <w:bCs w:val="false"/>
                <w:sz w:val="18"/>
                <w:szCs w:val="18"/>
              </w:rPr>
              <w:t xml:space="preserve">Brent Crude</w:t>
            </w:r>
          </w:p>
        </w:tc>
        <w:tc>
          <w:tcPr>
            <w:tcW w:type="dxa" w:w="2250"/>
          </w:tcPr>
          <w:p>
            <w:r>
              <w:rPr>
                <w:rFonts w:ascii="Calibri" w:cs="Calibri" w:eastAsia="Calibri" w:hAnsi="Calibri"/>
                <w:b w:val="false"/>
                <w:bCs w:val="false"/>
                <w:sz w:val="18"/>
                <w:szCs w:val="18"/>
              </w:rPr>
              <w:t xml:space="preserve">-10% (~$63)</w:t>
            </w:r>
          </w:p>
        </w:tc>
        <w:tc>
          <w:tcPr>
            <w:tcW w:type="dxa" w:w="2250"/>
          </w:tcPr>
          <w:p>
            <w:r>
              <w:rPr>
                <w:rFonts w:ascii="Calibri" w:cs="Calibri" w:eastAsia="Calibri" w:hAnsi="Calibri"/>
                <w:b w:val="false"/>
                <w:bCs w:val="false"/>
                <w:sz w:val="18"/>
                <w:szCs w:val="18"/>
              </w:rPr>
              <w:t xml:space="preserve">Below $70</w:t>
            </w:r>
          </w:p>
        </w:tc>
        <w:tc>
          <w:tcPr>
            <w:tcW w:type="dxa" w:w="2250"/>
          </w:tcPr>
          <w:p>
            <w:r>
              <w:rPr>
                <w:rFonts w:ascii="Calibri" w:cs="Calibri" w:eastAsia="Calibri" w:hAnsi="Calibri"/>
                <w:b w:val="false"/>
                <w:bCs w:val="false"/>
                <w:sz w:val="18"/>
                <w:szCs w:val="18"/>
              </w:rPr>
              <w:t xml:space="preserve">Demand softening; no supply disruption</w:t>
            </w:r>
          </w:p>
        </w:tc>
      </w:tr>
      <w:tr>
        <w:tc>
          <w:tcPr>
            <w:tcW w:type="dxa" w:w="2250"/>
          </w:tcPr>
          <w:p>
            <w:r>
              <w:rPr>
                <w:rFonts w:ascii="Calibri" w:cs="Calibri" w:eastAsia="Calibri" w:hAnsi="Calibri"/>
                <w:b w:val="false"/>
                <w:bCs w:val="false"/>
                <w:sz w:val="18"/>
                <w:szCs w:val="18"/>
              </w:rPr>
              <w:t xml:space="preserve">Natural Gas (HH)</w:t>
            </w:r>
          </w:p>
        </w:tc>
        <w:tc>
          <w:tcPr>
            <w:tcW w:type="dxa" w:w="2250"/>
          </w:tcPr>
          <w:p>
            <w:r>
              <w:rPr>
                <w:rFonts w:ascii="Calibri" w:cs="Calibri" w:eastAsia="Calibri" w:hAnsi="Calibri"/>
                <w:b w:val="false"/>
                <w:bCs w:val="false"/>
                <w:sz w:val="18"/>
                <w:szCs w:val="18"/>
              </w:rPr>
              <w:t xml:space="preserve">-5%</w:t>
            </w:r>
          </w:p>
        </w:tc>
        <w:tc>
          <w:tcPr>
            <w:tcW w:type="dxa" w:w="2250"/>
          </w:tcPr>
          <w:p>
            <w:r>
              <w:rPr>
                <w:rFonts w:ascii="Calibri" w:cs="Calibri" w:eastAsia="Calibri" w:hAnsi="Calibri"/>
                <w:b w:val="false"/>
                <w:bCs w:val="false"/>
                <w:sz w:val="18"/>
                <w:szCs w:val="18"/>
              </w:rPr>
              <w:t xml:space="preserve"/>
            </w:r>
          </w:p>
        </w:tc>
        <w:tc>
          <w:tcPr>
            <w:tcW w:type="dxa" w:w="2250"/>
          </w:tcPr>
          <w:p>
            <w:r>
              <w:rPr>
                <w:rFonts w:ascii="Calibri" w:cs="Calibri" w:eastAsia="Calibri" w:hAnsi="Calibri"/>
                <w:b w:val="false"/>
                <w:bCs w:val="false"/>
                <w:sz w:val="18"/>
                <w:szCs w:val="18"/>
              </w:rPr>
              <w:t xml:space="preserve">Mild demand reduction</w:t>
            </w:r>
          </w:p>
        </w:tc>
      </w:tr>
      <w:tr>
        <w:tc>
          <w:tcPr>
            <w:tcW w:type="dxa" w:w="2250"/>
          </w:tcPr>
          <w:p>
            <w:r>
              <w:rPr>
                <w:rFonts w:ascii="Calibri" w:cs="Calibri" w:eastAsia="Calibri" w:hAnsi="Calibri"/>
                <w:b w:val="false"/>
                <w:bCs w:val="false"/>
                <w:sz w:val="18"/>
                <w:szCs w:val="18"/>
              </w:rPr>
              <w:t xml:space="preserve">Gold</w:t>
            </w:r>
          </w:p>
        </w:tc>
        <w:tc>
          <w:tcPr>
            <w:tcW w:type="dxa" w:w="2250"/>
          </w:tcPr>
          <w:p>
            <w:r>
              <w:rPr>
                <w:rFonts w:ascii="Calibri" w:cs="Calibri" w:eastAsia="Calibri" w:hAnsi="Calibri"/>
                <w:b/>
                <w:bCs/>
                <w:sz w:val="18"/>
                <w:szCs w:val="18"/>
              </w:rPr>
              <w:t xml:space="preserve">+8%</w:t>
            </w:r>
          </w:p>
        </w:tc>
        <w:tc>
          <w:tcPr>
            <w:tcW w:type="dxa" w:w="2250"/>
          </w:tcPr>
          <w:p>
            <w:r>
              <w:rPr>
                <w:rFonts w:ascii="Calibri" w:cs="Calibri" w:eastAsia="Calibri" w:hAnsi="Calibri"/>
                <w:b w:val="false"/>
                <w:bCs w:val="false"/>
                <w:sz w:val="18"/>
                <w:szCs w:val="18"/>
              </w:rPr>
              <w:t xml:space="preserve">~$5,646</w:t>
            </w:r>
          </w:p>
        </w:tc>
        <w:tc>
          <w:tcPr>
            <w:tcW w:type="dxa" w:w="2250"/>
          </w:tcPr>
          <w:p>
            <w:r>
              <w:rPr>
                <w:rFonts w:ascii="Calibri" w:cs="Calibri" w:eastAsia="Calibri" w:hAnsi="Calibri"/>
                <w:b w:val="false"/>
                <w:bCs w:val="false"/>
                <w:sz w:val="18"/>
                <w:szCs w:val="18"/>
              </w:rPr>
              <w:t xml:space="preserve">Modest safe-haven demand + lower rates</w:t>
            </w:r>
          </w:p>
        </w:tc>
      </w:tr>
      <w:tr>
        <w:tc>
          <w:tcPr>
            <w:tcW w:type="dxa" w:w="2250"/>
          </w:tcPr>
          <w:p>
            <w:r>
              <w:rPr>
                <w:rFonts w:ascii="Calibri" w:cs="Calibri" w:eastAsia="Calibri" w:hAnsi="Calibri"/>
                <w:b w:val="false"/>
                <w:bCs w:val="false"/>
                <w:sz w:val="18"/>
                <w:szCs w:val="18"/>
              </w:rPr>
              <w:t xml:space="preserve">Copper</w:t>
            </w:r>
          </w:p>
        </w:tc>
        <w:tc>
          <w:tcPr>
            <w:tcW w:type="dxa" w:w="2250"/>
          </w:tcPr>
          <w:p>
            <w:r>
              <w:rPr>
                <w:rFonts w:ascii="Calibri" w:cs="Calibri" w:eastAsia="Calibri" w:hAnsi="Calibri"/>
                <w:b w:val="false"/>
                <w:bCs w:val="false"/>
                <w:sz w:val="18"/>
                <w:szCs w:val="18"/>
              </w:rPr>
              <w:t xml:space="preserve">-8%</w:t>
            </w:r>
          </w:p>
        </w:tc>
        <w:tc>
          <w:tcPr>
            <w:tcW w:type="dxa" w:w="2250"/>
          </w:tcPr>
          <w:p>
            <w:r>
              <w:rPr>
                <w:rFonts w:ascii="Calibri" w:cs="Calibri" w:eastAsia="Calibri" w:hAnsi="Calibri"/>
                <w:b w:val="false"/>
                <w:bCs w:val="false"/>
                <w:sz w:val="18"/>
                <w:szCs w:val="18"/>
              </w:rPr>
              <w:t xml:space="preserve"/>
            </w:r>
          </w:p>
        </w:tc>
        <w:tc>
          <w:tcPr>
            <w:tcW w:type="dxa" w:w="2250"/>
          </w:tcPr>
          <w:p>
            <w:r>
              <w:rPr>
                <w:rFonts w:ascii="Calibri" w:cs="Calibri" w:eastAsia="Calibri" w:hAnsi="Calibri"/>
                <w:b w:val="false"/>
                <w:bCs w:val="false"/>
                <w:sz w:val="18"/>
                <w:szCs w:val="18"/>
              </w:rPr>
              <w:t xml:space="preserve">Mild growth deceleration</w:t>
            </w:r>
          </w:p>
        </w:tc>
      </w:tr>
    </w:tbl>
    <w:p>
      <w:r>
        <w:t xml:space="preserve"/>
      </w:r>
    </w:p>
    <w:p>
      <w:pPr>
        <w:spacing w:after="120"/>
      </w:pPr>
      <w:r>
        <w:rPr>
          <w:rFonts w:ascii="Calibri" w:cs="Calibri" w:eastAsia="Calibri" w:hAnsi="Calibri"/>
          <w:b/>
          <w:bCs/>
          <w:sz w:val="20"/>
          <w:szCs w:val="20"/>
        </w:rPr>
        <w:t xml:space="preserve">Directional coherence:</w:t>
      </w:r>
      <w:r>
        <w:rPr>
          <w:rFonts w:ascii="Calibri" w:cs="Calibri" w:eastAsia="Calibri" w:hAnsi="Calibri"/>
          <w:sz w:val="20"/>
          <w:szCs w:val="20"/>
        </w:rPr>
        <w:t xml:space="preserve"> Rates DOWN, USD DOWN, Oil DOWN, Gold UP — consistent with disinflationary easing. Contrast with Moderate (oil UP, USD UP — stagflation-adjacent).</w:t>
      </w:r>
    </w:p>
    <w:p>
      <w:pPr>
        <w:pStyle w:val="Heading4"/>
      </w:pPr>
      <w:r>
        <w:rPr>
          <w:sz w:val="22"/>
          <w:szCs w:val="22"/>
        </w:rPr>
        <w:t xml:space="preserve">3.13.5 BAU_MODERATE_FLIGHT_TO_QUALITY — FX, Commodities &amp; Equities</w:t>
      </w:r>
    </w:p>
    <w:p>
      <w:pPr>
        <w:spacing w:after="120"/>
      </w:pPr>
      <w:r>
        <w:rPr>
          <w:rFonts w:ascii="Calibri" w:cs="Calibri" w:eastAsia="Calibri" w:hAnsi="Calibri"/>
          <w:b/>
          <w:bCs/>
          <w:sz w:val="20"/>
          <w:szCs w:val="20"/>
        </w:rPr>
        <w:t xml:space="preserve">Narrative:</w:t>
      </w:r>
      <w:r>
        <w:rPr>
          <w:rFonts w:ascii="Calibri" w:cs="Calibri" w:eastAsia="Calibri" w:hAnsi="Calibri"/>
          <w:sz w:val="20"/>
          <w:szCs w:val="20"/>
        </w:rPr>
        <w:t xml:space="preserve"> Acute risk-off event. Massive equity selloff. USD strengthens on safe-haven flows (opposite of rates rally). Oil falls on demand destruction. Gold surges. EM FX collapses.</w:t>
      </w:r>
    </w:p>
    <w:p>
      <w:pPr>
        <w:spacing w:after="120"/>
      </w:pPr>
      <w:r>
        <w:rPr>
          <w:rFonts w:ascii="Calibri" w:cs="Calibri" w:eastAsia="Calibri" w:hAnsi="Calibri"/>
          <w:b/>
          <w:bCs/>
          <w:sz w:val="20"/>
          <w:szCs w:val="20"/>
        </w:rPr>
        <w:t xml:space="preserve">Equity Calibration: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Index</w:t>
            </w:r>
          </w:p>
        </w:tc>
        <w:tc>
          <w:tcPr>
            <w:tcW w:type="dxa" w:w="2250"/>
          </w:tcPr>
          <w:p>
            <w:r>
              <w:rPr>
                <w:rFonts w:ascii="Calibri" w:cs="Calibri" w:eastAsia="Calibri" w:hAnsi="Calibri"/>
                <w:b/>
                <w:bCs/>
                <w:sz w:val="18"/>
                <w:szCs w:val="18"/>
              </w:rPr>
              <w:t xml:space="preserve">Shock</w:t>
            </w:r>
          </w:p>
        </w:tc>
        <w:tc>
          <w:tcPr>
            <w:tcW w:type="dxa" w:w="2250"/>
          </w:tcPr>
          <w:p>
            <w:r>
              <w:rPr>
                <w:rFonts w:ascii="Calibri" w:cs="Calibri" w:eastAsia="Calibri" w:hAnsi="Calibri"/>
                <w:b/>
                <w:bCs/>
                <w:sz w:val="18"/>
                <w:szCs w:val="18"/>
              </w:rPr>
              <w:t xml:space="preserve">Target Level</w:t>
            </w:r>
          </w:p>
        </w:tc>
        <w:tc>
          <w:tcPr>
            <w:tcW w:type="dxa" w:w="2250"/>
          </w:tcPr>
          <w:p>
            <w:r>
              <w:rPr>
                <w:rFonts w:ascii="Calibri" w:cs="Calibri" w:eastAsia="Calibri" w:hAnsi="Calibri"/>
                <w:b/>
                <w:bCs/>
                <w:sz w:val="18"/>
                <w:szCs w:val="18"/>
              </w:rPr>
              <w:t xml:space="preserve">Rationale</w:t>
            </w:r>
          </w:p>
        </w:tc>
      </w:tr>
      <w:tr>
        <w:tc>
          <w:tcPr>
            <w:tcW w:type="dxa" w:w="2250"/>
          </w:tcPr>
          <w:p>
            <w:r>
              <w:rPr>
                <w:rFonts w:ascii="Calibri" w:cs="Calibri" w:eastAsia="Calibri" w:hAnsi="Calibri"/>
                <w:b w:val="false"/>
                <w:bCs w:val="false"/>
                <w:sz w:val="18"/>
                <w:szCs w:val="18"/>
              </w:rPr>
              <w:t xml:space="preserve">S&amp;P 500</w:t>
            </w:r>
          </w:p>
        </w:tc>
        <w:tc>
          <w:tcPr>
            <w:tcW w:type="dxa" w:w="2250"/>
          </w:tcPr>
          <w:p>
            <w:r>
              <w:rPr>
                <w:rFonts w:ascii="Calibri" w:cs="Calibri" w:eastAsia="Calibri" w:hAnsi="Calibri"/>
                <w:b/>
                <w:bCs/>
                <w:sz w:val="18"/>
                <w:szCs w:val="18"/>
              </w:rPr>
              <w:t xml:space="preserve">-22%</w:t>
            </w:r>
          </w:p>
        </w:tc>
        <w:tc>
          <w:tcPr>
            <w:tcW w:type="dxa" w:w="2250"/>
          </w:tcPr>
          <w:p>
            <w:r>
              <w:rPr>
                <w:rFonts w:ascii="Calibri" w:cs="Calibri" w:eastAsia="Calibri" w:hAnsi="Calibri"/>
                <w:b w:val="false"/>
                <w:bCs w:val="false"/>
                <w:sz w:val="18"/>
                <w:szCs w:val="18"/>
              </w:rPr>
              <w:t xml:space="preserve">~5,289</w:t>
            </w:r>
          </w:p>
        </w:tc>
        <w:tc>
          <w:tcPr>
            <w:tcW w:type="dxa" w:w="2250"/>
          </w:tcPr>
          <w:p>
            <w:r>
              <w:rPr>
                <w:rFonts w:ascii="Calibri" w:cs="Calibri" w:eastAsia="Calibri" w:hAnsi="Calibri"/>
                <w:b w:val="false"/>
                <w:bCs w:val="false"/>
                <w:sz w:val="18"/>
                <w:szCs w:val="18"/>
              </w:rPr>
              <w:t xml:space="preserve">Sharp selloff; near 2022 magnitude</w:t>
            </w:r>
          </w:p>
        </w:tc>
      </w:tr>
      <w:tr>
        <w:tc>
          <w:tcPr>
            <w:tcW w:type="dxa" w:w="2250"/>
          </w:tcPr>
          <w:p>
            <w:r>
              <w:rPr>
                <w:rFonts w:ascii="Calibri" w:cs="Calibri" w:eastAsia="Calibri" w:hAnsi="Calibri"/>
                <w:b w:val="false"/>
                <w:bCs w:val="false"/>
                <w:sz w:val="18"/>
                <w:szCs w:val="18"/>
              </w:rPr>
              <w:t xml:space="preserve">NASDAQ</w:t>
            </w:r>
          </w:p>
        </w:tc>
        <w:tc>
          <w:tcPr>
            <w:tcW w:type="dxa" w:w="2250"/>
          </w:tcPr>
          <w:p>
            <w:r>
              <w:rPr>
                <w:rFonts w:ascii="Calibri" w:cs="Calibri" w:eastAsia="Calibri" w:hAnsi="Calibri"/>
                <w:b w:val="false"/>
                <w:bCs w:val="false"/>
                <w:sz w:val="18"/>
                <w:szCs w:val="18"/>
              </w:rPr>
              <w:t xml:space="preserve">-28%</w:t>
            </w:r>
          </w:p>
        </w:tc>
        <w:tc>
          <w:tcPr>
            <w:tcW w:type="dxa" w:w="2250"/>
          </w:tcPr>
          <w:p>
            <w:r>
              <w:rPr>
                <w:rFonts w:ascii="Calibri" w:cs="Calibri" w:eastAsia="Calibri" w:hAnsi="Calibri"/>
                <w:b w:val="false"/>
                <w:bCs w:val="false"/>
                <w:sz w:val="18"/>
                <w:szCs w:val="18"/>
              </w:rPr>
              <w:t xml:space="preserve"/>
            </w:r>
          </w:p>
        </w:tc>
        <w:tc>
          <w:tcPr>
            <w:tcW w:type="dxa" w:w="2250"/>
          </w:tcPr>
          <w:p>
            <w:r>
              <w:rPr>
                <w:rFonts w:ascii="Calibri" w:cs="Calibri" w:eastAsia="Calibri" w:hAnsi="Calibri"/>
                <w:b w:val="false"/>
                <w:bCs w:val="false"/>
                <w:sz w:val="18"/>
                <w:szCs w:val="18"/>
              </w:rPr>
              <w:t xml:space="preserve">Growth/tech sold first in FTQ</w:t>
            </w:r>
          </w:p>
        </w:tc>
      </w:tr>
      <w:tr>
        <w:tc>
          <w:tcPr>
            <w:tcW w:type="dxa" w:w="2250"/>
          </w:tcPr>
          <w:p>
            <w:r>
              <w:rPr>
                <w:rFonts w:ascii="Calibri" w:cs="Calibri" w:eastAsia="Calibri" w:hAnsi="Calibri"/>
                <w:b w:val="false"/>
                <w:bCs w:val="false"/>
                <w:sz w:val="18"/>
                <w:szCs w:val="18"/>
              </w:rPr>
              <w:t xml:space="preserve">Russell 2000</w:t>
            </w:r>
          </w:p>
        </w:tc>
        <w:tc>
          <w:tcPr>
            <w:tcW w:type="dxa" w:w="2250"/>
          </w:tcPr>
          <w:p>
            <w:r>
              <w:rPr>
                <w:rFonts w:ascii="Calibri" w:cs="Calibri" w:eastAsia="Calibri" w:hAnsi="Calibri"/>
                <w:b w:val="false"/>
                <w:bCs w:val="false"/>
                <w:sz w:val="18"/>
                <w:szCs w:val="18"/>
              </w:rPr>
              <w:t xml:space="preserve">-27%</w:t>
            </w:r>
          </w:p>
        </w:tc>
        <w:tc>
          <w:tcPr>
            <w:tcW w:type="dxa" w:w="2250"/>
          </w:tcPr>
          <w:p>
            <w:r>
              <w:rPr>
                <w:rFonts w:ascii="Calibri" w:cs="Calibri" w:eastAsia="Calibri" w:hAnsi="Calibri"/>
                <w:b w:val="false"/>
                <w:bCs w:val="false"/>
                <w:sz w:val="18"/>
                <w:szCs w:val="18"/>
              </w:rPr>
              <w:t xml:space="preserve"/>
            </w:r>
          </w:p>
        </w:tc>
        <w:tc>
          <w:tcPr>
            <w:tcW w:type="dxa" w:w="2250"/>
          </w:tcPr>
          <w:p>
            <w:r>
              <w:rPr>
                <w:rFonts w:ascii="Calibri" w:cs="Calibri" w:eastAsia="Calibri" w:hAnsi="Calibri"/>
                <w:b w:val="false"/>
                <w:bCs w:val="false"/>
                <w:sz w:val="18"/>
                <w:szCs w:val="18"/>
              </w:rPr>
              <w:t xml:space="preserve">Small-cap liquidity premium widens</w:t>
            </w:r>
          </w:p>
        </w:tc>
      </w:tr>
      <w:tr>
        <w:tc>
          <w:tcPr>
            <w:tcW w:type="dxa" w:w="2250"/>
          </w:tcPr>
          <w:p>
            <w:r>
              <w:rPr>
                <w:rFonts w:ascii="Calibri" w:cs="Calibri" w:eastAsia="Calibri" w:hAnsi="Calibri"/>
                <w:b w:val="false"/>
                <w:bCs w:val="false"/>
                <w:sz w:val="18"/>
                <w:szCs w:val="18"/>
              </w:rPr>
              <w:t xml:space="preserve">VIX (peak)</w:t>
            </w:r>
          </w:p>
        </w:tc>
        <w:tc>
          <w:tcPr>
            <w:tcW w:type="dxa" w:w="2250"/>
          </w:tcPr>
          <w:p>
            <w:r>
              <w:rPr>
                <w:rFonts w:ascii="Calibri" w:cs="Calibri" w:eastAsia="Calibri" w:hAnsi="Calibri"/>
                <w:b/>
                <w:bCs/>
                <w:sz w:val="18"/>
                <w:szCs w:val="18"/>
              </w:rPr>
              <w:t xml:space="preserve">42</w:t>
            </w:r>
          </w:p>
        </w:tc>
        <w:tc>
          <w:tcPr>
            <w:tcW w:type="dxa" w:w="2250"/>
          </w:tcPr>
          <w:p>
            <w:r>
              <w:rPr>
                <w:rFonts w:ascii="Calibri" w:cs="Calibri" w:eastAsia="Calibri" w:hAnsi="Calibri"/>
                <w:b w:val="false"/>
                <w:bCs w:val="false"/>
                <w:sz w:val="18"/>
                <w:szCs w:val="18"/>
              </w:rPr>
              <w:t xml:space="preserve"/>
            </w:r>
          </w:p>
        </w:tc>
        <w:tc>
          <w:tcPr>
            <w:tcW w:type="dxa" w:w="2250"/>
          </w:tcPr>
          <w:p>
            <w:r>
              <w:rPr>
                <w:rFonts w:ascii="Calibri" w:cs="Calibri" w:eastAsia="Calibri" w:hAnsi="Calibri"/>
                <w:b w:val="false"/>
                <w:bCs w:val="false"/>
                <w:sz w:val="18"/>
                <w:szCs w:val="18"/>
              </w:rPr>
              <w:t xml:space="preserve">Consistent with -22% S&amp;P and acute fear</w:t>
            </w:r>
          </w:p>
        </w:tc>
      </w:tr>
    </w:tbl>
    <w:p>
      <w:r>
        <w:t xml:space="preserve"/>
      </w:r>
    </w:p>
    <w:p>
      <w:pPr>
        <w:spacing w:after="120"/>
      </w:pPr>
      <w:r>
        <w:rPr>
          <w:rFonts w:ascii="Calibri" w:cs="Calibri" w:eastAsia="Calibri" w:hAnsi="Calibri"/>
          <w:b/>
          <w:bCs/>
          <w:sz w:val="20"/>
          <w:szCs w:val="20"/>
        </w:rPr>
        <w:t xml:space="preserve">FX Calibration: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rFonts w:ascii="Calibri" w:cs="Calibri" w:eastAsia="Calibri" w:hAnsi="Calibri"/>
                <w:b/>
                <w:bCs/>
                <w:sz w:val="18"/>
                <w:szCs w:val="18"/>
              </w:rPr>
              <w:t xml:space="preserve">Currency Pair</w:t>
            </w:r>
          </w:p>
        </w:tc>
        <w:tc>
          <w:tcPr>
            <w:tcW w:type="dxa" w:w="3000"/>
          </w:tcPr>
          <w:p>
            <w:r>
              <w:rPr>
                <w:rFonts w:ascii="Calibri" w:cs="Calibri" w:eastAsia="Calibri" w:hAnsi="Calibri"/>
                <w:b/>
                <w:bCs/>
                <w:sz w:val="18"/>
                <w:szCs w:val="18"/>
              </w:rPr>
              <w:t xml:space="preserve">Shock</w:t>
            </w:r>
          </w:p>
        </w:tc>
        <w:tc>
          <w:tcPr>
            <w:tcW w:type="dxa" w:w="3000"/>
          </w:tcPr>
          <w:p>
            <w:r>
              <w:rPr>
                <w:rFonts w:ascii="Calibri" w:cs="Calibri" w:eastAsia="Calibri" w:hAnsi="Calibri"/>
                <w:b/>
                <w:bCs/>
                <w:sz w:val="18"/>
                <w:szCs w:val="18"/>
              </w:rPr>
              <w:t xml:space="preserve">Rationale</w:t>
            </w:r>
          </w:p>
        </w:tc>
      </w:tr>
      <w:tr>
        <w:tc>
          <w:tcPr>
            <w:tcW w:type="dxa" w:w="3000"/>
          </w:tcPr>
          <w:p>
            <w:r>
              <w:rPr>
                <w:rFonts w:ascii="Calibri" w:cs="Calibri" w:eastAsia="Calibri" w:hAnsi="Calibri"/>
                <w:b w:val="false"/>
                <w:bCs w:val="false"/>
                <w:sz w:val="18"/>
                <w:szCs w:val="18"/>
              </w:rPr>
              <w:t xml:space="preserve">DXY (USD Index)</w:t>
            </w:r>
          </w:p>
        </w:tc>
        <w:tc>
          <w:tcPr>
            <w:tcW w:type="dxa" w:w="3000"/>
          </w:tcPr>
          <w:p>
            <w:r>
              <w:rPr>
                <w:rFonts w:ascii="Calibri" w:cs="Calibri" w:eastAsia="Calibri" w:hAnsi="Calibri"/>
                <w:b/>
                <w:bCs/>
                <w:sz w:val="18"/>
                <w:szCs w:val="18"/>
              </w:rPr>
              <w:t xml:space="preserve">+8%</w:t>
            </w:r>
          </w:p>
        </w:tc>
        <w:tc>
          <w:tcPr>
            <w:tcW w:type="dxa" w:w="3000"/>
          </w:tcPr>
          <w:p>
            <w:r>
              <w:rPr>
                <w:rFonts w:ascii="Calibri" w:cs="Calibri" w:eastAsia="Calibri" w:hAnsi="Calibri"/>
                <w:b/>
                <w:bCs/>
                <w:sz w:val="18"/>
                <w:szCs w:val="18"/>
              </w:rPr>
              <w:t xml:space="preserve">Strong USD safe-haven demand</w:t>
            </w:r>
            <w:r>
              <w:rPr>
                <w:rFonts w:ascii="Calibri" w:cs="Calibri" w:eastAsia="Calibri" w:hAnsi="Calibri"/>
                <w:b w:val="false"/>
                <w:bCs w:val="false"/>
                <w:sz w:val="18"/>
                <w:szCs w:val="18"/>
              </w:rPr>
              <w:t xml:space="preserve"> — defining FTQ feature</w:t>
            </w:r>
          </w:p>
        </w:tc>
      </w:tr>
      <w:tr>
        <w:tc>
          <w:tcPr>
            <w:tcW w:type="dxa" w:w="3000"/>
          </w:tcPr>
          <w:p>
            <w:r>
              <w:rPr>
                <w:rFonts w:ascii="Calibri" w:cs="Calibri" w:eastAsia="Calibri" w:hAnsi="Calibri"/>
                <w:b w:val="false"/>
                <w:bCs w:val="false"/>
                <w:sz w:val="18"/>
                <w:szCs w:val="18"/>
              </w:rPr>
              <w:t xml:space="preserve">EUR/USD</w:t>
            </w:r>
          </w:p>
        </w:tc>
        <w:tc>
          <w:tcPr>
            <w:tcW w:type="dxa" w:w="3000"/>
          </w:tcPr>
          <w:p>
            <w:r>
              <w:rPr>
                <w:rFonts w:ascii="Calibri" w:cs="Calibri" w:eastAsia="Calibri" w:hAnsi="Calibri"/>
                <w:b w:val="false"/>
                <w:bCs w:val="false"/>
                <w:sz w:val="18"/>
                <w:szCs w:val="18"/>
              </w:rPr>
              <w:t xml:space="preserve">-8%</w:t>
            </w:r>
          </w:p>
        </w:tc>
        <w:tc>
          <w:tcPr>
            <w:tcW w:type="dxa" w:w="3000"/>
          </w:tcPr>
          <w:p>
            <w:r>
              <w:rPr>
                <w:rFonts w:ascii="Calibri" w:cs="Calibri" w:eastAsia="Calibri" w:hAnsi="Calibri"/>
                <w:b w:val="false"/>
                <w:bCs w:val="false"/>
                <w:sz w:val="18"/>
                <w:szCs w:val="18"/>
              </w:rPr>
              <w:t xml:space="preserve">Euro weakens; European banking concerns</w:t>
            </w:r>
          </w:p>
        </w:tc>
      </w:tr>
      <w:tr>
        <w:tc>
          <w:tcPr>
            <w:tcW w:type="dxa" w:w="3000"/>
          </w:tcPr>
          <w:p>
            <w:r>
              <w:rPr>
                <w:rFonts w:ascii="Calibri" w:cs="Calibri" w:eastAsia="Calibri" w:hAnsi="Calibri"/>
                <w:b w:val="false"/>
                <w:bCs w:val="false"/>
                <w:sz w:val="18"/>
                <w:szCs w:val="18"/>
              </w:rPr>
              <w:t xml:space="preserve">USD/JPY</w:t>
            </w:r>
          </w:p>
        </w:tc>
        <w:tc>
          <w:tcPr>
            <w:tcW w:type="dxa" w:w="3000"/>
          </w:tcPr>
          <w:p>
            <w:r>
              <w:rPr>
                <w:rFonts w:ascii="Calibri" w:cs="Calibri" w:eastAsia="Calibri" w:hAnsi="Calibri"/>
                <w:b w:val="false"/>
                <w:bCs w:val="false"/>
                <w:sz w:val="18"/>
                <w:szCs w:val="18"/>
              </w:rPr>
              <w:t xml:space="preserve">-3% (yen mild strengthen)</w:t>
            </w:r>
          </w:p>
        </w:tc>
        <w:tc>
          <w:tcPr>
            <w:tcW w:type="dxa" w:w="3000"/>
          </w:tcPr>
          <w:p>
            <w:r>
              <w:rPr>
                <w:rFonts w:ascii="Calibri" w:cs="Calibri" w:eastAsia="Calibri" w:hAnsi="Calibri"/>
                <w:b w:val="false"/>
                <w:bCs w:val="false"/>
                <w:sz w:val="18"/>
                <w:szCs w:val="18"/>
              </w:rPr>
              <w:t xml:space="preserve">JPY also safe-haven but less than USD</w:t>
            </w:r>
          </w:p>
        </w:tc>
      </w:tr>
      <w:tr>
        <w:tc>
          <w:tcPr>
            <w:tcW w:type="dxa" w:w="3000"/>
          </w:tcPr>
          <w:p>
            <w:r>
              <w:rPr>
                <w:rFonts w:ascii="Calibri" w:cs="Calibri" w:eastAsia="Calibri" w:hAnsi="Calibri"/>
                <w:b w:val="false"/>
                <w:bCs w:val="false"/>
                <w:sz w:val="18"/>
                <w:szCs w:val="18"/>
              </w:rPr>
              <w:t xml:space="preserve">EM FX (broad)</w:t>
            </w:r>
          </w:p>
        </w:tc>
        <w:tc>
          <w:tcPr>
            <w:tcW w:type="dxa" w:w="3000"/>
          </w:tcPr>
          <w:p>
            <w:r>
              <w:rPr>
                <w:rFonts w:ascii="Calibri" w:cs="Calibri" w:eastAsia="Calibri" w:hAnsi="Calibri"/>
                <w:b/>
                <w:bCs/>
                <w:sz w:val="18"/>
                <w:szCs w:val="18"/>
              </w:rPr>
              <w:t xml:space="preserve">-15%</w:t>
            </w:r>
          </w:p>
        </w:tc>
        <w:tc>
          <w:tcPr>
            <w:tcW w:type="dxa" w:w="3000"/>
          </w:tcPr>
          <w:p>
            <w:r>
              <w:rPr>
                <w:rFonts w:ascii="Calibri" w:cs="Calibri" w:eastAsia="Calibri" w:hAnsi="Calibri"/>
                <w:b/>
                <w:bCs/>
                <w:sz w:val="18"/>
                <w:szCs w:val="18"/>
              </w:rPr>
              <w:t xml:space="preserve">Severe capital flight</w:t>
            </w:r>
            <w:r>
              <w:rPr>
                <w:rFonts w:ascii="Calibri" w:cs="Calibri" w:eastAsia="Calibri" w:hAnsi="Calibri"/>
                <w:b w:val="false"/>
                <w:bCs w:val="false"/>
                <w:sz w:val="18"/>
                <w:szCs w:val="18"/>
              </w:rPr>
              <w:t xml:space="preserve">; currency crises in fragile EMs</w:t>
            </w:r>
          </w:p>
        </w:tc>
      </w:tr>
    </w:tbl>
    <w:p>
      <w:r>
        <w:t xml:space="preserve"/>
      </w:r>
    </w:p>
    <w:p>
      <w:pPr>
        <w:spacing w:after="120"/>
      </w:pPr>
      <w:r>
        <w:rPr>
          <w:rFonts w:ascii="Calibri" w:cs="Calibri" w:eastAsia="Calibri" w:hAnsi="Calibri"/>
          <w:b/>
          <w:bCs/>
          <w:sz w:val="20"/>
          <w:szCs w:val="20"/>
        </w:rPr>
        <w:t xml:space="preserve">Commodity Calibration: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Commodity</w:t>
            </w:r>
          </w:p>
        </w:tc>
        <w:tc>
          <w:tcPr>
            <w:tcW w:type="dxa" w:w="2250"/>
          </w:tcPr>
          <w:p>
            <w:r>
              <w:rPr>
                <w:rFonts w:ascii="Calibri" w:cs="Calibri" w:eastAsia="Calibri" w:hAnsi="Calibri"/>
                <w:b/>
                <w:bCs/>
                <w:sz w:val="18"/>
                <w:szCs w:val="18"/>
              </w:rPr>
              <w:t xml:space="preserve">Shock</w:t>
            </w:r>
          </w:p>
        </w:tc>
        <w:tc>
          <w:tcPr>
            <w:tcW w:type="dxa" w:w="2250"/>
          </w:tcPr>
          <w:p>
            <w:r>
              <w:rPr>
                <w:rFonts w:ascii="Calibri" w:cs="Calibri" w:eastAsia="Calibri" w:hAnsi="Calibri"/>
                <w:b/>
                <w:bCs/>
                <w:sz w:val="18"/>
                <w:szCs w:val="18"/>
              </w:rPr>
              <w:t xml:space="preserve">Target</w:t>
            </w:r>
          </w:p>
        </w:tc>
        <w:tc>
          <w:tcPr>
            <w:tcW w:type="dxa" w:w="2250"/>
          </w:tcPr>
          <w:p>
            <w:r>
              <w:rPr>
                <w:rFonts w:ascii="Calibri" w:cs="Calibri" w:eastAsia="Calibri" w:hAnsi="Calibri"/>
                <w:b/>
                <w:bCs/>
                <w:sz w:val="18"/>
                <w:szCs w:val="18"/>
              </w:rPr>
              <w:t xml:space="preserve">Rationale</w:t>
            </w:r>
          </w:p>
        </w:tc>
      </w:tr>
      <w:tr>
        <w:tc>
          <w:tcPr>
            <w:tcW w:type="dxa" w:w="2250"/>
          </w:tcPr>
          <w:p>
            <w:r>
              <w:rPr>
                <w:rFonts w:ascii="Calibri" w:cs="Calibri" w:eastAsia="Calibri" w:hAnsi="Calibri"/>
                <w:b w:val="false"/>
                <w:bCs w:val="false"/>
                <w:sz w:val="18"/>
                <w:szCs w:val="18"/>
              </w:rPr>
              <w:t xml:space="preserve">Brent Crude</w:t>
            </w:r>
          </w:p>
        </w:tc>
        <w:tc>
          <w:tcPr>
            <w:tcW w:type="dxa" w:w="2250"/>
          </w:tcPr>
          <w:p>
            <w:r>
              <w:rPr>
                <w:rFonts w:ascii="Calibri" w:cs="Calibri" w:eastAsia="Calibri" w:hAnsi="Calibri"/>
                <w:b/>
                <w:bCs/>
                <w:sz w:val="18"/>
                <w:szCs w:val="18"/>
              </w:rPr>
              <w:t xml:space="preserve">-15%</w:t>
            </w:r>
            <w:r>
              <w:rPr>
                <w:rFonts w:ascii="Calibri" w:cs="Calibri" w:eastAsia="Calibri" w:hAnsi="Calibri"/>
                <w:b w:val="false"/>
                <w:bCs w:val="false"/>
                <w:sz w:val="18"/>
                <w:szCs w:val="18"/>
              </w:rPr>
              <w:t xml:space="preserve"> (~$60)</w:t>
            </w:r>
          </w:p>
        </w:tc>
        <w:tc>
          <w:tcPr>
            <w:tcW w:type="dxa" w:w="2250"/>
          </w:tcPr>
          <w:p>
            <w:r>
              <w:rPr>
                <w:rFonts w:ascii="Calibri" w:cs="Calibri" w:eastAsia="Calibri" w:hAnsi="Calibri"/>
                <w:b w:val="false"/>
                <w:bCs w:val="false"/>
                <w:sz w:val="18"/>
                <w:szCs w:val="18"/>
              </w:rPr>
              <w:t xml:space="preserve">Well below $70</w:t>
            </w:r>
          </w:p>
        </w:tc>
        <w:tc>
          <w:tcPr>
            <w:tcW w:type="dxa" w:w="2250"/>
          </w:tcPr>
          <w:p>
            <w:r>
              <w:rPr>
                <w:rFonts w:ascii="Calibri" w:cs="Calibri" w:eastAsia="Calibri" w:hAnsi="Calibri"/>
                <w:b w:val="false"/>
                <w:bCs w:val="false"/>
                <w:sz w:val="18"/>
                <w:szCs w:val="18"/>
              </w:rPr>
              <w:t xml:space="preserve">Demand destruction dominates; no supply premium</w:t>
            </w:r>
          </w:p>
        </w:tc>
      </w:tr>
      <w:tr>
        <w:tc>
          <w:tcPr>
            <w:tcW w:type="dxa" w:w="2250"/>
          </w:tcPr>
          <w:p>
            <w:r>
              <w:rPr>
                <w:rFonts w:ascii="Calibri" w:cs="Calibri" w:eastAsia="Calibri" w:hAnsi="Calibri"/>
                <w:b w:val="false"/>
                <w:bCs w:val="false"/>
                <w:sz w:val="18"/>
                <w:szCs w:val="18"/>
              </w:rPr>
              <w:t xml:space="preserve">Natural Gas (HH)</w:t>
            </w:r>
          </w:p>
        </w:tc>
        <w:tc>
          <w:tcPr>
            <w:tcW w:type="dxa" w:w="2250"/>
          </w:tcPr>
          <w:p>
            <w:r>
              <w:rPr>
                <w:rFonts w:ascii="Calibri" w:cs="Calibri" w:eastAsia="Calibri" w:hAnsi="Calibri"/>
                <w:b w:val="false"/>
                <w:bCs w:val="false"/>
                <w:sz w:val="18"/>
                <w:szCs w:val="18"/>
              </w:rPr>
              <w:t xml:space="preserve">-10%</w:t>
            </w:r>
          </w:p>
        </w:tc>
        <w:tc>
          <w:tcPr>
            <w:tcW w:type="dxa" w:w="2250"/>
          </w:tcPr>
          <w:p>
            <w:r>
              <w:rPr>
                <w:rFonts w:ascii="Calibri" w:cs="Calibri" w:eastAsia="Calibri" w:hAnsi="Calibri"/>
                <w:b w:val="false"/>
                <w:bCs w:val="false"/>
                <w:sz w:val="18"/>
                <w:szCs w:val="18"/>
              </w:rPr>
              <w:t xml:space="preserve"/>
            </w:r>
          </w:p>
        </w:tc>
        <w:tc>
          <w:tcPr>
            <w:tcW w:type="dxa" w:w="2250"/>
          </w:tcPr>
          <w:p>
            <w:r>
              <w:rPr>
                <w:rFonts w:ascii="Calibri" w:cs="Calibri" w:eastAsia="Calibri" w:hAnsi="Calibri"/>
                <w:b w:val="false"/>
                <w:bCs w:val="false"/>
                <w:sz w:val="18"/>
                <w:szCs w:val="18"/>
              </w:rPr>
              <w:t xml:space="preserve">Demand collapse</w:t>
            </w:r>
          </w:p>
        </w:tc>
      </w:tr>
      <w:tr>
        <w:tc>
          <w:tcPr>
            <w:tcW w:type="dxa" w:w="2250"/>
          </w:tcPr>
          <w:p>
            <w:r>
              <w:rPr>
                <w:rFonts w:ascii="Calibri" w:cs="Calibri" w:eastAsia="Calibri" w:hAnsi="Calibri"/>
                <w:b w:val="false"/>
                <w:bCs w:val="false"/>
                <w:sz w:val="18"/>
                <w:szCs w:val="18"/>
              </w:rPr>
              <w:t xml:space="preserve">Gold</w:t>
            </w:r>
          </w:p>
        </w:tc>
        <w:tc>
          <w:tcPr>
            <w:tcW w:type="dxa" w:w="2250"/>
          </w:tcPr>
          <w:p>
            <w:r>
              <w:rPr>
                <w:rFonts w:ascii="Calibri" w:cs="Calibri" w:eastAsia="Calibri" w:hAnsi="Calibri"/>
                <w:b/>
                <w:bCs/>
                <w:sz w:val="18"/>
                <w:szCs w:val="18"/>
              </w:rPr>
              <w:t xml:space="preserve">+18%</w:t>
            </w:r>
          </w:p>
        </w:tc>
        <w:tc>
          <w:tcPr>
            <w:tcW w:type="dxa" w:w="2250"/>
          </w:tcPr>
          <w:p>
            <w:r>
              <w:rPr>
                <w:rFonts w:ascii="Calibri" w:cs="Calibri" w:eastAsia="Calibri" w:hAnsi="Calibri"/>
                <w:b w:val="false"/>
                <w:bCs w:val="false"/>
                <w:sz w:val="18"/>
                <w:szCs w:val="18"/>
              </w:rPr>
              <w:t xml:space="preserve">~$6,169</w:t>
            </w:r>
          </w:p>
        </w:tc>
        <w:tc>
          <w:tcPr>
            <w:tcW w:type="dxa" w:w="2250"/>
          </w:tcPr>
          <w:p>
            <w:r>
              <w:rPr>
                <w:rFonts w:ascii="Calibri" w:cs="Calibri" w:eastAsia="Calibri" w:hAnsi="Calibri"/>
                <w:b/>
                <w:bCs/>
                <w:sz w:val="18"/>
                <w:szCs w:val="18"/>
              </w:rPr>
              <w:t xml:space="preserve">Primary safe-haven asset in FTQ</w:t>
            </w:r>
            <w:r>
              <w:rPr>
                <w:rFonts w:ascii="Calibri" w:cs="Calibri" w:eastAsia="Calibri" w:hAnsi="Calibri"/>
                <w:b w:val="false"/>
                <w:bCs w:val="false"/>
                <w:sz w:val="18"/>
                <w:szCs w:val="18"/>
              </w:rPr>
              <w:t xml:space="preserve">; record flows</w:t>
            </w:r>
          </w:p>
        </w:tc>
      </w:tr>
      <w:tr>
        <w:tc>
          <w:tcPr>
            <w:tcW w:type="dxa" w:w="2250"/>
          </w:tcPr>
          <w:p>
            <w:r>
              <w:rPr>
                <w:rFonts w:ascii="Calibri" w:cs="Calibri" w:eastAsia="Calibri" w:hAnsi="Calibri"/>
                <w:b w:val="false"/>
                <w:bCs w:val="false"/>
                <w:sz w:val="18"/>
                <w:szCs w:val="18"/>
              </w:rPr>
              <w:t xml:space="preserve">Copper</w:t>
            </w:r>
          </w:p>
        </w:tc>
        <w:tc>
          <w:tcPr>
            <w:tcW w:type="dxa" w:w="2250"/>
          </w:tcPr>
          <w:p>
            <w:r>
              <w:rPr>
                <w:rFonts w:ascii="Calibri" w:cs="Calibri" w:eastAsia="Calibri" w:hAnsi="Calibri"/>
                <w:b w:val="false"/>
                <w:bCs w:val="false"/>
                <w:sz w:val="18"/>
                <w:szCs w:val="18"/>
              </w:rPr>
              <w:t xml:space="preserve">-20%</w:t>
            </w:r>
          </w:p>
        </w:tc>
        <w:tc>
          <w:tcPr>
            <w:tcW w:type="dxa" w:w="2250"/>
          </w:tcPr>
          <w:p>
            <w:r>
              <w:rPr>
                <w:rFonts w:ascii="Calibri" w:cs="Calibri" w:eastAsia="Calibri" w:hAnsi="Calibri"/>
                <w:b w:val="false"/>
                <w:bCs w:val="false"/>
                <w:sz w:val="18"/>
                <w:szCs w:val="18"/>
              </w:rPr>
              <w:t xml:space="preserve"/>
            </w:r>
          </w:p>
        </w:tc>
        <w:tc>
          <w:tcPr>
            <w:tcW w:type="dxa" w:w="2250"/>
          </w:tcPr>
          <w:p>
            <w:r>
              <w:rPr>
                <w:rFonts w:ascii="Calibri" w:cs="Calibri" w:eastAsia="Calibri" w:hAnsi="Calibri"/>
                <w:b w:val="false"/>
                <w:bCs w:val="false"/>
                <w:sz w:val="18"/>
                <w:szCs w:val="18"/>
              </w:rPr>
              <w:t xml:space="preserve">Growth-sensitive; China demand falls</w:t>
            </w:r>
          </w:p>
        </w:tc>
      </w:tr>
    </w:tbl>
    <w:p>
      <w:r>
        <w:t xml:space="preserve"/>
      </w:r>
    </w:p>
    <w:p>
      <w:pPr>
        <w:spacing w:after="120"/>
      </w:pPr>
      <w:r>
        <w:rPr>
          <w:rFonts w:ascii="Calibri" w:cs="Calibri" w:eastAsia="Calibri" w:hAnsi="Calibri"/>
          <w:b/>
          <w:bCs/>
          <w:sz w:val="20"/>
          <w:szCs w:val="20"/>
        </w:rPr>
        <w:t xml:space="preserve">Directional coherence:</w:t>
      </w:r>
      <w:r>
        <w:rPr>
          <w:rFonts w:ascii="Calibri" w:cs="Calibri" w:eastAsia="Calibri" w:hAnsi="Calibri"/>
          <w:sz w:val="20"/>
          <w:szCs w:val="20"/>
        </w:rPr>
        <w:t xml:space="preserve"> Rates DOWN, USD UP, Oil DOWN, Gold UP — classic flight-to-quality. The USD-rates divergence (rates down but USD up) is the distinctive FTQ signature, reflecting safe-haven flows into Treasuries + USD denominated assets.</w:t>
      </w:r>
    </w:p>
    <w:p>
      <w:pPr>
        <w:pStyle w:val="Heading4"/>
      </w:pPr>
      <w:r>
        <w:rPr>
          <w:sz w:val="22"/>
          <w:szCs w:val="22"/>
        </w:rPr>
        <w:t xml:space="preserve">3.13.6 BAU_SEVERE_RATES_RALLY — FX, Commodities &amp; Equities</w:t>
      </w:r>
    </w:p>
    <w:p>
      <w:pPr>
        <w:spacing w:after="120"/>
      </w:pPr>
      <w:r>
        <w:rPr>
          <w:rFonts w:ascii="Calibri" w:cs="Calibri" w:eastAsia="Calibri" w:hAnsi="Calibri"/>
          <w:b/>
          <w:bCs/>
          <w:sz w:val="20"/>
          <w:szCs w:val="20"/>
        </w:rPr>
        <w:t xml:space="preserve">Narrative:</w:t>
      </w:r>
      <w:r>
        <w:rPr>
          <w:rFonts w:ascii="Calibri" w:cs="Calibri" w:eastAsia="Calibri" w:hAnsi="Calibri"/>
          <w:sz w:val="20"/>
          <w:szCs w:val="20"/>
        </w:rPr>
        <w:t xml:space="preserve"> Deep recession / deflation scare. Massive equity decline. USD weakens modestly (twin-deficit concerns, negative real rates). Oil collapses on demand destruction. Gold surges on deflation fear + zero-rate environment.</w:t>
      </w:r>
    </w:p>
    <w:p>
      <w:pPr>
        <w:spacing w:after="120"/>
      </w:pPr>
      <w:r>
        <w:rPr>
          <w:rFonts w:ascii="Calibri" w:cs="Calibri" w:eastAsia="Calibri" w:hAnsi="Calibri"/>
          <w:b/>
          <w:bCs/>
          <w:sz w:val="20"/>
          <w:szCs w:val="20"/>
        </w:rPr>
        <w:t xml:space="preserve">Equity Calibration: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Index</w:t>
            </w:r>
          </w:p>
        </w:tc>
        <w:tc>
          <w:tcPr>
            <w:tcW w:type="dxa" w:w="2250"/>
          </w:tcPr>
          <w:p>
            <w:r>
              <w:rPr>
                <w:rFonts w:ascii="Calibri" w:cs="Calibri" w:eastAsia="Calibri" w:hAnsi="Calibri"/>
                <w:b/>
                <w:bCs/>
                <w:sz w:val="18"/>
                <w:szCs w:val="18"/>
              </w:rPr>
              <w:t xml:space="preserve">Shock</w:t>
            </w:r>
          </w:p>
        </w:tc>
        <w:tc>
          <w:tcPr>
            <w:tcW w:type="dxa" w:w="2250"/>
          </w:tcPr>
          <w:p>
            <w:r>
              <w:rPr>
                <w:rFonts w:ascii="Calibri" w:cs="Calibri" w:eastAsia="Calibri" w:hAnsi="Calibri"/>
                <w:b/>
                <w:bCs/>
                <w:sz w:val="18"/>
                <w:szCs w:val="18"/>
              </w:rPr>
              <w:t xml:space="preserve">Target Level</w:t>
            </w:r>
          </w:p>
        </w:tc>
        <w:tc>
          <w:tcPr>
            <w:tcW w:type="dxa" w:w="2250"/>
          </w:tcPr>
          <w:p>
            <w:r>
              <w:rPr>
                <w:rFonts w:ascii="Calibri" w:cs="Calibri" w:eastAsia="Calibri" w:hAnsi="Calibri"/>
                <w:b/>
                <w:bCs/>
                <w:sz w:val="18"/>
                <w:szCs w:val="18"/>
              </w:rPr>
              <w:t xml:space="preserve">Rationale</w:t>
            </w:r>
          </w:p>
        </w:tc>
      </w:tr>
      <w:tr>
        <w:tc>
          <w:tcPr>
            <w:tcW w:type="dxa" w:w="2250"/>
          </w:tcPr>
          <w:p>
            <w:r>
              <w:rPr>
                <w:rFonts w:ascii="Calibri" w:cs="Calibri" w:eastAsia="Calibri" w:hAnsi="Calibri"/>
                <w:b w:val="false"/>
                <w:bCs w:val="false"/>
                <w:sz w:val="18"/>
                <w:szCs w:val="18"/>
              </w:rPr>
              <w:t xml:space="preserve">S&amp;P 500</w:t>
            </w:r>
          </w:p>
        </w:tc>
        <w:tc>
          <w:tcPr>
            <w:tcW w:type="dxa" w:w="2250"/>
          </w:tcPr>
          <w:p>
            <w:r>
              <w:rPr>
                <w:rFonts w:ascii="Calibri" w:cs="Calibri" w:eastAsia="Calibri" w:hAnsi="Calibri"/>
                <w:b/>
                <w:bCs/>
                <w:sz w:val="18"/>
                <w:szCs w:val="18"/>
              </w:rPr>
              <w:t xml:space="preserve">-33%</w:t>
            </w:r>
          </w:p>
        </w:tc>
        <w:tc>
          <w:tcPr>
            <w:tcW w:type="dxa" w:w="2250"/>
          </w:tcPr>
          <w:p>
            <w:r>
              <w:rPr>
                <w:rFonts w:ascii="Calibri" w:cs="Calibri" w:eastAsia="Calibri" w:hAnsi="Calibri"/>
                <w:b w:val="false"/>
                <w:bCs w:val="false"/>
                <w:sz w:val="18"/>
                <w:szCs w:val="18"/>
              </w:rPr>
              <w:t xml:space="preserve">~4,543</w:t>
            </w:r>
          </w:p>
        </w:tc>
        <w:tc>
          <w:tcPr>
            <w:tcW w:type="dxa" w:w="2250"/>
          </w:tcPr>
          <w:p>
            <w:r>
              <w:rPr>
                <w:rFonts w:ascii="Calibri" w:cs="Calibri" w:eastAsia="Calibri" w:hAnsi="Calibri"/>
                <w:b w:val="false"/>
                <w:bCs w:val="false"/>
                <w:sz w:val="18"/>
                <w:szCs w:val="18"/>
              </w:rPr>
              <w:t xml:space="preserve">Between 2020 COVID (-34%) and 2008 GFC (-57%)</w:t>
            </w:r>
          </w:p>
        </w:tc>
      </w:tr>
      <w:tr>
        <w:tc>
          <w:tcPr>
            <w:tcW w:type="dxa" w:w="2250"/>
          </w:tcPr>
          <w:p>
            <w:r>
              <w:rPr>
                <w:rFonts w:ascii="Calibri" w:cs="Calibri" w:eastAsia="Calibri" w:hAnsi="Calibri"/>
                <w:b w:val="false"/>
                <w:bCs w:val="false"/>
                <w:sz w:val="18"/>
                <w:szCs w:val="18"/>
              </w:rPr>
              <w:t xml:space="preserve">NASDAQ</w:t>
            </w:r>
          </w:p>
        </w:tc>
        <w:tc>
          <w:tcPr>
            <w:tcW w:type="dxa" w:w="2250"/>
          </w:tcPr>
          <w:p>
            <w:r>
              <w:rPr>
                <w:rFonts w:ascii="Calibri" w:cs="Calibri" w:eastAsia="Calibri" w:hAnsi="Calibri"/>
                <w:b w:val="false"/>
                <w:bCs w:val="false"/>
                <w:sz w:val="18"/>
                <w:szCs w:val="18"/>
              </w:rPr>
              <w:t xml:space="preserve">-40%</w:t>
            </w:r>
          </w:p>
        </w:tc>
        <w:tc>
          <w:tcPr>
            <w:tcW w:type="dxa" w:w="2250"/>
          </w:tcPr>
          <w:p>
            <w:r>
              <w:rPr>
                <w:rFonts w:ascii="Calibri" w:cs="Calibri" w:eastAsia="Calibri" w:hAnsi="Calibri"/>
                <w:b w:val="false"/>
                <w:bCs w:val="false"/>
                <w:sz w:val="18"/>
                <w:szCs w:val="18"/>
              </w:rPr>
              <w:t xml:space="preserve"/>
            </w:r>
          </w:p>
        </w:tc>
        <w:tc>
          <w:tcPr>
            <w:tcW w:type="dxa" w:w="2250"/>
          </w:tcPr>
          <w:p>
            <w:r>
              <w:rPr>
                <w:rFonts w:ascii="Calibri" w:cs="Calibri" w:eastAsia="Calibri" w:hAnsi="Calibri"/>
                <w:b w:val="false"/>
                <w:bCs w:val="false"/>
                <w:sz w:val="18"/>
                <w:szCs w:val="18"/>
              </w:rPr>
              <w:t xml:space="preserve">AI/tech bubble deflation amplifies</w:t>
            </w:r>
          </w:p>
        </w:tc>
      </w:tr>
      <w:tr>
        <w:tc>
          <w:tcPr>
            <w:tcW w:type="dxa" w:w="2250"/>
          </w:tcPr>
          <w:p>
            <w:r>
              <w:rPr>
                <w:rFonts w:ascii="Calibri" w:cs="Calibri" w:eastAsia="Calibri" w:hAnsi="Calibri"/>
                <w:b w:val="false"/>
                <w:bCs w:val="false"/>
                <w:sz w:val="18"/>
                <w:szCs w:val="18"/>
              </w:rPr>
              <w:t xml:space="preserve">Russell 2000</w:t>
            </w:r>
          </w:p>
        </w:tc>
        <w:tc>
          <w:tcPr>
            <w:tcW w:type="dxa" w:w="2250"/>
          </w:tcPr>
          <w:p>
            <w:r>
              <w:rPr>
                <w:rFonts w:ascii="Calibri" w:cs="Calibri" w:eastAsia="Calibri" w:hAnsi="Calibri"/>
                <w:b w:val="false"/>
                <w:bCs w:val="false"/>
                <w:sz w:val="18"/>
                <w:szCs w:val="18"/>
              </w:rPr>
              <w:t xml:space="preserve">-38%</w:t>
            </w:r>
          </w:p>
        </w:tc>
        <w:tc>
          <w:tcPr>
            <w:tcW w:type="dxa" w:w="2250"/>
          </w:tcPr>
          <w:p>
            <w:r>
              <w:rPr>
                <w:rFonts w:ascii="Calibri" w:cs="Calibri" w:eastAsia="Calibri" w:hAnsi="Calibri"/>
                <w:b w:val="false"/>
                <w:bCs w:val="false"/>
                <w:sz w:val="18"/>
                <w:szCs w:val="18"/>
              </w:rPr>
              <w:t xml:space="preserve"/>
            </w:r>
          </w:p>
        </w:tc>
        <w:tc>
          <w:tcPr>
            <w:tcW w:type="dxa" w:w="2250"/>
          </w:tcPr>
          <w:p>
            <w:r>
              <w:rPr>
                <w:rFonts w:ascii="Calibri" w:cs="Calibri" w:eastAsia="Calibri" w:hAnsi="Calibri"/>
                <w:b w:val="false"/>
                <w:bCs w:val="false"/>
                <w:sz w:val="18"/>
                <w:szCs w:val="18"/>
              </w:rPr>
              <w:t xml:space="preserve">Small-cap earnings collapse</w:t>
            </w:r>
          </w:p>
        </w:tc>
      </w:tr>
      <w:tr>
        <w:tc>
          <w:tcPr>
            <w:tcW w:type="dxa" w:w="2250"/>
          </w:tcPr>
          <w:p>
            <w:r>
              <w:rPr>
                <w:rFonts w:ascii="Calibri" w:cs="Calibri" w:eastAsia="Calibri" w:hAnsi="Calibri"/>
                <w:b w:val="false"/>
                <w:bCs w:val="false"/>
                <w:sz w:val="18"/>
                <w:szCs w:val="18"/>
              </w:rPr>
              <w:t xml:space="preserve">VIX (peak)</w:t>
            </w:r>
          </w:p>
        </w:tc>
        <w:tc>
          <w:tcPr>
            <w:tcW w:type="dxa" w:w="2250"/>
          </w:tcPr>
          <w:p>
            <w:r>
              <w:rPr>
                <w:rFonts w:ascii="Calibri" w:cs="Calibri" w:eastAsia="Calibri" w:hAnsi="Calibri"/>
                <w:b/>
                <w:bCs/>
                <w:sz w:val="18"/>
                <w:szCs w:val="18"/>
              </w:rPr>
              <w:t xml:space="preserve">55</w:t>
            </w:r>
          </w:p>
        </w:tc>
        <w:tc>
          <w:tcPr>
            <w:tcW w:type="dxa" w:w="2250"/>
          </w:tcPr>
          <w:p>
            <w:r>
              <w:rPr>
                <w:rFonts w:ascii="Calibri" w:cs="Calibri" w:eastAsia="Calibri" w:hAnsi="Calibri"/>
                <w:b w:val="false"/>
                <w:bCs w:val="false"/>
                <w:sz w:val="18"/>
                <w:szCs w:val="18"/>
              </w:rPr>
              <w:t xml:space="preserve"/>
            </w:r>
          </w:p>
        </w:tc>
        <w:tc>
          <w:tcPr>
            <w:tcW w:type="dxa" w:w="2250"/>
          </w:tcPr>
          <w:p>
            <w:r>
              <w:rPr>
                <w:rFonts w:ascii="Calibri" w:cs="Calibri" w:eastAsia="Calibri" w:hAnsi="Calibri"/>
                <w:b w:val="false"/>
                <w:bCs w:val="false"/>
                <w:sz w:val="18"/>
                <w:szCs w:val="18"/>
              </w:rPr>
              <w:t xml:space="preserve">Sustained elevated vol; below 2008/2020 peaks</w:t>
            </w:r>
          </w:p>
        </w:tc>
      </w:tr>
    </w:tbl>
    <w:p>
      <w:r>
        <w:t xml:space="preserve"/>
      </w:r>
    </w:p>
    <w:p>
      <w:pPr>
        <w:spacing w:after="120"/>
      </w:pPr>
      <w:r>
        <w:rPr>
          <w:rFonts w:ascii="Calibri" w:cs="Calibri" w:eastAsia="Calibri" w:hAnsi="Calibri"/>
          <w:b/>
          <w:bCs/>
          <w:sz w:val="20"/>
          <w:szCs w:val="20"/>
        </w:rPr>
        <w:t xml:space="preserve">FX Calibration: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rFonts w:ascii="Calibri" w:cs="Calibri" w:eastAsia="Calibri" w:hAnsi="Calibri"/>
                <w:b/>
                <w:bCs/>
                <w:sz w:val="18"/>
                <w:szCs w:val="18"/>
              </w:rPr>
              <w:t xml:space="preserve">Currency Pair</w:t>
            </w:r>
          </w:p>
        </w:tc>
        <w:tc>
          <w:tcPr>
            <w:tcW w:type="dxa" w:w="3000"/>
          </w:tcPr>
          <w:p>
            <w:r>
              <w:rPr>
                <w:rFonts w:ascii="Calibri" w:cs="Calibri" w:eastAsia="Calibri" w:hAnsi="Calibri"/>
                <w:b/>
                <w:bCs/>
                <w:sz w:val="18"/>
                <w:szCs w:val="18"/>
              </w:rPr>
              <w:t xml:space="preserve">Shock</w:t>
            </w:r>
          </w:p>
        </w:tc>
        <w:tc>
          <w:tcPr>
            <w:tcW w:type="dxa" w:w="3000"/>
          </w:tcPr>
          <w:p>
            <w:r>
              <w:rPr>
                <w:rFonts w:ascii="Calibri" w:cs="Calibri" w:eastAsia="Calibri" w:hAnsi="Calibri"/>
                <w:b/>
                <w:bCs/>
                <w:sz w:val="18"/>
                <w:szCs w:val="18"/>
              </w:rPr>
              <w:t xml:space="preserve">Rationale</w:t>
            </w:r>
          </w:p>
        </w:tc>
      </w:tr>
      <w:tr>
        <w:tc>
          <w:tcPr>
            <w:tcW w:type="dxa" w:w="3000"/>
          </w:tcPr>
          <w:p>
            <w:r>
              <w:rPr>
                <w:rFonts w:ascii="Calibri" w:cs="Calibri" w:eastAsia="Calibri" w:hAnsi="Calibri"/>
                <w:b w:val="false"/>
                <w:bCs w:val="false"/>
                <w:sz w:val="18"/>
                <w:szCs w:val="18"/>
              </w:rPr>
              <w:t xml:space="preserve">DXY (USD Index)</w:t>
            </w:r>
          </w:p>
        </w:tc>
        <w:tc>
          <w:tcPr>
            <w:tcW w:type="dxa" w:w="3000"/>
          </w:tcPr>
          <w:p>
            <w:r>
              <w:rPr>
                <w:rFonts w:ascii="Calibri" w:cs="Calibri" w:eastAsia="Calibri" w:hAnsi="Calibri"/>
                <w:b/>
                <w:bCs/>
                <w:sz w:val="18"/>
                <w:szCs w:val="18"/>
              </w:rPr>
              <w:t xml:space="preserve">-2%</w:t>
            </w:r>
          </w:p>
        </w:tc>
        <w:tc>
          <w:tcPr>
            <w:tcW w:type="dxa" w:w="3000"/>
          </w:tcPr>
          <w:p>
            <w:r>
              <w:rPr>
                <w:rFonts w:ascii="Calibri" w:cs="Calibri" w:eastAsia="Calibri" w:hAnsi="Calibri"/>
                <w:b w:val="false"/>
                <w:bCs w:val="false"/>
                <w:sz w:val="18"/>
                <w:szCs w:val="18"/>
              </w:rPr>
              <w:t xml:space="preserve">Net: initial safe-haven offset by twin-deficit + negative real rates</w:t>
            </w:r>
          </w:p>
        </w:tc>
      </w:tr>
      <w:tr>
        <w:tc>
          <w:tcPr>
            <w:tcW w:type="dxa" w:w="3000"/>
          </w:tcPr>
          <w:p>
            <w:r>
              <w:rPr>
                <w:rFonts w:ascii="Calibri" w:cs="Calibri" w:eastAsia="Calibri" w:hAnsi="Calibri"/>
                <w:b w:val="false"/>
                <w:bCs w:val="false"/>
                <w:sz w:val="18"/>
                <w:szCs w:val="18"/>
              </w:rPr>
              <w:t xml:space="preserve">EUR/USD</w:t>
            </w:r>
          </w:p>
        </w:tc>
        <w:tc>
          <w:tcPr>
            <w:tcW w:type="dxa" w:w="3000"/>
          </w:tcPr>
          <w:p>
            <w:r>
              <w:rPr>
                <w:rFonts w:ascii="Calibri" w:cs="Calibri" w:eastAsia="Calibri" w:hAnsi="Calibri"/>
                <w:b w:val="false"/>
                <w:bCs w:val="false"/>
                <w:sz w:val="18"/>
                <w:szCs w:val="18"/>
              </w:rPr>
              <w:t xml:space="preserve">+2%</w:t>
            </w:r>
          </w:p>
        </w:tc>
        <w:tc>
          <w:tcPr>
            <w:tcW w:type="dxa" w:w="3000"/>
          </w:tcPr>
          <w:p>
            <w:r>
              <w:rPr>
                <w:rFonts w:ascii="Calibri" w:cs="Calibri" w:eastAsia="Calibri" w:hAnsi="Calibri"/>
                <w:b w:val="false"/>
                <w:bCs w:val="false"/>
                <w:sz w:val="18"/>
                <w:szCs w:val="18"/>
              </w:rPr>
              <w:t xml:space="preserve">Mild euro appreciation</w:t>
            </w:r>
          </w:p>
        </w:tc>
      </w:tr>
      <w:tr>
        <w:tc>
          <w:tcPr>
            <w:tcW w:type="dxa" w:w="3000"/>
          </w:tcPr>
          <w:p>
            <w:r>
              <w:rPr>
                <w:rFonts w:ascii="Calibri" w:cs="Calibri" w:eastAsia="Calibri" w:hAnsi="Calibri"/>
                <w:b w:val="false"/>
                <w:bCs w:val="false"/>
                <w:sz w:val="18"/>
                <w:szCs w:val="18"/>
              </w:rPr>
              <w:t xml:space="preserve">USD/JPY</w:t>
            </w:r>
          </w:p>
        </w:tc>
        <w:tc>
          <w:tcPr>
            <w:tcW w:type="dxa" w:w="3000"/>
          </w:tcPr>
          <w:p>
            <w:r>
              <w:rPr>
                <w:rFonts w:ascii="Calibri" w:cs="Calibri" w:eastAsia="Calibri" w:hAnsi="Calibri"/>
                <w:b w:val="false"/>
                <w:bCs w:val="false"/>
                <w:sz w:val="18"/>
                <w:szCs w:val="18"/>
              </w:rPr>
              <w:t xml:space="preserve">-8% (yen strengthens)</w:t>
            </w:r>
          </w:p>
        </w:tc>
        <w:tc>
          <w:tcPr>
            <w:tcW w:type="dxa" w:w="3000"/>
          </w:tcPr>
          <w:p>
            <w:r>
              <w:rPr>
                <w:rFonts w:ascii="Calibri" w:cs="Calibri" w:eastAsia="Calibri" w:hAnsi="Calibri"/>
                <w:b w:val="false"/>
                <w:bCs w:val="false"/>
                <w:sz w:val="18"/>
                <w:szCs w:val="18"/>
              </w:rPr>
              <w:t xml:space="preserve">Strong safe-haven demand for JPY in deflation</w:t>
            </w:r>
          </w:p>
        </w:tc>
      </w:tr>
      <w:tr>
        <w:tc>
          <w:tcPr>
            <w:tcW w:type="dxa" w:w="3000"/>
          </w:tcPr>
          <w:p>
            <w:r>
              <w:rPr>
                <w:rFonts w:ascii="Calibri" w:cs="Calibri" w:eastAsia="Calibri" w:hAnsi="Calibri"/>
                <w:b w:val="false"/>
                <w:bCs w:val="false"/>
                <w:sz w:val="18"/>
                <w:szCs w:val="18"/>
              </w:rPr>
              <w:t xml:space="preserve">EM FX (broad)</w:t>
            </w:r>
          </w:p>
        </w:tc>
        <w:tc>
          <w:tcPr>
            <w:tcW w:type="dxa" w:w="3000"/>
          </w:tcPr>
          <w:p>
            <w:r>
              <w:rPr>
                <w:rFonts w:ascii="Calibri" w:cs="Calibri" w:eastAsia="Calibri" w:hAnsi="Calibri"/>
                <w:b/>
                <w:bCs/>
                <w:sz w:val="18"/>
                <w:szCs w:val="18"/>
              </w:rPr>
              <w:t xml:space="preserve">-12%</w:t>
            </w:r>
          </w:p>
        </w:tc>
        <w:tc>
          <w:tcPr>
            <w:tcW w:type="dxa" w:w="3000"/>
          </w:tcPr>
          <w:p>
            <w:r>
              <w:rPr>
                <w:rFonts w:ascii="Calibri" w:cs="Calibri" w:eastAsia="Calibri" w:hAnsi="Calibri"/>
                <w:b w:val="false"/>
                <w:bCs w:val="false"/>
                <w:sz w:val="18"/>
                <w:szCs w:val="18"/>
              </w:rPr>
              <w:t xml:space="preserve">Significant but less than FTQ (USD weaker)</w:t>
            </w:r>
          </w:p>
        </w:tc>
      </w:tr>
    </w:tbl>
    <w:p>
      <w:r>
        <w:t xml:space="preserve"/>
      </w:r>
    </w:p>
    <w:p>
      <w:pPr>
        <w:spacing w:after="120"/>
      </w:pPr>
      <w:r>
        <w:rPr>
          <w:rFonts w:ascii="Calibri" w:cs="Calibri" w:eastAsia="Calibri" w:hAnsi="Calibri"/>
          <w:b/>
          <w:bCs/>
          <w:sz w:val="20"/>
          <w:szCs w:val="20"/>
        </w:rPr>
        <w:t xml:space="preserve">Commodity Calibration: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Commodity</w:t>
            </w:r>
          </w:p>
        </w:tc>
        <w:tc>
          <w:tcPr>
            <w:tcW w:type="dxa" w:w="2250"/>
          </w:tcPr>
          <w:p>
            <w:r>
              <w:rPr>
                <w:rFonts w:ascii="Calibri" w:cs="Calibri" w:eastAsia="Calibri" w:hAnsi="Calibri"/>
                <w:b/>
                <w:bCs/>
                <w:sz w:val="18"/>
                <w:szCs w:val="18"/>
              </w:rPr>
              <w:t xml:space="preserve">Shock</w:t>
            </w:r>
          </w:p>
        </w:tc>
        <w:tc>
          <w:tcPr>
            <w:tcW w:type="dxa" w:w="2250"/>
          </w:tcPr>
          <w:p>
            <w:r>
              <w:rPr>
                <w:rFonts w:ascii="Calibri" w:cs="Calibri" w:eastAsia="Calibri" w:hAnsi="Calibri"/>
                <w:b/>
                <w:bCs/>
                <w:sz w:val="18"/>
                <w:szCs w:val="18"/>
              </w:rPr>
              <w:t xml:space="preserve">Target</w:t>
            </w:r>
          </w:p>
        </w:tc>
        <w:tc>
          <w:tcPr>
            <w:tcW w:type="dxa" w:w="2250"/>
          </w:tcPr>
          <w:p>
            <w:r>
              <w:rPr>
                <w:rFonts w:ascii="Calibri" w:cs="Calibri" w:eastAsia="Calibri" w:hAnsi="Calibri"/>
                <w:b/>
                <w:bCs/>
                <w:sz w:val="18"/>
                <w:szCs w:val="18"/>
              </w:rPr>
              <w:t xml:space="preserve">Rationale</w:t>
            </w:r>
          </w:p>
        </w:tc>
      </w:tr>
      <w:tr>
        <w:tc>
          <w:tcPr>
            <w:tcW w:type="dxa" w:w="2250"/>
          </w:tcPr>
          <w:p>
            <w:r>
              <w:rPr>
                <w:rFonts w:ascii="Calibri" w:cs="Calibri" w:eastAsia="Calibri" w:hAnsi="Calibri"/>
                <w:b w:val="false"/>
                <w:bCs w:val="false"/>
                <w:sz w:val="18"/>
                <w:szCs w:val="18"/>
              </w:rPr>
              <w:t xml:space="preserve">Brent Crude</w:t>
            </w:r>
          </w:p>
        </w:tc>
        <w:tc>
          <w:tcPr>
            <w:tcW w:type="dxa" w:w="2250"/>
          </w:tcPr>
          <w:p>
            <w:r>
              <w:rPr>
                <w:rFonts w:ascii="Calibri" w:cs="Calibri" w:eastAsia="Calibri" w:hAnsi="Calibri"/>
                <w:b/>
                <w:bCs/>
                <w:sz w:val="18"/>
                <w:szCs w:val="18"/>
              </w:rPr>
              <w:t xml:space="preserve">-30%</w:t>
            </w:r>
            <w:r>
              <w:rPr>
                <w:rFonts w:ascii="Calibri" w:cs="Calibri" w:eastAsia="Calibri" w:hAnsi="Calibri"/>
                <w:b w:val="false"/>
                <w:bCs w:val="false"/>
                <w:sz w:val="18"/>
                <w:szCs w:val="18"/>
              </w:rPr>
              <w:t xml:space="preserve"> (~$49)</w:t>
            </w:r>
          </w:p>
        </w:tc>
        <w:tc>
          <w:tcPr>
            <w:tcW w:type="dxa" w:w="2250"/>
          </w:tcPr>
          <w:p>
            <w:r>
              <w:rPr>
                <w:rFonts w:ascii="Calibri" w:cs="Calibri" w:eastAsia="Calibri" w:hAnsi="Calibri"/>
                <w:b w:val="false"/>
                <w:bCs w:val="false"/>
                <w:sz w:val="18"/>
                <w:szCs w:val="18"/>
              </w:rPr>
              <w:t xml:space="preserve">Near $50</w:t>
            </w:r>
          </w:p>
        </w:tc>
        <w:tc>
          <w:tcPr>
            <w:tcW w:type="dxa" w:w="2250"/>
          </w:tcPr>
          <w:p>
            <w:r>
              <w:rPr>
                <w:rFonts w:ascii="Calibri" w:cs="Calibri" w:eastAsia="Calibri" w:hAnsi="Calibri"/>
                <w:b w:val="false"/>
                <w:bCs w:val="false"/>
                <w:sz w:val="18"/>
                <w:szCs w:val="18"/>
              </w:rPr>
              <w:t xml:space="preserve">Demand destruction; global recession</w:t>
            </w:r>
          </w:p>
        </w:tc>
      </w:tr>
      <w:tr>
        <w:tc>
          <w:tcPr>
            <w:tcW w:type="dxa" w:w="2250"/>
          </w:tcPr>
          <w:p>
            <w:r>
              <w:rPr>
                <w:rFonts w:ascii="Calibri" w:cs="Calibri" w:eastAsia="Calibri" w:hAnsi="Calibri"/>
                <w:b w:val="false"/>
                <w:bCs w:val="false"/>
                <w:sz w:val="18"/>
                <w:szCs w:val="18"/>
              </w:rPr>
              <w:t xml:space="preserve">Natural Gas (HH)</w:t>
            </w:r>
          </w:p>
        </w:tc>
        <w:tc>
          <w:tcPr>
            <w:tcW w:type="dxa" w:w="2250"/>
          </w:tcPr>
          <w:p>
            <w:r>
              <w:rPr>
                <w:rFonts w:ascii="Calibri" w:cs="Calibri" w:eastAsia="Calibri" w:hAnsi="Calibri"/>
                <w:b w:val="false"/>
                <w:bCs w:val="false"/>
                <w:sz w:val="18"/>
                <w:szCs w:val="18"/>
              </w:rPr>
              <w:t xml:space="preserve">-20%</w:t>
            </w:r>
          </w:p>
        </w:tc>
        <w:tc>
          <w:tcPr>
            <w:tcW w:type="dxa" w:w="2250"/>
          </w:tcPr>
          <w:p>
            <w:r>
              <w:rPr>
                <w:rFonts w:ascii="Calibri" w:cs="Calibri" w:eastAsia="Calibri" w:hAnsi="Calibri"/>
                <w:b w:val="false"/>
                <w:bCs w:val="false"/>
                <w:sz w:val="18"/>
                <w:szCs w:val="18"/>
              </w:rPr>
              <w:t xml:space="preserve"/>
            </w:r>
          </w:p>
        </w:tc>
        <w:tc>
          <w:tcPr>
            <w:tcW w:type="dxa" w:w="2250"/>
          </w:tcPr>
          <w:p>
            <w:r>
              <w:rPr>
                <w:rFonts w:ascii="Calibri" w:cs="Calibri" w:eastAsia="Calibri" w:hAnsi="Calibri"/>
                <w:b w:val="false"/>
                <w:bCs w:val="false"/>
                <w:sz w:val="18"/>
                <w:szCs w:val="18"/>
              </w:rPr>
              <w:t xml:space="preserve">Collapsed industrial demand</w:t>
            </w:r>
          </w:p>
        </w:tc>
      </w:tr>
      <w:tr>
        <w:tc>
          <w:tcPr>
            <w:tcW w:type="dxa" w:w="2250"/>
          </w:tcPr>
          <w:p>
            <w:r>
              <w:rPr>
                <w:rFonts w:ascii="Calibri" w:cs="Calibri" w:eastAsia="Calibri" w:hAnsi="Calibri"/>
                <w:b w:val="false"/>
                <w:bCs w:val="false"/>
                <w:sz w:val="18"/>
                <w:szCs w:val="18"/>
              </w:rPr>
              <w:t xml:space="preserve">Gold</w:t>
            </w:r>
          </w:p>
        </w:tc>
        <w:tc>
          <w:tcPr>
            <w:tcW w:type="dxa" w:w="2250"/>
          </w:tcPr>
          <w:p>
            <w:r>
              <w:rPr>
                <w:rFonts w:ascii="Calibri" w:cs="Calibri" w:eastAsia="Calibri" w:hAnsi="Calibri"/>
                <w:b/>
                <w:bCs/>
                <w:sz w:val="18"/>
                <w:szCs w:val="18"/>
              </w:rPr>
              <w:t xml:space="preserve">+25%</w:t>
            </w:r>
          </w:p>
        </w:tc>
        <w:tc>
          <w:tcPr>
            <w:tcW w:type="dxa" w:w="2250"/>
          </w:tcPr>
          <w:p>
            <w:r>
              <w:rPr>
                <w:rFonts w:ascii="Calibri" w:cs="Calibri" w:eastAsia="Calibri" w:hAnsi="Calibri"/>
                <w:b w:val="false"/>
                <w:bCs w:val="false"/>
                <w:sz w:val="18"/>
                <w:szCs w:val="18"/>
              </w:rPr>
              <w:t xml:space="preserve">~$6,535</w:t>
            </w:r>
          </w:p>
        </w:tc>
        <w:tc>
          <w:tcPr>
            <w:tcW w:type="dxa" w:w="2250"/>
          </w:tcPr>
          <w:p>
            <w:r>
              <w:rPr>
                <w:rFonts w:ascii="Calibri" w:cs="Calibri" w:eastAsia="Calibri" w:hAnsi="Calibri"/>
                <w:b w:val="false"/>
                <w:bCs w:val="false"/>
                <w:sz w:val="18"/>
                <w:szCs w:val="18"/>
              </w:rPr>
              <w:t xml:space="preserve">Deflation/zero-rate haven; real rates deeply negative</w:t>
            </w:r>
          </w:p>
        </w:tc>
      </w:tr>
      <w:tr>
        <w:tc>
          <w:tcPr>
            <w:tcW w:type="dxa" w:w="2250"/>
          </w:tcPr>
          <w:p>
            <w:r>
              <w:rPr>
                <w:rFonts w:ascii="Calibri" w:cs="Calibri" w:eastAsia="Calibri" w:hAnsi="Calibri"/>
                <w:b w:val="false"/>
                <w:bCs w:val="false"/>
                <w:sz w:val="18"/>
                <w:szCs w:val="18"/>
              </w:rPr>
              <w:t xml:space="preserve">Copper</w:t>
            </w:r>
          </w:p>
        </w:tc>
        <w:tc>
          <w:tcPr>
            <w:tcW w:type="dxa" w:w="2250"/>
          </w:tcPr>
          <w:p>
            <w:r>
              <w:rPr>
                <w:rFonts w:ascii="Calibri" w:cs="Calibri" w:eastAsia="Calibri" w:hAnsi="Calibri"/>
                <w:b w:val="false"/>
                <w:bCs w:val="false"/>
                <w:sz w:val="18"/>
                <w:szCs w:val="18"/>
              </w:rPr>
              <w:t xml:space="preserve">-25%</w:t>
            </w:r>
          </w:p>
        </w:tc>
        <w:tc>
          <w:tcPr>
            <w:tcW w:type="dxa" w:w="2250"/>
          </w:tcPr>
          <w:p>
            <w:r>
              <w:rPr>
                <w:rFonts w:ascii="Calibri" w:cs="Calibri" w:eastAsia="Calibri" w:hAnsi="Calibri"/>
                <w:b w:val="false"/>
                <w:bCs w:val="false"/>
                <w:sz w:val="18"/>
                <w:szCs w:val="18"/>
              </w:rPr>
              <w:t xml:space="preserve"/>
            </w:r>
          </w:p>
        </w:tc>
        <w:tc>
          <w:tcPr>
            <w:tcW w:type="dxa" w:w="2250"/>
          </w:tcPr>
          <w:p>
            <w:r>
              <w:rPr>
                <w:rFonts w:ascii="Calibri" w:cs="Calibri" w:eastAsia="Calibri" w:hAnsi="Calibri"/>
                <w:b w:val="false"/>
                <w:bCs w:val="false"/>
                <w:sz w:val="18"/>
                <w:szCs w:val="18"/>
              </w:rPr>
              <w:t xml:space="preserve">Severe demand destruction; China GDP sub-3%</w:t>
            </w:r>
          </w:p>
        </w:tc>
      </w:tr>
    </w:tbl>
    <w:p>
      <w:r>
        <w:t xml:space="preserve"/>
      </w:r>
    </w:p>
    <w:p>
      <w:pPr>
        <w:spacing w:after="120"/>
      </w:pPr>
      <w:r>
        <w:rPr>
          <w:rFonts w:ascii="Calibri" w:cs="Calibri" w:eastAsia="Calibri" w:hAnsi="Calibri"/>
          <w:b/>
          <w:bCs/>
          <w:sz w:val="20"/>
          <w:szCs w:val="20"/>
        </w:rPr>
        <w:t xml:space="preserve">Directional coherence:</w:t>
      </w:r>
      <w:r>
        <w:rPr>
          <w:rFonts w:ascii="Calibri" w:cs="Calibri" w:eastAsia="Calibri" w:hAnsi="Calibri"/>
          <w:sz w:val="20"/>
          <w:szCs w:val="20"/>
        </w:rPr>
        <w:t xml:space="preserve"> Rates WAY DOWN, USD FLAT/DOWN, Oil DOWN, Gold UP — consistent with deflation/recession regime. All growth-sensitive assets decline. Safe havens (gold, JPY, UST) outperform.</w:t>
      </w:r>
    </w:p>
    <w:p>
      <w:pPr>
        <w:pBdr>
          <w:bottom w:val="single" w:sz="6"/>
        </w:pBdr>
      </w:pPr>
      <w:r>
        <w:t xml:space="preserve"/>
      </w:r>
    </w:p>
    <w:p>
      <w:pPr>
        <w:pStyle w:val="Heading2"/>
      </w:pPr>
      <w:r>
        <w:rPr>
          <w:sz w:val="28"/>
          <w:szCs w:val="28"/>
        </w:rPr>
        <w:t xml:space="preserve">SECTION 4: RECALIBRATION RECOMMENDATIONS — FULL CALIBRATION TABLES</w:t>
      </w:r>
    </w:p>
    <w:p>
      <w:pPr>
        <w:pStyle w:val="Heading3"/>
      </w:pPr>
      <w:r>
        <w:rPr>
          <w:sz w:val="24"/>
          <w:szCs w:val="24"/>
        </w:rPr>
        <w:t xml:space="preserve">4.1 Credit Spreads — Complete Rating x Tenor Grid (5Y Anchor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Pr>
          <w:p>
            <w:r>
              <w:rPr>
                <w:rFonts w:ascii="Calibri" w:cs="Calibri" w:eastAsia="Calibri" w:hAnsi="Calibri"/>
                <w:b/>
                <w:bCs/>
                <w:sz w:val="18"/>
                <w:szCs w:val="18"/>
              </w:rPr>
              <w:t xml:space="preserve">Rating</w:t>
            </w:r>
          </w:p>
        </w:tc>
        <w:tc>
          <w:tcPr>
            <w:tcW w:type="dxa" w:w="1500"/>
          </w:tcPr>
          <w:p>
            <w:r>
              <w:rPr>
                <w:rFonts w:ascii="Calibri" w:cs="Calibri" w:eastAsia="Calibri" w:hAnsi="Calibri"/>
                <w:b/>
                <w:bCs/>
                <w:sz w:val="18"/>
                <w:szCs w:val="18"/>
              </w:rPr>
              <w:t xml:space="preserve">Rates Rally</w:t>
            </w:r>
          </w:p>
        </w:tc>
        <w:tc>
          <w:tcPr>
            <w:tcW w:type="dxa" w:w="1500"/>
          </w:tcPr>
          <w:p>
            <w:r>
              <w:rPr>
                <w:rFonts w:ascii="Calibri" w:cs="Calibri" w:eastAsia="Calibri" w:hAnsi="Calibri"/>
                <w:b/>
                <w:bCs/>
                <w:sz w:val="18"/>
                <w:szCs w:val="18"/>
              </w:rPr>
              <w:t xml:space="preserve">Moderate</w:t>
            </w:r>
          </w:p>
        </w:tc>
        <w:tc>
          <w:tcPr>
            <w:tcW w:type="dxa" w:w="1500"/>
          </w:tcPr>
          <w:p>
            <w:r>
              <w:rPr>
                <w:rFonts w:ascii="Calibri" w:cs="Calibri" w:eastAsia="Calibri" w:hAnsi="Calibri"/>
                <w:b/>
                <w:bCs/>
                <w:sz w:val="18"/>
                <w:szCs w:val="18"/>
              </w:rPr>
              <w:t xml:space="preserve">Flight to Quality</w:t>
            </w:r>
          </w:p>
        </w:tc>
        <w:tc>
          <w:tcPr>
            <w:tcW w:type="dxa" w:w="1500"/>
          </w:tcPr>
          <w:p>
            <w:r>
              <w:rPr>
                <w:rFonts w:ascii="Calibri" w:cs="Calibri" w:eastAsia="Calibri" w:hAnsi="Calibri"/>
                <w:b/>
                <w:bCs/>
                <w:sz w:val="18"/>
                <w:szCs w:val="18"/>
              </w:rPr>
              <w:t xml:space="preserve">Severe Rally</w:t>
            </w:r>
          </w:p>
        </w:tc>
        <w:tc>
          <w:tcPr>
            <w:tcW w:type="dxa" w:w="1500"/>
          </w:tcPr>
          <w:p>
            <w:r>
              <w:rPr>
                <w:rFonts w:ascii="Calibri" w:cs="Calibri" w:eastAsia="Calibri" w:hAnsi="Calibri"/>
                <w:b/>
                <w:bCs/>
                <w:sz w:val="18"/>
                <w:szCs w:val="18"/>
              </w:rPr>
              <w:t xml:space="preserve">Severe Stagflation</w:t>
            </w:r>
          </w:p>
        </w:tc>
      </w:tr>
      <w:tr>
        <w:tc>
          <w:tcPr>
            <w:tcW w:type="dxa" w:w="1500"/>
          </w:tcPr>
          <w:p>
            <w:r>
              <w:rPr>
                <w:rFonts w:ascii="Calibri" w:cs="Calibri" w:eastAsia="Calibri" w:hAnsi="Calibri"/>
                <w:b w:val="false"/>
                <w:bCs w:val="false"/>
                <w:sz w:val="18"/>
                <w:szCs w:val="18"/>
              </w:rPr>
              <w:t xml:space="preserve">AAA</w:t>
            </w:r>
          </w:p>
        </w:tc>
        <w:tc>
          <w:tcPr>
            <w:tcW w:type="dxa" w:w="1500"/>
          </w:tcPr>
          <w:p>
            <w:r>
              <w:rPr>
                <w:rFonts w:ascii="Calibri" w:cs="Calibri" w:eastAsia="Calibri" w:hAnsi="Calibri"/>
                <w:b w:val="false"/>
                <w:bCs w:val="false"/>
                <w:sz w:val="18"/>
                <w:szCs w:val="18"/>
              </w:rPr>
              <w:t xml:space="preserve">+7</w:t>
            </w:r>
          </w:p>
        </w:tc>
        <w:tc>
          <w:tcPr>
            <w:tcW w:type="dxa" w:w="1500"/>
          </w:tcPr>
          <w:p>
            <w:r>
              <w:rPr>
                <w:rFonts w:ascii="Calibri" w:cs="Calibri" w:eastAsia="Calibri" w:hAnsi="Calibri"/>
                <w:b w:val="false"/>
                <w:bCs w:val="false"/>
                <w:sz w:val="18"/>
                <w:szCs w:val="18"/>
              </w:rPr>
              <w:t xml:space="preserve">+15</w:t>
            </w:r>
          </w:p>
        </w:tc>
        <w:tc>
          <w:tcPr>
            <w:tcW w:type="dxa" w:w="1500"/>
          </w:tcPr>
          <w:p>
            <w:r>
              <w:rPr>
                <w:rFonts w:ascii="Calibri" w:cs="Calibri" w:eastAsia="Calibri" w:hAnsi="Calibri"/>
                <w:b w:val="false"/>
                <w:bCs w:val="false"/>
                <w:sz w:val="18"/>
                <w:szCs w:val="18"/>
              </w:rPr>
              <w:t xml:space="preserve">+17</w:t>
            </w:r>
          </w:p>
        </w:tc>
        <w:tc>
          <w:tcPr>
            <w:tcW w:type="dxa" w:w="1500"/>
          </w:tcPr>
          <w:p>
            <w:r>
              <w:rPr>
                <w:rFonts w:ascii="Calibri" w:cs="Calibri" w:eastAsia="Calibri" w:hAnsi="Calibri"/>
                <w:b w:val="false"/>
                <w:bCs w:val="false"/>
                <w:sz w:val="18"/>
                <w:szCs w:val="18"/>
              </w:rPr>
              <w:t xml:space="preserve">+25</w:t>
            </w:r>
          </w:p>
        </w:tc>
        <w:tc>
          <w:tcPr>
            <w:tcW w:type="dxa" w:w="1500"/>
          </w:tcPr>
          <w:p>
            <w:r>
              <w:rPr>
                <w:rFonts w:ascii="Calibri" w:cs="Calibri" w:eastAsia="Calibri" w:hAnsi="Calibri"/>
                <w:b w:val="false"/>
                <w:bCs w:val="false"/>
                <w:sz w:val="18"/>
                <w:szCs w:val="18"/>
              </w:rPr>
              <w:t xml:space="preserve">+30</w:t>
            </w:r>
          </w:p>
        </w:tc>
      </w:tr>
      <w:tr>
        <w:tc>
          <w:tcPr>
            <w:tcW w:type="dxa" w:w="1500"/>
          </w:tcPr>
          <w:p>
            <w:r>
              <w:rPr>
                <w:rFonts w:ascii="Calibri" w:cs="Calibri" w:eastAsia="Calibri" w:hAnsi="Calibri"/>
                <w:b w:val="false"/>
                <w:bCs w:val="false"/>
                <w:sz w:val="18"/>
                <w:szCs w:val="18"/>
              </w:rPr>
              <w:t xml:space="preserve">AA</w:t>
            </w:r>
          </w:p>
        </w:tc>
        <w:tc>
          <w:tcPr>
            <w:tcW w:type="dxa" w:w="1500"/>
          </w:tcPr>
          <w:p>
            <w:r>
              <w:rPr>
                <w:rFonts w:ascii="Calibri" w:cs="Calibri" w:eastAsia="Calibri" w:hAnsi="Calibri"/>
                <w:b w:val="false"/>
                <w:bCs w:val="false"/>
                <w:sz w:val="18"/>
                <w:szCs w:val="18"/>
              </w:rPr>
              <w:t xml:space="preserve">+13</w:t>
            </w:r>
          </w:p>
        </w:tc>
        <w:tc>
          <w:tcPr>
            <w:tcW w:type="dxa" w:w="1500"/>
          </w:tcPr>
          <w:p>
            <w:r>
              <w:rPr>
                <w:rFonts w:ascii="Calibri" w:cs="Calibri" w:eastAsia="Calibri" w:hAnsi="Calibri"/>
                <w:b w:val="false"/>
                <w:bCs w:val="false"/>
                <w:sz w:val="18"/>
                <w:szCs w:val="18"/>
              </w:rPr>
              <w:t xml:space="preserve">+25</w:t>
            </w:r>
          </w:p>
        </w:tc>
        <w:tc>
          <w:tcPr>
            <w:tcW w:type="dxa" w:w="1500"/>
          </w:tcPr>
          <w:p>
            <w:r>
              <w:rPr>
                <w:rFonts w:ascii="Calibri" w:cs="Calibri" w:eastAsia="Calibri" w:hAnsi="Calibri"/>
                <w:b w:val="false"/>
                <w:bCs w:val="false"/>
                <w:sz w:val="18"/>
                <w:szCs w:val="18"/>
              </w:rPr>
              <w:t xml:space="preserve">+30</w:t>
            </w:r>
          </w:p>
        </w:tc>
        <w:tc>
          <w:tcPr>
            <w:tcW w:type="dxa" w:w="1500"/>
          </w:tcPr>
          <w:p>
            <w:r>
              <w:rPr>
                <w:rFonts w:ascii="Calibri" w:cs="Calibri" w:eastAsia="Calibri" w:hAnsi="Calibri"/>
                <w:b w:val="false"/>
                <w:bCs w:val="false"/>
                <w:sz w:val="18"/>
                <w:szCs w:val="18"/>
              </w:rPr>
              <w:t xml:space="preserve">+45</w:t>
            </w:r>
          </w:p>
        </w:tc>
        <w:tc>
          <w:tcPr>
            <w:tcW w:type="dxa" w:w="1500"/>
          </w:tcPr>
          <w:p>
            <w:r>
              <w:rPr>
                <w:rFonts w:ascii="Calibri" w:cs="Calibri" w:eastAsia="Calibri" w:hAnsi="Calibri"/>
                <w:b w:val="false"/>
                <w:bCs w:val="false"/>
                <w:sz w:val="18"/>
                <w:szCs w:val="18"/>
              </w:rPr>
              <w:t xml:space="preserve">+55</w:t>
            </w:r>
          </w:p>
        </w:tc>
      </w:tr>
      <w:tr>
        <w:tc>
          <w:tcPr>
            <w:tcW w:type="dxa" w:w="1500"/>
          </w:tcPr>
          <w:p>
            <w:r>
              <w:rPr>
                <w:rFonts w:ascii="Calibri" w:cs="Calibri" w:eastAsia="Calibri" w:hAnsi="Calibri"/>
                <w:b w:val="false"/>
                <w:bCs w:val="false"/>
                <w:sz w:val="18"/>
                <w:szCs w:val="18"/>
              </w:rPr>
              <w:t xml:space="preserve">A</w:t>
            </w:r>
          </w:p>
        </w:tc>
        <w:tc>
          <w:tcPr>
            <w:tcW w:type="dxa" w:w="1500"/>
          </w:tcPr>
          <w:p>
            <w:r>
              <w:rPr>
                <w:rFonts w:ascii="Calibri" w:cs="Calibri" w:eastAsia="Calibri" w:hAnsi="Calibri"/>
                <w:b w:val="false"/>
                <w:bCs w:val="false"/>
                <w:sz w:val="18"/>
                <w:szCs w:val="18"/>
              </w:rPr>
              <w:t xml:space="preserve">+22</w:t>
            </w:r>
          </w:p>
        </w:tc>
        <w:tc>
          <w:tcPr>
            <w:tcW w:type="dxa" w:w="1500"/>
          </w:tcPr>
          <w:p>
            <w:r>
              <w:rPr>
                <w:rFonts w:ascii="Calibri" w:cs="Calibri" w:eastAsia="Calibri" w:hAnsi="Calibri"/>
                <w:b w:val="false"/>
                <w:bCs w:val="false"/>
                <w:sz w:val="18"/>
                <w:szCs w:val="18"/>
              </w:rPr>
              <w:t xml:space="preserve">+47</w:t>
            </w:r>
          </w:p>
        </w:tc>
        <w:tc>
          <w:tcPr>
            <w:tcW w:type="dxa" w:w="1500"/>
          </w:tcPr>
          <w:p>
            <w:r>
              <w:rPr>
                <w:rFonts w:ascii="Calibri" w:cs="Calibri" w:eastAsia="Calibri" w:hAnsi="Calibri"/>
                <w:b w:val="false"/>
                <w:bCs w:val="false"/>
                <w:sz w:val="18"/>
                <w:szCs w:val="18"/>
              </w:rPr>
              <w:t xml:space="preserve">+57</w:t>
            </w:r>
          </w:p>
        </w:tc>
        <w:tc>
          <w:tcPr>
            <w:tcW w:type="dxa" w:w="1500"/>
          </w:tcPr>
          <w:p>
            <w:r>
              <w:rPr>
                <w:rFonts w:ascii="Calibri" w:cs="Calibri" w:eastAsia="Calibri" w:hAnsi="Calibri"/>
                <w:b w:val="false"/>
                <w:bCs w:val="false"/>
                <w:sz w:val="18"/>
                <w:szCs w:val="18"/>
              </w:rPr>
              <w:t xml:space="preserve">+92</w:t>
            </w:r>
          </w:p>
        </w:tc>
        <w:tc>
          <w:tcPr>
            <w:tcW w:type="dxa" w:w="1500"/>
          </w:tcPr>
          <w:p>
            <w:r>
              <w:rPr>
                <w:rFonts w:ascii="Calibri" w:cs="Calibri" w:eastAsia="Calibri" w:hAnsi="Calibri"/>
                <w:b w:val="false"/>
                <w:bCs w:val="false"/>
                <w:sz w:val="18"/>
                <w:szCs w:val="18"/>
              </w:rPr>
              <w:t xml:space="preserve">+107</w:t>
            </w:r>
          </w:p>
        </w:tc>
      </w:tr>
      <w:tr>
        <w:tc>
          <w:tcPr>
            <w:tcW w:type="dxa" w:w="1500"/>
          </w:tcPr>
          <w:p>
            <w:r>
              <w:rPr>
                <w:rFonts w:ascii="Calibri" w:cs="Calibri" w:eastAsia="Calibri" w:hAnsi="Calibri"/>
                <w:b w:val="false"/>
                <w:bCs w:val="false"/>
                <w:sz w:val="18"/>
                <w:szCs w:val="18"/>
              </w:rPr>
              <w:t xml:space="preserve">BBB</w:t>
            </w:r>
          </w:p>
        </w:tc>
        <w:tc>
          <w:tcPr>
            <w:tcW w:type="dxa" w:w="1500"/>
          </w:tcPr>
          <w:p>
            <w:r>
              <w:rPr>
                <w:rFonts w:ascii="Calibri" w:cs="Calibri" w:eastAsia="Calibri" w:hAnsi="Calibri"/>
                <w:b w:val="false"/>
                <w:bCs w:val="false"/>
                <w:sz w:val="18"/>
                <w:szCs w:val="18"/>
              </w:rPr>
              <w:t xml:space="preserve">+33</w:t>
            </w:r>
          </w:p>
        </w:tc>
        <w:tc>
          <w:tcPr>
            <w:tcW w:type="dxa" w:w="1500"/>
          </w:tcPr>
          <w:p>
            <w:r>
              <w:rPr>
                <w:rFonts w:ascii="Calibri" w:cs="Calibri" w:eastAsia="Calibri" w:hAnsi="Calibri"/>
                <w:b w:val="false"/>
                <w:bCs w:val="false"/>
                <w:sz w:val="18"/>
                <w:szCs w:val="18"/>
              </w:rPr>
              <w:t xml:space="preserve">+63</w:t>
            </w:r>
          </w:p>
        </w:tc>
        <w:tc>
          <w:tcPr>
            <w:tcW w:type="dxa" w:w="1500"/>
          </w:tcPr>
          <w:p>
            <w:r>
              <w:rPr>
                <w:rFonts w:ascii="Calibri" w:cs="Calibri" w:eastAsia="Calibri" w:hAnsi="Calibri"/>
                <w:b w:val="false"/>
                <w:bCs w:val="false"/>
                <w:sz w:val="18"/>
                <w:szCs w:val="18"/>
              </w:rPr>
              <w:t xml:space="preserve">+78</w:t>
            </w:r>
          </w:p>
        </w:tc>
        <w:tc>
          <w:tcPr>
            <w:tcW w:type="dxa" w:w="1500"/>
          </w:tcPr>
          <w:p>
            <w:r>
              <w:rPr>
                <w:rFonts w:ascii="Calibri" w:cs="Calibri" w:eastAsia="Calibri" w:hAnsi="Calibri"/>
                <w:b w:val="false"/>
                <w:bCs w:val="false"/>
                <w:sz w:val="18"/>
                <w:szCs w:val="18"/>
              </w:rPr>
              <w:t xml:space="preserve">+133</w:t>
            </w:r>
          </w:p>
        </w:tc>
        <w:tc>
          <w:tcPr>
            <w:tcW w:type="dxa" w:w="1500"/>
          </w:tcPr>
          <w:p>
            <w:r>
              <w:rPr>
                <w:rFonts w:ascii="Calibri" w:cs="Calibri" w:eastAsia="Calibri" w:hAnsi="Calibri"/>
                <w:b w:val="false"/>
                <w:bCs w:val="false"/>
                <w:sz w:val="18"/>
                <w:szCs w:val="18"/>
              </w:rPr>
              <w:t xml:space="preserve">+163</w:t>
            </w:r>
          </w:p>
        </w:tc>
      </w:tr>
      <w:tr>
        <w:tc>
          <w:tcPr>
            <w:tcW w:type="dxa" w:w="1500"/>
          </w:tcPr>
          <w:p>
            <w:r>
              <w:rPr>
                <w:rFonts w:ascii="Calibri" w:cs="Calibri" w:eastAsia="Calibri" w:hAnsi="Calibri"/>
                <w:b w:val="false"/>
                <w:bCs w:val="false"/>
                <w:sz w:val="18"/>
                <w:szCs w:val="18"/>
              </w:rPr>
              <w:t xml:space="preserve">BB</w:t>
            </w:r>
          </w:p>
        </w:tc>
        <w:tc>
          <w:tcPr>
            <w:tcW w:type="dxa" w:w="1500"/>
          </w:tcPr>
          <w:p>
            <w:r>
              <w:rPr>
                <w:rFonts w:ascii="Calibri" w:cs="Calibri" w:eastAsia="Calibri" w:hAnsi="Calibri"/>
                <w:b w:val="false"/>
                <w:bCs w:val="false"/>
                <w:sz w:val="18"/>
                <w:szCs w:val="18"/>
              </w:rPr>
              <w:t xml:space="preserve">+69</w:t>
            </w:r>
          </w:p>
        </w:tc>
        <w:tc>
          <w:tcPr>
            <w:tcW w:type="dxa" w:w="1500"/>
          </w:tcPr>
          <w:p>
            <w:r>
              <w:rPr>
                <w:rFonts w:ascii="Calibri" w:cs="Calibri" w:eastAsia="Calibri" w:hAnsi="Calibri"/>
                <w:b w:val="false"/>
                <w:bCs w:val="false"/>
                <w:sz w:val="18"/>
                <w:szCs w:val="18"/>
              </w:rPr>
              <w:t xml:space="preserve">+154</w:t>
            </w:r>
          </w:p>
        </w:tc>
        <w:tc>
          <w:tcPr>
            <w:tcW w:type="dxa" w:w="1500"/>
          </w:tcPr>
          <w:p>
            <w:r>
              <w:rPr>
                <w:rFonts w:ascii="Calibri" w:cs="Calibri" w:eastAsia="Calibri" w:hAnsi="Calibri"/>
                <w:b w:val="false"/>
                <w:bCs w:val="false"/>
                <w:sz w:val="18"/>
                <w:szCs w:val="18"/>
              </w:rPr>
              <w:t xml:space="preserve">+174</w:t>
            </w:r>
          </w:p>
        </w:tc>
        <w:tc>
          <w:tcPr>
            <w:tcW w:type="dxa" w:w="1500"/>
          </w:tcPr>
          <w:p>
            <w:r>
              <w:rPr>
                <w:rFonts w:ascii="Calibri" w:cs="Calibri" w:eastAsia="Calibri" w:hAnsi="Calibri"/>
                <w:b w:val="false"/>
                <w:bCs w:val="false"/>
                <w:sz w:val="18"/>
                <w:szCs w:val="18"/>
              </w:rPr>
              <w:t xml:space="preserve">+284</w:t>
            </w:r>
          </w:p>
        </w:tc>
        <w:tc>
          <w:tcPr>
            <w:tcW w:type="dxa" w:w="1500"/>
          </w:tcPr>
          <w:p>
            <w:r>
              <w:rPr>
                <w:rFonts w:ascii="Calibri" w:cs="Calibri" w:eastAsia="Calibri" w:hAnsi="Calibri"/>
                <w:b w:val="false"/>
                <w:bCs w:val="false"/>
                <w:sz w:val="18"/>
                <w:szCs w:val="18"/>
              </w:rPr>
              <w:t xml:space="preserve">+329</w:t>
            </w:r>
          </w:p>
        </w:tc>
      </w:tr>
      <w:tr>
        <w:tc>
          <w:tcPr>
            <w:tcW w:type="dxa" w:w="1500"/>
          </w:tcPr>
          <w:p>
            <w:r>
              <w:rPr>
                <w:rFonts w:ascii="Calibri" w:cs="Calibri" w:eastAsia="Calibri" w:hAnsi="Calibri"/>
                <w:b w:val="false"/>
                <w:bCs w:val="false"/>
                <w:sz w:val="18"/>
                <w:szCs w:val="18"/>
              </w:rPr>
              <w:t xml:space="preserve">B</w:t>
            </w:r>
          </w:p>
        </w:tc>
        <w:tc>
          <w:tcPr>
            <w:tcW w:type="dxa" w:w="1500"/>
          </w:tcPr>
          <w:p>
            <w:r>
              <w:rPr>
                <w:rFonts w:ascii="Calibri" w:cs="Calibri" w:eastAsia="Calibri" w:hAnsi="Calibri"/>
                <w:b w:val="false"/>
                <w:bCs w:val="false"/>
                <w:sz w:val="18"/>
                <w:szCs w:val="18"/>
              </w:rPr>
              <w:t xml:space="preserve">+113</w:t>
            </w:r>
          </w:p>
        </w:tc>
        <w:tc>
          <w:tcPr>
            <w:tcW w:type="dxa" w:w="1500"/>
          </w:tcPr>
          <w:p>
            <w:r>
              <w:rPr>
                <w:rFonts w:ascii="Calibri" w:cs="Calibri" w:eastAsia="Calibri" w:hAnsi="Calibri"/>
                <w:b w:val="false"/>
                <w:bCs w:val="false"/>
                <w:sz w:val="18"/>
                <w:szCs w:val="18"/>
              </w:rPr>
              <w:t xml:space="preserve">+238</w:t>
            </w:r>
          </w:p>
        </w:tc>
        <w:tc>
          <w:tcPr>
            <w:tcW w:type="dxa" w:w="1500"/>
          </w:tcPr>
          <w:p>
            <w:r>
              <w:rPr>
                <w:rFonts w:ascii="Calibri" w:cs="Calibri" w:eastAsia="Calibri" w:hAnsi="Calibri"/>
                <w:b w:val="false"/>
                <w:bCs w:val="false"/>
                <w:sz w:val="18"/>
                <w:szCs w:val="18"/>
              </w:rPr>
              <w:t xml:space="preserve">+258</w:t>
            </w:r>
          </w:p>
        </w:tc>
        <w:tc>
          <w:tcPr>
            <w:tcW w:type="dxa" w:w="1500"/>
          </w:tcPr>
          <w:p>
            <w:r>
              <w:rPr>
                <w:rFonts w:ascii="Calibri" w:cs="Calibri" w:eastAsia="Calibri" w:hAnsi="Calibri"/>
                <w:b w:val="false"/>
                <w:bCs w:val="false"/>
                <w:sz w:val="18"/>
                <w:szCs w:val="18"/>
              </w:rPr>
              <w:t xml:space="preserve">+428</w:t>
            </w:r>
          </w:p>
        </w:tc>
        <w:tc>
          <w:tcPr>
            <w:tcW w:type="dxa" w:w="1500"/>
          </w:tcPr>
          <w:p>
            <w:r>
              <w:rPr>
                <w:rFonts w:ascii="Calibri" w:cs="Calibri" w:eastAsia="Calibri" w:hAnsi="Calibri"/>
                <w:b w:val="false"/>
                <w:bCs w:val="false"/>
                <w:sz w:val="18"/>
                <w:szCs w:val="18"/>
              </w:rPr>
              <w:t xml:space="preserve">+508</w:t>
            </w:r>
          </w:p>
        </w:tc>
      </w:tr>
      <w:tr>
        <w:tc>
          <w:tcPr>
            <w:tcW w:type="dxa" w:w="1500"/>
          </w:tcPr>
          <w:p>
            <w:r>
              <w:rPr>
                <w:rFonts w:ascii="Calibri" w:cs="Calibri" w:eastAsia="Calibri" w:hAnsi="Calibri"/>
                <w:b w:val="false"/>
                <w:bCs w:val="false"/>
                <w:sz w:val="18"/>
                <w:szCs w:val="18"/>
              </w:rPr>
              <w:t xml:space="preserve">CCC</w:t>
            </w:r>
          </w:p>
        </w:tc>
        <w:tc>
          <w:tcPr>
            <w:tcW w:type="dxa" w:w="1500"/>
          </w:tcPr>
          <w:p>
            <w:r>
              <w:rPr>
                <w:rFonts w:ascii="Calibri" w:cs="Calibri" w:eastAsia="Calibri" w:hAnsi="Calibri"/>
                <w:b w:val="false"/>
                <w:bCs w:val="false"/>
                <w:sz w:val="18"/>
                <w:szCs w:val="18"/>
              </w:rPr>
              <w:t xml:space="preserve">+131</w:t>
            </w:r>
          </w:p>
        </w:tc>
        <w:tc>
          <w:tcPr>
            <w:tcW w:type="dxa" w:w="1500"/>
          </w:tcPr>
          <w:p>
            <w:r>
              <w:rPr>
                <w:rFonts w:ascii="Calibri" w:cs="Calibri" w:eastAsia="Calibri" w:hAnsi="Calibri"/>
                <w:b w:val="false"/>
                <w:bCs w:val="false"/>
                <w:sz w:val="18"/>
                <w:szCs w:val="18"/>
              </w:rPr>
              <w:t xml:space="preserve">+381</w:t>
            </w:r>
          </w:p>
        </w:tc>
        <w:tc>
          <w:tcPr>
            <w:tcW w:type="dxa" w:w="1500"/>
          </w:tcPr>
          <w:p>
            <w:r>
              <w:rPr>
                <w:rFonts w:ascii="Calibri" w:cs="Calibri" w:eastAsia="Calibri" w:hAnsi="Calibri"/>
                <w:b w:val="false"/>
                <w:bCs w:val="false"/>
                <w:sz w:val="18"/>
                <w:szCs w:val="18"/>
              </w:rPr>
              <w:t xml:space="preserve">+431</w:t>
            </w:r>
          </w:p>
        </w:tc>
        <w:tc>
          <w:tcPr>
            <w:tcW w:type="dxa" w:w="1500"/>
          </w:tcPr>
          <w:p>
            <w:r>
              <w:rPr>
                <w:rFonts w:ascii="Calibri" w:cs="Calibri" w:eastAsia="Calibri" w:hAnsi="Calibri"/>
                <w:b w:val="false"/>
                <w:bCs w:val="false"/>
                <w:sz w:val="18"/>
                <w:szCs w:val="18"/>
              </w:rPr>
              <w:t xml:space="preserve">+781</w:t>
            </w:r>
          </w:p>
        </w:tc>
        <w:tc>
          <w:tcPr>
            <w:tcW w:type="dxa" w:w="1500"/>
          </w:tcPr>
          <w:p>
            <w:r>
              <w:rPr>
                <w:rFonts w:ascii="Calibri" w:cs="Calibri" w:eastAsia="Calibri" w:hAnsi="Calibri"/>
                <w:b w:val="false"/>
                <w:bCs w:val="false"/>
                <w:sz w:val="18"/>
                <w:szCs w:val="18"/>
              </w:rPr>
              <w:t xml:space="preserve">+931</w:t>
            </w:r>
          </w:p>
        </w:tc>
      </w:tr>
      <w:tr>
        <w:tc>
          <w:tcPr>
            <w:tcW w:type="dxa" w:w="1500"/>
          </w:tcPr>
          <w:p>
            <w:r>
              <w:rPr>
                <w:rFonts w:ascii="Calibri" w:cs="Calibri" w:eastAsia="Calibri" w:hAnsi="Calibri"/>
                <w:b w:val="false"/>
                <w:bCs w:val="false"/>
                <w:sz w:val="18"/>
                <w:szCs w:val="18"/>
              </w:rPr>
              <w:t xml:space="preserve">D/DIST</w:t>
            </w:r>
          </w:p>
        </w:tc>
        <w:tc>
          <w:tcPr>
            <w:tcW w:type="dxa" w:w="1500"/>
          </w:tcPr>
          <w:p>
            <w:r>
              <w:rPr>
                <w:rFonts w:ascii="Calibri" w:cs="Calibri" w:eastAsia="Calibri" w:hAnsi="Calibri"/>
                <w:b w:val="false"/>
                <w:bCs w:val="false"/>
                <w:sz w:val="18"/>
                <w:szCs w:val="18"/>
              </w:rPr>
              <w:t xml:space="preserve">+300</w:t>
            </w:r>
          </w:p>
        </w:tc>
        <w:tc>
          <w:tcPr>
            <w:tcW w:type="dxa" w:w="1500"/>
          </w:tcPr>
          <w:p>
            <w:r>
              <w:rPr>
                <w:rFonts w:ascii="Calibri" w:cs="Calibri" w:eastAsia="Calibri" w:hAnsi="Calibri"/>
                <w:b w:val="false"/>
                <w:bCs w:val="false"/>
                <w:sz w:val="18"/>
                <w:szCs w:val="18"/>
              </w:rPr>
              <w:t xml:space="preserve">+800</w:t>
            </w:r>
          </w:p>
        </w:tc>
        <w:tc>
          <w:tcPr>
            <w:tcW w:type="dxa" w:w="1500"/>
          </w:tcPr>
          <w:p>
            <w:r>
              <w:rPr>
                <w:rFonts w:ascii="Calibri" w:cs="Calibri" w:eastAsia="Calibri" w:hAnsi="Calibri"/>
                <w:b w:val="false"/>
                <w:bCs w:val="false"/>
                <w:sz w:val="18"/>
                <w:szCs w:val="18"/>
              </w:rPr>
              <w:t xml:space="preserve">+1,000</w:t>
            </w:r>
          </w:p>
        </w:tc>
        <w:tc>
          <w:tcPr>
            <w:tcW w:type="dxa" w:w="1500"/>
          </w:tcPr>
          <w:p>
            <w:r>
              <w:rPr>
                <w:rFonts w:ascii="Calibri" w:cs="Calibri" w:eastAsia="Calibri" w:hAnsi="Calibri"/>
                <w:b w:val="false"/>
                <w:bCs w:val="false"/>
                <w:sz w:val="18"/>
                <w:szCs w:val="18"/>
              </w:rPr>
              <w:t xml:space="preserve">+1,400</w:t>
            </w:r>
          </w:p>
        </w:tc>
        <w:tc>
          <w:tcPr>
            <w:tcW w:type="dxa" w:w="1500"/>
          </w:tcPr>
          <w:p>
            <w:r>
              <w:rPr>
                <w:rFonts w:ascii="Calibri" w:cs="Calibri" w:eastAsia="Calibri" w:hAnsi="Calibri"/>
                <w:b w:val="false"/>
                <w:bCs w:val="false"/>
                <w:sz w:val="18"/>
                <w:szCs w:val="18"/>
              </w:rPr>
              <w:t xml:space="preserve">+1,700</w:t>
            </w:r>
          </w:p>
        </w:tc>
      </w:tr>
      <w:tr>
        <w:tc>
          <w:tcPr>
            <w:tcW w:type="dxa" w:w="1500"/>
          </w:tcPr>
          <w:p>
            <w:r>
              <w:rPr>
                <w:rFonts w:ascii="Calibri" w:cs="Calibri" w:eastAsia="Calibri" w:hAnsi="Calibri"/>
                <w:b w:val="false"/>
                <w:bCs w:val="false"/>
                <w:sz w:val="18"/>
                <w:szCs w:val="18"/>
              </w:rPr>
              <w:t xml:space="preserve">NR</w:t>
            </w:r>
          </w:p>
        </w:tc>
        <w:tc>
          <w:tcPr>
            <w:tcW w:type="dxa" w:w="1500"/>
          </w:tcPr>
          <w:p>
            <w:r>
              <w:rPr>
                <w:rFonts w:ascii="Calibri" w:cs="Calibri" w:eastAsia="Calibri" w:hAnsi="Calibri"/>
                <w:b w:val="false"/>
                <w:bCs w:val="false"/>
                <w:sz w:val="18"/>
                <w:szCs w:val="18"/>
              </w:rPr>
              <w:t xml:space="preserve">+90</w:t>
            </w:r>
          </w:p>
        </w:tc>
        <w:tc>
          <w:tcPr>
            <w:tcW w:type="dxa" w:w="1500"/>
          </w:tcPr>
          <w:p>
            <w:r>
              <w:rPr>
                <w:rFonts w:ascii="Calibri" w:cs="Calibri" w:eastAsia="Calibri" w:hAnsi="Calibri"/>
                <w:b w:val="false"/>
                <w:bCs w:val="false"/>
                <w:sz w:val="18"/>
                <w:szCs w:val="18"/>
              </w:rPr>
              <w:t xml:space="preserve">+200</w:t>
            </w:r>
          </w:p>
        </w:tc>
        <w:tc>
          <w:tcPr>
            <w:tcW w:type="dxa" w:w="1500"/>
          </w:tcPr>
          <w:p>
            <w:r>
              <w:rPr>
                <w:rFonts w:ascii="Calibri" w:cs="Calibri" w:eastAsia="Calibri" w:hAnsi="Calibri"/>
                <w:b w:val="false"/>
                <w:bCs w:val="false"/>
                <w:sz w:val="18"/>
                <w:szCs w:val="18"/>
              </w:rPr>
              <w:t xml:space="preserve">+300</w:t>
            </w:r>
          </w:p>
        </w:tc>
        <w:tc>
          <w:tcPr>
            <w:tcW w:type="dxa" w:w="1500"/>
          </w:tcPr>
          <w:p>
            <w:r>
              <w:rPr>
                <w:rFonts w:ascii="Calibri" w:cs="Calibri" w:eastAsia="Calibri" w:hAnsi="Calibri"/>
                <w:b w:val="false"/>
                <w:bCs w:val="false"/>
                <w:sz w:val="18"/>
                <w:szCs w:val="18"/>
              </w:rPr>
              <w:t xml:space="preserve">+360</w:t>
            </w:r>
          </w:p>
        </w:tc>
        <w:tc>
          <w:tcPr>
            <w:tcW w:type="dxa" w:w="1500"/>
          </w:tcPr>
          <w:p>
            <w:r>
              <w:rPr>
                <w:rFonts w:ascii="Calibri" w:cs="Calibri" w:eastAsia="Calibri" w:hAnsi="Calibri"/>
                <w:b w:val="false"/>
                <w:bCs w:val="false"/>
                <w:sz w:val="18"/>
                <w:szCs w:val="18"/>
              </w:rPr>
              <w:t xml:space="preserve">+425</w:t>
            </w:r>
          </w:p>
        </w:tc>
      </w:tr>
    </w:tbl>
    <w:p>
      <w:r>
        <w:t xml:space="preserve"/>
      </w:r>
    </w:p>
    <w:p>
      <w:pPr>
        <w:spacing w:after="120"/>
      </w:pPr>
      <w:r>
        <w:rPr>
          <w:rFonts w:ascii="Calibri" w:cs="Calibri" w:eastAsia="Calibri" w:hAnsi="Calibri"/>
          <w:b/>
          <w:bCs/>
          <w:sz w:val="20"/>
          <w:szCs w:val="20"/>
        </w:rPr>
        <w:t xml:space="preserve">Tenor treatment:</w:t>
      </w:r>
      <w:r>
        <w:rPr>
          <w:rFonts w:ascii="Calibri" w:cs="Calibri" w:eastAsia="Calibri" w:hAnsi="Calibri"/>
          <w:sz w:val="20"/>
          <w:szCs w:val="20"/>
        </w:rPr>
        <w:t xml:space="preserve"> Rates Rally and FTQ use tenor-scaled shocks (1.20x at 1Y → 0.78x at 30Y). Severe Rally and Severe Stagflation use flat shocks (fundamentals-driven). See Section 3.2 for full tenor grids.</w:t>
      </w:r>
    </w:p>
    <w:p>
      <w:pPr>
        <w:spacing w:after="120"/>
      </w:pPr>
      <w:r>
        <w:rPr>
          <w:rFonts w:ascii="Calibri" w:cs="Calibri" w:eastAsia="Calibri" w:hAnsi="Calibri"/>
          <w:b/>
          <w:bCs/>
          <w:sz w:val="20"/>
          <w:szCs w:val="20"/>
        </w:rPr>
        <w:t xml:space="preserve">Monotonicity check: PASS.</w:t>
      </w:r>
      <w:r>
        <w:rPr>
          <w:rFonts w:ascii="Calibri" w:cs="Calibri" w:eastAsia="Calibri" w:hAnsi="Calibri"/>
          <w:sz w:val="20"/>
          <w:szCs w:val="20"/>
        </w:rPr>
        <w:t xml:space="preserve"> For every rating: Rates Rally &lt; Moderate &lt; FTQ &lt; Severe Rally &lt; Severe Stagflation.</w:t>
      </w:r>
    </w:p>
    <w:p>
      <w:pPr>
        <w:pStyle w:val="Heading4"/>
      </w:pPr>
      <w:r>
        <w:rPr>
          <w:sz w:val="22"/>
          <w:szCs w:val="22"/>
        </w:rPr>
        <w:t xml:space="preserve">BAU_CCAR_FIRM_MODERATE — Full Tenor Grid (bp)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dxa" w:w="900"/>
          </w:tcPr>
          <w:p>
            <w:r>
              <w:rPr>
                <w:rFonts w:ascii="Calibri" w:cs="Calibri" w:eastAsia="Calibri" w:hAnsi="Calibri"/>
                <w:b/>
                <w:bCs/>
                <w:sz w:val="18"/>
                <w:szCs w:val="18"/>
              </w:rPr>
              <w:t xml:space="preserve">Rating</w:t>
            </w:r>
          </w:p>
        </w:tc>
        <w:tc>
          <w:tcPr>
            <w:tcW w:type="dxa" w:w="900"/>
          </w:tcPr>
          <w:p>
            <w:r>
              <w:rPr>
                <w:rFonts w:ascii="Calibri" w:cs="Calibri" w:eastAsia="Calibri" w:hAnsi="Calibri"/>
                <w:b/>
                <w:bCs/>
                <w:sz w:val="18"/>
                <w:szCs w:val="18"/>
              </w:rPr>
              <w:t xml:space="preserve">1Y</w:t>
            </w:r>
          </w:p>
        </w:tc>
        <w:tc>
          <w:tcPr>
            <w:tcW w:type="dxa" w:w="900"/>
          </w:tcPr>
          <w:p>
            <w:r>
              <w:rPr>
                <w:rFonts w:ascii="Calibri" w:cs="Calibri" w:eastAsia="Calibri" w:hAnsi="Calibri"/>
                <w:b/>
                <w:bCs/>
                <w:sz w:val="18"/>
                <w:szCs w:val="18"/>
              </w:rPr>
              <w:t xml:space="preserve">2Y</w:t>
            </w:r>
          </w:p>
        </w:tc>
        <w:tc>
          <w:tcPr>
            <w:tcW w:type="dxa" w:w="900"/>
          </w:tcPr>
          <w:p>
            <w:r>
              <w:rPr>
                <w:rFonts w:ascii="Calibri" w:cs="Calibri" w:eastAsia="Calibri" w:hAnsi="Calibri"/>
                <w:b/>
                <w:bCs/>
                <w:sz w:val="18"/>
                <w:szCs w:val="18"/>
              </w:rPr>
              <w:t xml:space="preserve">3Y</w:t>
            </w:r>
          </w:p>
        </w:tc>
        <w:tc>
          <w:tcPr>
            <w:tcW w:type="dxa" w:w="900"/>
          </w:tcPr>
          <w:p>
            <w:r>
              <w:rPr>
                <w:rFonts w:ascii="Calibri" w:cs="Calibri" w:eastAsia="Calibri" w:hAnsi="Calibri"/>
                <w:b/>
                <w:bCs/>
                <w:sz w:val="18"/>
                <w:szCs w:val="18"/>
              </w:rPr>
              <w:t xml:space="preserve">5Y</w:t>
            </w:r>
          </w:p>
        </w:tc>
        <w:tc>
          <w:tcPr>
            <w:tcW w:type="dxa" w:w="900"/>
          </w:tcPr>
          <w:p>
            <w:r>
              <w:rPr>
                <w:rFonts w:ascii="Calibri" w:cs="Calibri" w:eastAsia="Calibri" w:hAnsi="Calibri"/>
                <w:b/>
                <w:bCs/>
                <w:sz w:val="18"/>
                <w:szCs w:val="18"/>
              </w:rPr>
              <w:t xml:space="preserve">7Y</w:t>
            </w:r>
          </w:p>
        </w:tc>
        <w:tc>
          <w:tcPr>
            <w:tcW w:type="dxa" w:w="900"/>
          </w:tcPr>
          <w:p>
            <w:r>
              <w:rPr>
                <w:rFonts w:ascii="Calibri" w:cs="Calibri" w:eastAsia="Calibri" w:hAnsi="Calibri"/>
                <w:b/>
                <w:bCs/>
                <w:sz w:val="18"/>
                <w:szCs w:val="18"/>
              </w:rPr>
              <w:t xml:space="preserve">10Y</w:t>
            </w:r>
          </w:p>
        </w:tc>
        <w:tc>
          <w:tcPr>
            <w:tcW w:type="dxa" w:w="900"/>
          </w:tcPr>
          <w:p>
            <w:r>
              <w:rPr>
                <w:rFonts w:ascii="Calibri" w:cs="Calibri" w:eastAsia="Calibri" w:hAnsi="Calibri"/>
                <w:b/>
                <w:bCs/>
                <w:sz w:val="18"/>
                <w:szCs w:val="18"/>
              </w:rPr>
              <w:t xml:space="preserve">15Y</w:t>
            </w:r>
          </w:p>
        </w:tc>
        <w:tc>
          <w:tcPr>
            <w:tcW w:type="dxa" w:w="900"/>
          </w:tcPr>
          <w:p>
            <w:r>
              <w:rPr>
                <w:rFonts w:ascii="Calibri" w:cs="Calibri" w:eastAsia="Calibri" w:hAnsi="Calibri"/>
                <w:b/>
                <w:bCs/>
                <w:sz w:val="18"/>
                <w:szCs w:val="18"/>
              </w:rPr>
              <w:t xml:space="preserve">20Y</w:t>
            </w:r>
          </w:p>
        </w:tc>
        <w:tc>
          <w:tcPr>
            <w:tcW w:type="dxa" w:w="900"/>
          </w:tcPr>
          <w:p>
            <w:r>
              <w:rPr>
                <w:rFonts w:ascii="Calibri" w:cs="Calibri" w:eastAsia="Calibri" w:hAnsi="Calibri"/>
                <w:b/>
                <w:bCs/>
                <w:sz w:val="18"/>
                <w:szCs w:val="18"/>
              </w:rPr>
              <w:t xml:space="preserve">30Y</w:t>
            </w:r>
          </w:p>
        </w:tc>
      </w:tr>
      <w:tr>
        <w:tc>
          <w:tcPr>
            <w:tcW w:type="dxa" w:w="900"/>
          </w:tcPr>
          <w:p>
            <w:r>
              <w:rPr>
                <w:rFonts w:ascii="Calibri" w:cs="Calibri" w:eastAsia="Calibri" w:hAnsi="Calibri"/>
                <w:b w:val="false"/>
                <w:bCs w:val="false"/>
                <w:sz w:val="18"/>
                <w:szCs w:val="18"/>
              </w:rPr>
              <w:t xml:space="preserve">AAA</w:t>
            </w:r>
          </w:p>
        </w:tc>
        <w:tc>
          <w:tcPr>
            <w:tcW w:type="dxa" w:w="900"/>
          </w:tcPr>
          <w:p>
            <w:r>
              <w:rPr>
                <w:rFonts w:ascii="Calibri" w:cs="Calibri" w:eastAsia="Calibri" w:hAnsi="Calibri"/>
                <w:b w:val="false"/>
                <w:bCs w:val="false"/>
                <w:sz w:val="18"/>
                <w:szCs w:val="18"/>
              </w:rPr>
              <w:t xml:space="preserve">+18</w:t>
            </w:r>
          </w:p>
        </w:tc>
        <w:tc>
          <w:tcPr>
            <w:tcW w:type="dxa" w:w="900"/>
          </w:tcPr>
          <w:p>
            <w:r>
              <w:rPr>
                <w:rFonts w:ascii="Calibri" w:cs="Calibri" w:eastAsia="Calibri" w:hAnsi="Calibri"/>
                <w:b w:val="false"/>
                <w:bCs w:val="false"/>
                <w:sz w:val="18"/>
                <w:szCs w:val="18"/>
              </w:rPr>
              <w:t xml:space="preserve">+17</w:t>
            </w:r>
          </w:p>
        </w:tc>
        <w:tc>
          <w:tcPr>
            <w:tcW w:type="dxa" w:w="900"/>
          </w:tcPr>
          <w:p>
            <w:r>
              <w:rPr>
                <w:rFonts w:ascii="Calibri" w:cs="Calibri" w:eastAsia="Calibri" w:hAnsi="Calibri"/>
                <w:b w:val="false"/>
                <w:bCs w:val="false"/>
                <w:sz w:val="18"/>
                <w:szCs w:val="18"/>
              </w:rPr>
              <w:t xml:space="preserve">+16</w:t>
            </w:r>
          </w:p>
        </w:tc>
        <w:tc>
          <w:tcPr>
            <w:tcW w:type="dxa" w:w="900"/>
          </w:tcPr>
          <w:p>
            <w:r>
              <w:rPr>
                <w:rFonts w:ascii="Calibri" w:cs="Calibri" w:eastAsia="Calibri" w:hAnsi="Calibri"/>
                <w:b w:val="false"/>
                <w:bCs w:val="false"/>
                <w:sz w:val="18"/>
                <w:szCs w:val="18"/>
              </w:rPr>
              <w:t xml:space="preserve">+15</w:t>
            </w:r>
          </w:p>
        </w:tc>
        <w:tc>
          <w:tcPr>
            <w:tcW w:type="dxa" w:w="900"/>
          </w:tcPr>
          <w:p>
            <w:r>
              <w:rPr>
                <w:rFonts w:ascii="Calibri" w:cs="Calibri" w:eastAsia="Calibri" w:hAnsi="Calibri"/>
                <w:b w:val="false"/>
                <w:bCs w:val="false"/>
                <w:sz w:val="18"/>
                <w:szCs w:val="18"/>
              </w:rPr>
              <w:t xml:space="preserve">+14</w:t>
            </w:r>
          </w:p>
        </w:tc>
        <w:tc>
          <w:tcPr>
            <w:tcW w:type="dxa" w:w="900"/>
          </w:tcPr>
          <w:p>
            <w:r>
              <w:rPr>
                <w:rFonts w:ascii="Calibri" w:cs="Calibri" w:eastAsia="Calibri" w:hAnsi="Calibri"/>
                <w:b w:val="false"/>
                <w:bCs w:val="false"/>
                <w:sz w:val="18"/>
                <w:szCs w:val="18"/>
              </w:rPr>
              <w:t xml:space="preserve">+13</w:t>
            </w:r>
          </w:p>
        </w:tc>
        <w:tc>
          <w:tcPr>
            <w:tcW w:type="dxa" w:w="900"/>
          </w:tcPr>
          <w:p>
            <w:r>
              <w:rPr>
                <w:rFonts w:ascii="Calibri" w:cs="Calibri" w:eastAsia="Calibri" w:hAnsi="Calibri"/>
                <w:b w:val="false"/>
                <w:bCs w:val="false"/>
                <w:sz w:val="18"/>
                <w:szCs w:val="18"/>
              </w:rPr>
              <w:t xml:space="preserve">+13</w:t>
            </w:r>
          </w:p>
        </w:tc>
        <w:tc>
          <w:tcPr>
            <w:tcW w:type="dxa" w:w="900"/>
          </w:tcPr>
          <w:p>
            <w:r>
              <w:rPr>
                <w:rFonts w:ascii="Calibri" w:cs="Calibri" w:eastAsia="Calibri" w:hAnsi="Calibri"/>
                <w:b w:val="false"/>
                <w:bCs w:val="false"/>
                <w:sz w:val="18"/>
                <w:szCs w:val="18"/>
              </w:rPr>
              <w:t xml:space="preserve">+12</w:t>
            </w:r>
          </w:p>
        </w:tc>
        <w:tc>
          <w:tcPr>
            <w:tcW w:type="dxa" w:w="900"/>
          </w:tcPr>
          <w:p>
            <w:r>
              <w:rPr>
                <w:rFonts w:ascii="Calibri" w:cs="Calibri" w:eastAsia="Calibri" w:hAnsi="Calibri"/>
                <w:b w:val="false"/>
                <w:bCs w:val="false"/>
                <w:sz w:val="18"/>
                <w:szCs w:val="18"/>
              </w:rPr>
              <w:t xml:space="preserve">+12</w:t>
            </w:r>
          </w:p>
        </w:tc>
      </w:tr>
      <w:tr>
        <w:tc>
          <w:tcPr>
            <w:tcW w:type="dxa" w:w="900"/>
          </w:tcPr>
          <w:p>
            <w:r>
              <w:rPr>
                <w:rFonts w:ascii="Calibri" w:cs="Calibri" w:eastAsia="Calibri" w:hAnsi="Calibri"/>
                <w:b w:val="false"/>
                <w:bCs w:val="false"/>
                <w:sz w:val="18"/>
                <w:szCs w:val="18"/>
              </w:rPr>
              <w:t xml:space="preserve">AA</w:t>
            </w:r>
          </w:p>
        </w:tc>
        <w:tc>
          <w:tcPr>
            <w:tcW w:type="dxa" w:w="900"/>
          </w:tcPr>
          <w:p>
            <w:r>
              <w:rPr>
                <w:rFonts w:ascii="Calibri" w:cs="Calibri" w:eastAsia="Calibri" w:hAnsi="Calibri"/>
                <w:b w:val="false"/>
                <w:bCs w:val="false"/>
                <w:sz w:val="18"/>
                <w:szCs w:val="18"/>
              </w:rPr>
              <w:t xml:space="preserve">+30</w:t>
            </w:r>
          </w:p>
        </w:tc>
        <w:tc>
          <w:tcPr>
            <w:tcW w:type="dxa" w:w="900"/>
          </w:tcPr>
          <w:p>
            <w:r>
              <w:rPr>
                <w:rFonts w:ascii="Calibri" w:cs="Calibri" w:eastAsia="Calibri" w:hAnsi="Calibri"/>
                <w:b w:val="false"/>
                <w:bCs w:val="false"/>
                <w:sz w:val="18"/>
                <w:szCs w:val="18"/>
              </w:rPr>
              <w:t xml:space="preserve">+28</w:t>
            </w:r>
          </w:p>
        </w:tc>
        <w:tc>
          <w:tcPr>
            <w:tcW w:type="dxa" w:w="900"/>
          </w:tcPr>
          <w:p>
            <w:r>
              <w:rPr>
                <w:rFonts w:ascii="Calibri" w:cs="Calibri" w:eastAsia="Calibri" w:hAnsi="Calibri"/>
                <w:b w:val="false"/>
                <w:bCs w:val="false"/>
                <w:sz w:val="18"/>
                <w:szCs w:val="18"/>
              </w:rPr>
              <w:t xml:space="preserve">+27</w:t>
            </w:r>
          </w:p>
        </w:tc>
        <w:tc>
          <w:tcPr>
            <w:tcW w:type="dxa" w:w="900"/>
          </w:tcPr>
          <w:p>
            <w:r>
              <w:rPr>
                <w:rFonts w:ascii="Calibri" w:cs="Calibri" w:eastAsia="Calibri" w:hAnsi="Calibri"/>
                <w:b w:val="false"/>
                <w:bCs w:val="false"/>
                <w:sz w:val="18"/>
                <w:szCs w:val="18"/>
              </w:rPr>
              <w:t xml:space="preserve">+25</w:t>
            </w:r>
          </w:p>
        </w:tc>
        <w:tc>
          <w:tcPr>
            <w:tcW w:type="dxa" w:w="900"/>
          </w:tcPr>
          <w:p>
            <w:r>
              <w:rPr>
                <w:rFonts w:ascii="Calibri" w:cs="Calibri" w:eastAsia="Calibri" w:hAnsi="Calibri"/>
                <w:b w:val="false"/>
                <w:bCs w:val="false"/>
                <w:sz w:val="18"/>
                <w:szCs w:val="18"/>
              </w:rPr>
              <w:t xml:space="preserve">+24</w:t>
            </w:r>
          </w:p>
        </w:tc>
        <w:tc>
          <w:tcPr>
            <w:tcW w:type="dxa" w:w="900"/>
          </w:tcPr>
          <w:p>
            <w:r>
              <w:rPr>
                <w:rFonts w:ascii="Calibri" w:cs="Calibri" w:eastAsia="Calibri" w:hAnsi="Calibri"/>
                <w:b w:val="false"/>
                <w:bCs w:val="false"/>
                <w:sz w:val="18"/>
                <w:szCs w:val="18"/>
              </w:rPr>
              <w:t xml:space="preserve">+22</w:t>
            </w:r>
          </w:p>
        </w:tc>
        <w:tc>
          <w:tcPr>
            <w:tcW w:type="dxa" w:w="900"/>
          </w:tcPr>
          <w:p>
            <w:r>
              <w:rPr>
                <w:rFonts w:ascii="Calibri" w:cs="Calibri" w:eastAsia="Calibri" w:hAnsi="Calibri"/>
                <w:b w:val="false"/>
                <w:bCs w:val="false"/>
                <w:sz w:val="18"/>
                <w:szCs w:val="18"/>
              </w:rPr>
              <w:t xml:space="preserve">+21</w:t>
            </w:r>
          </w:p>
        </w:tc>
        <w:tc>
          <w:tcPr>
            <w:tcW w:type="dxa" w:w="900"/>
          </w:tcPr>
          <w:p>
            <w:r>
              <w:rPr>
                <w:rFonts w:ascii="Calibri" w:cs="Calibri" w:eastAsia="Calibri" w:hAnsi="Calibri"/>
                <w:b w:val="false"/>
                <w:bCs w:val="false"/>
                <w:sz w:val="18"/>
                <w:szCs w:val="18"/>
              </w:rPr>
              <w:t xml:space="preserve">+21</w:t>
            </w:r>
          </w:p>
        </w:tc>
        <w:tc>
          <w:tcPr>
            <w:tcW w:type="dxa" w:w="900"/>
          </w:tcPr>
          <w:p>
            <w:r>
              <w:rPr>
                <w:rFonts w:ascii="Calibri" w:cs="Calibri" w:eastAsia="Calibri" w:hAnsi="Calibri"/>
                <w:b w:val="false"/>
                <w:bCs w:val="false"/>
                <w:sz w:val="18"/>
                <w:szCs w:val="18"/>
              </w:rPr>
              <w:t xml:space="preserve">+20</w:t>
            </w:r>
          </w:p>
        </w:tc>
      </w:tr>
      <w:tr>
        <w:tc>
          <w:tcPr>
            <w:tcW w:type="dxa" w:w="900"/>
          </w:tcPr>
          <w:p>
            <w:r>
              <w:rPr>
                <w:rFonts w:ascii="Calibri" w:cs="Calibri" w:eastAsia="Calibri" w:hAnsi="Calibri"/>
                <w:b w:val="false"/>
                <w:bCs w:val="false"/>
                <w:sz w:val="18"/>
                <w:szCs w:val="18"/>
              </w:rPr>
              <w:t xml:space="preserve">A</w:t>
            </w:r>
          </w:p>
        </w:tc>
        <w:tc>
          <w:tcPr>
            <w:tcW w:type="dxa" w:w="900"/>
          </w:tcPr>
          <w:p>
            <w:r>
              <w:rPr>
                <w:rFonts w:ascii="Calibri" w:cs="Calibri" w:eastAsia="Calibri" w:hAnsi="Calibri"/>
                <w:b w:val="false"/>
                <w:bCs w:val="false"/>
                <w:sz w:val="18"/>
                <w:szCs w:val="18"/>
              </w:rPr>
              <w:t xml:space="preserve">+56</w:t>
            </w:r>
          </w:p>
        </w:tc>
        <w:tc>
          <w:tcPr>
            <w:tcW w:type="dxa" w:w="900"/>
          </w:tcPr>
          <w:p>
            <w:r>
              <w:rPr>
                <w:rFonts w:ascii="Calibri" w:cs="Calibri" w:eastAsia="Calibri" w:hAnsi="Calibri"/>
                <w:b w:val="false"/>
                <w:bCs w:val="false"/>
                <w:sz w:val="18"/>
                <w:szCs w:val="18"/>
              </w:rPr>
              <w:t xml:space="preserve">+52</w:t>
            </w:r>
          </w:p>
        </w:tc>
        <w:tc>
          <w:tcPr>
            <w:tcW w:type="dxa" w:w="900"/>
          </w:tcPr>
          <w:p>
            <w:r>
              <w:rPr>
                <w:rFonts w:ascii="Calibri" w:cs="Calibri" w:eastAsia="Calibri" w:hAnsi="Calibri"/>
                <w:b w:val="false"/>
                <w:bCs w:val="false"/>
                <w:sz w:val="18"/>
                <w:szCs w:val="18"/>
              </w:rPr>
              <w:t xml:space="preserve">+50</w:t>
            </w:r>
          </w:p>
        </w:tc>
        <w:tc>
          <w:tcPr>
            <w:tcW w:type="dxa" w:w="900"/>
          </w:tcPr>
          <w:p>
            <w:r>
              <w:rPr>
                <w:rFonts w:ascii="Calibri" w:cs="Calibri" w:eastAsia="Calibri" w:hAnsi="Calibri"/>
                <w:b w:val="false"/>
                <w:bCs w:val="false"/>
                <w:sz w:val="18"/>
                <w:szCs w:val="18"/>
              </w:rPr>
              <w:t xml:space="preserve">+47</w:t>
            </w:r>
          </w:p>
        </w:tc>
        <w:tc>
          <w:tcPr>
            <w:tcW w:type="dxa" w:w="900"/>
          </w:tcPr>
          <w:p>
            <w:r>
              <w:rPr>
                <w:rFonts w:ascii="Calibri" w:cs="Calibri" w:eastAsia="Calibri" w:hAnsi="Calibri"/>
                <w:b w:val="false"/>
                <w:bCs w:val="false"/>
                <w:sz w:val="18"/>
                <w:szCs w:val="18"/>
              </w:rPr>
              <w:t xml:space="preserve">+44</w:t>
            </w:r>
          </w:p>
        </w:tc>
        <w:tc>
          <w:tcPr>
            <w:tcW w:type="dxa" w:w="900"/>
          </w:tcPr>
          <w:p>
            <w:r>
              <w:rPr>
                <w:rFonts w:ascii="Calibri" w:cs="Calibri" w:eastAsia="Calibri" w:hAnsi="Calibri"/>
                <w:b w:val="false"/>
                <w:bCs w:val="false"/>
                <w:sz w:val="18"/>
                <w:szCs w:val="18"/>
              </w:rPr>
              <w:t xml:space="preserve">+42</w:t>
            </w:r>
          </w:p>
        </w:tc>
        <w:tc>
          <w:tcPr>
            <w:tcW w:type="dxa" w:w="900"/>
          </w:tcPr>
          <w:p>
            <w:r>
              <w:rPr>
                <w:rFonts w:ascii="Calibri" w:cs="Calibri" w:eastAsia="Calibri" w:hAnsi="Calibri"/>
                <w:b w:val="false"/>
                <w:bCs w:val="false"/>
                <w:sz w:val="18"/>
                <w:szCs w:val="18"/>
              </w:rPr>
              <w:t xml:space="preserve">+40</w:t>
            </w:r>
          </w:p>
        </w:tc>
        <w:tc>
          <w:tcPr>
            <w:tcW w:type="dxa" w:w="900"/>
          </w:tcPr>
          <w:p>
            <w:r>
              <w:rPr>
                <w:rFonts w:ascii="Calibri" w:cs="Calibri" w:eastAsia="Calibri" w:hAnsi="Calibri"/>
                <w:b w:val="false"/>
                <w:bCs w:val="false"/>
                <w:sz w:val="18"/>
                <w:szCs w:val="18"/>
              </w:rPr>
              <w:t xml:space="preserve">+38</w:t>
            </w:r>
          </w:p>
        </w:tc>
        <w:tc>
          <w:tcPr>
            <w:tcW w:type="dxa" w:w="900"/>
          </w:tcPr>
          <w:p>
            <w:r>
              <w:rPr>
                <w:rFonts w:ascii="Calibri" w:cs="Calibri" w:eastAsia="Calibri" w:hAnsi="Calibri"/>
                <w:b w:val="false"/>
                <w:bCs w:val="false"/>
                <w:sz w:val="18"/>
                <w:szCs w:val="18"/>
              </w:rPr>
              <w:t xml:space="preserve">+37</w:t>
            </w:r>
          </w:p>
        </w:tc>
      </w:tr>
      <w:tr>
        <w:tc>
          <w:tcPr>
            <w:tcW w:type="dxa" w:w="900"/>
          </w:tcPr>
          <w:p>
            <w:r>
              <w:rPr>
                <w:rFonts w:ascii="Calibri" w:cs="Calibri" w:eastAsia="Calibri" w:hAnsi="Calibri"/>
                <w:b w:val="false"/>
                <w:bCs w:val="false"/>
                <w:sz w:val="18"/>
                <w:szCs w:val="18"/>
              </w:rPr>
              <w:t xml:space="preserve">BBB</w:t>
            </w:r>
          </w:p>
        </w:tc>
        <w:tc>
          <w:tcPr>
            <w:tcW w:type="dxa" w:w="900"/>
          </w:tcPr>
          <w:p>
            <w:r>
              <w:rPr>
                <w:rFonts w:ascii="Calibri" w:cs="Calibri" w:eastAsia="Calibri" w:hAnsi="Calibri"/>
                <w:b w:val="false"/>
                <w:bCs w:val="false"/>
                <w:sz w:val="18"/>
                <w:szCs w:val="18"/>
              </w:rPr>
              <w:t xml:space="preserve">+76</w:t>
            </w:r>
          </w:p>
        </w:tc>
        <w:tc>
          <w:tcPr>
            <w:tcW w:type="dxa" w:w="900"/>
          </w:tcPr>
          <w:p>
            <w:r>
              <w:rPr>
                <w:rFonts w:ascii="Calibri" w:cs="Calibri" w:eastAsia="Calibri" w:hAnsi="Calibri"/>
                <w:b w:val="false"/>
                <w:bCs w:val="false"/>
                <w:sz w:val="18"/>
                <w:szCs w:val="18"/>
              </w:rPr>
              <w:t xml:space="preserve">+70</w:t>
            </w:r>
          </w:p>
        </w:tc>
        <w:tc>
          <w:tcPr>
            <w:tcW w:type="dxa" w:w="900"/>
          </w:tcPr>
          <w:p>
            <w:r>
              <w:rPr>
                <w:rFonts w:ascii="Calibri" w:cs="Calibri" w:eastAsia="Calibri" w:hAnsi="Calibri"/>
                <w:b w:val="false"/>
                <w:bCs w:val="false"/>
                <w:sz w:val="18"/>
                <w:szCs w:val="18"/>
              </w:rPr>
              <w:t xml:space="preserve">+67</w:t>
            </w:r>
          </w:p>
        </w:tc>
        <w:tc>
          <w:tcPr>
            <w:tcW w:type="dxa" w:w="900"/>
          </w:tcPr>
          <w:p>
            <w:r>
              <w:rPr>
                <w:rFonts w:ascii="Calibri" w:cs="Calibri" w:eastAsia="Calibri" w:hAnsi="Calibri"/>
                <w:b w:val="false"/>
                <w:bCs w:val="false"/>
                <w:sz w:val="18"/>
                <w:szCs w:val="18"/>
              </w:rPr>
              <w:t xml:space="preserve">+63</w:t>
            </w:r>
          </w:p>
        </w:tc>
        <w:tc>
          <w:tcPr>
            <w:tcW w:type="dxa" w:w="900"/>
          </w:tcPr>
          <w:p>
            <w:r>
              <w:rPr>
                <w:rFonts w:ascii="Calibri" w:cs="Calibri" w:eastAsia="Calibri" w:hAnsi="Calibri"/>
                <w:b w:val="false"/>
                <w:bCs w:val="false"/>
                <w:sz w:val="18"/>
                <w:szCs w:val="18"/>
              </w:rPr>
              <w:t xml:space="preserve">+60</w:t>
            </w:r>
          </w:p>
        </w:tc>
        <w:tc>
          <w:tcPr>
            <w:tcW w:type="dxa" w:w="900"/>
          </w:tcPr>
          <w:p>
            <w:r>
              <w:rPr>
                <w:rFonts w:ascii="Calibri" w:cs="Calibri" w:eastAsia="Calibri" w:hAnsi="Calibri"/>
                <w:b w:val="false"/>
                <w:bCs w:val="false"/>
                <w:sz w:val="18"/>
                <w:szCs w:val="18"/>
              </w:rPr>
              <w:t xml:space="preserve">+56</w:t>
            </w:r>
          </w:p>
        </w:tc>
        <w:tc>
          <w:tcPr>
            <w:tcW w:type="dxa" w:w="900"/>
          </w:tcPr>
          <w:p>
            <w:r>
              <w:rPr>
                <w:rFonts w:ascii="Calibri" w:cs="Calibri" w:eastAsia="Calibri" w:hAnsi="Calibri"/>
                <w:b w:val="false"/>
                <w:bCs w:val="false"/>
                <w:sz w:val="18"/>
                <w:szCs w:val="18"/>
              </w:rPr>
              <w:t xml:space="preserve">+54</w:t>
            </w:r>
          </w:p>
        </w:tc>
        <w:tc>
          <w:tcPr>
            <w:tcW w:type="dxa" w:w="900"/>
          </w:tcPr>
          <w:p>
            <w:r>
              <w:rPr>
                <w:rFonts w:ascii="Calibri" w:cs="Calibri" w:eastAsia="Calibri" w:hAnsi="Calibri"/>
                <w:b w:val="false"/>
                <w:bCs w:val="false"/>
                <w:sz w:val="18"/>
                <w:szCs w:val="18"/>
              </w:rPr>
              <w:t xml:space="preserve">+51</w:t>
            </w:r>
          </w:p>
        </w:tc>
        <w:tc>
          <w:tcPr>
            <w:tcW w:type="dxa" w:w="900"/>
          </w:tcPr>
          <w:p>
            <w:r>
              <w:rPr>
                <w:rFonts w:ascii="Calibri" w:cs="Calibri" w:eastAsia="Calibri" w:hAnsi="Calibri"/>
                <w:b w:val="false"/>
                <w:bCs w:val="false"/>
                <w:sz w:val="18"/>
                <w:szCs w:val="18"/>
              </w:rPr>
              <w:t xml:space="preserve">+49</w:t>
            </w:r>
          </w:p>
        </w:tc>
      </w:tr>
      <w:tr>
        <w:tc>
          <w:tcPr>
            <w:tcW w:type="dxa" w:w="900"/>
          </w:tcPr>
          <w:p>
            <w:r>
              <w:rPr>
                <w:rFonts w:ascii="Calibri" w:cs="Calibri" w:eastAsia="Calibri" w:hAnsi="Calibri"/>
                <w:b w:val="false"/>
                <w:bCs w:val="false"/>
                <w:sz w:val="18"/>
                <w:szCs w:val="18"/>
              </w:rPr>
              <w:t xml:space="preserve">BB</w:t>
            </w:r>
          </w:p>
        </w:tc>
        <w:tc>
          <w:tcPr>
            <w:tcW w:type="dxa" w:w="900"/>
          </w:tcPr>
          <w:p>
            <w:r>
              <w:rPr>
                <w:rFonts w:ascii="Calibri" w:cs="Calibri" w:eastAsia="Calibri" w:hAnsi="Calibri"/>
                <w:b w:val="false"/>
                <w:bCs w:val="false"/>
                <w:sz w:val="18"/>
                <w:szCs w:val="18"/>
              </w:rPr>
              <w:t xml:space="preserve">+185</w:t>
            </w:r>
          </w:p>
        </w:tc>
        <w:tc>
          <w:tcPr>
            <w:tcW w:type="dxa" w:w="900"/>
          </w:tcPr>
          <w:p>
            <w:r>
              <w:rPr>
                <w:rFonts w:ascii="Calibri" w:cs="Calibri" w:eastAsia="Calibri" w:hAnsi="Calibri"/>
                <w:b w:val="false"/>
                <w:bCs w:val="false"/>
                <w:sz w:val="18"/>
                <w:szCs w:val="18"/>
              </w:rPr>
              <w:t xml:space="preserve">+172</w:t>
            </w:r>
          </w:p>
        </w:tc>
        <w:tc>
          <w:tcPr>
            <w:tcW w:type="dxa" w:w="900"/>
          </w:tcPr>
          <w:p>
            <w:r>
              <w:rPr>
                <w:rFonts w:ascii="Calibri" w:cs="Calibri" w:eastAsia="Calibri" w:hAnsi="Calibri"/>
                <w:b w:val="false"/>
                <w:bCs w:val="false"/>
                <w:sz w:val="18"/>
                <w:szCs w:val="18"/>
              </w:rPr>
              <w:t xml:space="preserve">+164</w:t>
            </w:r>
          </w:p>
        </w:tc>
        <w:tc>
          <w:tcPr>
            <w:tcW w:type="dxa" w:w="900"/>
          </w:tcPr>
          <w:p>
            <w:r>
              <w:rPr>
                <w:rFonts w:ascii="Calibri" w:cs="Calibri" w:eastAsia="Calibri" w:hAnsi="Calibri"/>
                <w:b w:val="false"/>
                <w:bCs w:val="false"/>
                <w:sz w:val="18"/>
                <w:szCs w:val="18"/>
              </w:rPr>
              <w:t xml:space="preserve">+154</w:t>
            </w:r>
          </w:p>
        </w:tc>
        <w:tc>
          <w:tcPr>
            <w:tcW w:type="dxa" w:w="900"/>
          </w:tcPr>
          <w:p>
            <w:r>
              <w:rPr>
                <w:rFonts w:ascii="Calibri" w:cs="Calibri" w:eastAsia="Calibri" w:hAnsi="Calibri"/>
                <w:b w:val="false"/>
                <w:bCs w:val="false"/>
                <w:sz w:val="18"/>
                <w:szCs w:val="18"/>
              </w:rPr>
              <w:t xml:space="preserve">+146</w:t>
            </w:r>
          </w:p>
        </w:tc>
        <w:tc>
          <w:tcPr>
            <w:tcW w:type="dxa" w:w="900"/>
          </w:tcPr>
          <w:p>
            <w:r>
              <w:rPr>
                <w:rFonts w:ascii="Calibri" w:cs="Calibri" w:eastAsia="Calibri" w:hAnsi="Calibri"/>
                <w:b w:val="false"/>
                <w:bCs w:val="false"/>
                <w:sz w:val="18"/>
                <w:szCs w:val="18"/>
              </w:rPr>
              <w:t xml:space="preserve">+137</w:t>
            </w:r>
          </w:p>
        </w:tc>
        <w:tc>
          <w:tcPr>
            <w:tcW w:type="dxa" w:w="900"/>
          </w:tcPr>
          <w:p>
            <w:r>
              <w:rPr>
                <w:rFonts w:ascii="Calibri" w:cs="Calibri" w:eastAsia="Calibri" w:hAnsi="Calibri"/>
                <w:b w:val="false"/>
                <w:bCs w:val="false"/>
                <w:sz w:val="18"/>
                <w:szCs w:val="18"/>
              </w:rPr>
              <w:t xml:space="preserve">+131</w:t>
            </w:r>
          </w:p>
        </w:tc>
        <w:tc>
          <w:tcPr>
            <w:tcW w:type="dxa" w:w="900"/>
          </w:tcPr>
          <w:p>
            <w:r>
              <w:rPr>
                <w:rFonts w:ascii="Calibri" w:cs="Calibri" w:eastAsia="Calibri" w:hAnsi="Calibri"/>
                <w:b w:val="false"/>
                <w:bCs w:val="false"/>
                <w:sz w:val="18"/>
                <w:szCs w:val="18"/>
              </w:rPr>
              <w:t xml:space="preserve">+127</w:t>
            </w:r>
          </w:p>
        </w:tc>
        <w:tc>
          <w:tcPr>
            <w:tcW w:type="dxa" w:w="900"/>
          </w:tcPr>
          <w:p>
            <w:r>
              <w:rPr>
                <w:rFonts w:ascii="Calibri" w:cs="Calibri" w:eastAsia="Calibri" w:hAnsi="Calibri"/>
                <w:b w:val="false"/>
                <w:bCs w:val="false"/>
                <w:sz w:val="18"/>
                <w:szCs w:val="18"/>
              </w:rPr>
              <w:t xml:space="preserve">+121</w:t>
            </w:r>
          </w:p>
        </w:tc>
      </w:tr>
      <w:tr>
        <w:tc>
          <w:tcPr>
            <w:tcW w:type="dxa" w:w="900"/>
          </w:tcPr>
          <w:p>
            <w:r>
              <w:rPr>
                <w:rFonts w:ascii="Calibri" w:cs="Calibri" w:eastAsia="Calibri" w:hAnsi="Calibri"/>
                <w:b w:val="false"/>
                <w:bCs w:val="false"/>
                <w:sz w:val="18"/>
                <w:szCs w:val="18"/>
              </w:rPr>
              <w:t xml:space="preserve">B</w:t>
            </w:r>
          </w:p>
        </w:tc>
        <w:tc>
          <w:tcPr>
            <w:tcW w:type="dxa" w:w="900"/>
          </w:tcPr>
          <w:p>
            <w:r>
              <w:rPr>
                <w:rFonts w:ascii="Calibri" w:cs="Calibri" w:eastAsia="Calibri" w:hAnsi="Calibri"/>
                <w:b w:val="false"/>
                <w:bCs w:val="false"/>
                <w:sz w:val="18"/>
                <w:szCs w:val="18"/>
              </w:rPr>
              <w:t xml:space="preserve">+286</w:t>
            </w:r>
          </w:p>
        </w:tc>
        <w:tc>
          <w:tcPr>
            <w:tcW w:type="dxa" w:w="900"/>
          </w:tcPr>
          <w:p>
            <w:r>
              <w:rPr>
                <w:rFonts w:ascii="Calibri" w:cs="Calibri" w:eastAsia="Calibri" w:hAnsi="Calibri"/>
                <w:b w:val="false"/>
                <w:bCs w:val="false"/>
                <w:sz w:val="18"/>
                <w:szCs w:val="18"/>
              </w:rPr>
              <w:t xml:space="preserve">+264</w:t>
            </w:r>
          </w:p>
        </w:tc>
        <w:tc>
          <w:tcPr>
            <w:tcW w:type="dxa" w:w="900"/>
          </w:tcPr>
          <w:p>
            <w:r>
              <w:rPr>
                <w:rFonts w:ascii="Calibri" w:cs="Calibri" w:eastAsia="Calibri" w:hAnsi="Calibri"/>
                <w:b w:val="false"/>
                <w:bCs w:val="false"/>
                <w:sz w:val="18"/>
                <w:szCs w:val="18"/>
              </w:rPr>
              <w:t xml:space="preserve">+251</w:t>
            </w:r>
          </w:p>
        </w:tc>
        <w:tc>
          <w:tcPr>
            <w:tcW w:type="dxa" w:w="900"/>
          </w:tcPr>
          <w:p>
            <w:r>
              <w:rPr>
                <w:rFonts w:ascii="Calibri" w:cs="Calibri" w:eastAsia="Calibri" w:hAnsi="Calibri"/>
                <w:b w:val="false"/>
                <w:bCs w:val="false"/>
                <w:sz w:val="18"/>
                <w:szCs w:val="18"/>
              </w:rPr>
              <w:t xml:space="preserve">+238</w:t>
            </w:r>
          </w:p>
        </w:tc>
        <w:tc>
          <w:tcPr>
            <w:tcW w:type="dxa" w:w="900"/>
          </w:tcPr>
          <w:p>
            <w:r>
              <w:rPr>
                <w:rFonts w:ascii="Calibri" w:cs="Calibri" w:eastAsia="Calibri" w:hAnsi="Calibri"/>
                <w:b w:val="false"/>
                <w:bCs w:val="false"/>
                <w:sz w:val="18"/>
                <w:szCs w:val="18"/>
              </w:rPr>
              <w:t xml:space="preserve">+224</w:t>
            </w:r>
          </w:p>
        </w:tc>
        <w:tc>
          <w:tcPr>
            <w:tcW w:type="dxa" w:w="900"/>
          </w:tcPr>
          <w:p>
            <w:r>
              <w:rPr>
                <w:rFonts w:ascii="Calibri" w:cs="Calibri" w:eastAsia="Calibri" w:hAnsi="Calibri"/>
                <w:b w:val="false"/>
                <w:bCs w:val="false"/>
                <w:sz w:val="18"/>
                <w:szCs w:val="18"/>
              </w:rPr>
              <w:t xml:space="preserve">+212</w:t>
            </w:r>
          </w:p>
        </w:tc>
        <w:tc>
          <w:tcPr>
            <w:tcW w:type="dxa" w:w="900"/>
          </w:tcPr>
          <w:p>
            <w:r>
              <w:rPr>
                <w:rFonts w:ascii="Calibri" w:cs="Calibri" w:eastAsia="Calibri" w:hAnsi="Calibri"/>
                <w:b w:val="false"/>
                <w:bCs w:val="false"/>
                <w:sz w:val="18"/>
                <w:szCs w:val="18"/>
              </w:rPr>
              <w:t xml:space="preserve">+202</w:t>
            </w:r>
          </w:p>
        </w:tc>
        <w:tc>
          <w:tcPr>
            <w:tcW w:type="dxa" w:w="900"/>
          </w:tcPr>
          <w:p>
            <w:r>
              <w:rPr>
                <w:rFonts w:ascii="Calibri" w:cs="Calibri" w:eastAsia="Calibri" w:hAnsi="Calibri"/>
                <w:b w:val="false"/>
                <w:bCs w:val="false"/>
                <w:sz w:val="18"/>
                <w:szCs w:val="18"/>
              </w:rPr>
              <w:t xml:space="preserve">+195</w:t>
            </w:r>
          </w:p>
        </w:tc>
        <w:tc>
          <w:tcPr>
            <w:tcW w:type="dxa" w:w="900"/>
          </w:tcPr>
          <w:p>
            <w:r>
              <w:rPr>
                <w:rFonts w:ascii="Calibri" w:cs="Calibri" w:eastAsia="Calibri" w:hAnsi="Calibri"/>
                <w:b w:val="false"/>
                <w:bCs w:val="false"/>
                <w:sz w:val="18"/>
                <w:szCs w:val="18"/>
              </w:rPr>
              <w:t xml:space="preserve">+186</w:t>
            </w:r>
          </w:p>
        </w:tc>
      </w:tr>
      <w:tr>
        <w:tc>
          <w:tcPr>
            <w:tcW w:type="dxa" w:w="900"/>
          </w:tcPr>
          <w:p>
            <w:r>
              <w:rPr>
                <w:rFonts w:ascii="Calibri" w:cs="Calibri" w:eastAsia="Calibri" w:hAnsi="Calibri"/>
                <w:b w:val="false"/>
                <w:bCs w:val="false"/>
                <w:sz w:val="18"/>
                <w:szCs w:val="18"/>
              </w:rPr>
              <w:t xml:space="preserve">CCC</w:t>
            </w:r>
          </w:p>
        </w:tc>
        <w:tc>
          <w:tcPr>
            <w:tcW w:type="dxa" w:w="900"/>
          </w:tcPr>
          <w:p>
            <w:r>
              <w:rPr>
                <w:rFonts w:ascii="Calibri" w:cs="Calibri" w:eastAsia="Calibri" w:hAnsi="Calibri"/>
                <w:b w:val="false"/>
                <w:bCs w:val="false"/>
                <w:sz w:val="18"/>
                <w:szCs w:val="18"/>
              </w:rPr>
              <w:t xml:space="preserve">+457</w:t>
            </w:r>
          </w:p>
        </w:tc>
        <w:tc>
          <w:tcPr>
            <w:tcW w:type="dxa" w:w="900"/>
          </w:tcPr>
          <w:p>
            <w:r>
              <w:rPr>
                <w:rFonts w:ascii="Calibri" w:cs="Calibri" w:eastAsia="Calibri" w:hAnsi="Calibri"/>
                <w:b w:val="false"/>
                <w:bCs w:val="false"/>
                <w:sz w:val="18"/>
                <w:szCs w:val="18"/>
              </w:rPr>
              <w:t xml:space="preserve">+422</w:t>
            </w:r>
          </w:p>
        </w:tc>
        <w:tc>
          <w:tcPr>
            <w:tcW w:type="dxa" w:w="900"/>
          </w:tcPr>
          <w:p>
            <w:r>
              <w:rPr>
                <w:rFonts w:ascii="Calibri" w:cs="Calibri" w:eastAsia="Calibri" w:hAnsi="Calibri"/>
                <w:b w:val="false"/>
                <w:bCs w:val="false"/>
                <w:sz w:val="18"/>
                <w:szCs w:val="18"/>
              </w:rPr>
              <w:t xml:space="preserve">+403</w:t>
            </w:r>
          </w:p>
        </w:tc>
        <w:tc>
          <w:tcPr>
            <w:tcW w:type="dxa" w:w="900"/>
          </w:tcPr>
          <w:p>
            <w:r>
              <w:rPr>
                <w:rFonts w:ascii="Calibri" w:cs="Calibri" w:eastAsia="Calibri" w:hAnsi="Calibri"/>
                <w:b w:val="false"/>
                <w:bCs w:val="false"/>
                <w:sz w:val="18"/>
                <w:szCs w:val="18"/>
              </w:rPr>
              <w:t xml:space="preserve">+381</w:t>
            </w:r>
          </w:p>
        </w:tc>
        <w:tc>
          <w:tcPr>
            <w:tcW w:type="dxa" w:w="900"/>
          </w:tcPr>
          <w:p>
            <w:r>
              <w:rPr>
                <w:rFonts w:ascii="Calibri" w:cs="Calibri" w:eastAsia="Calibri" w:hAnsi="Calibri"/>
                <w:b w:val="false"/>
                <w:bCs w:val="false"/>
                <w:sz w:val="18"/>
                <w:szCs w:val="18"/>
              </w:rPr>
              <w:t xml:space="preserve">+361</w:t>
            </w:r>
          </w:p>
        </w:tc>
        <w:tc>
          <w:tcPr>
            <w:tcW w:type="dxa" w:w="900"/>
          </w:tcPr>
          <w:p>
            <w:r>
              <w:rPr>
                <w:rFonts w:ascii="Calibri" w:cs="Calibri" w:eastAsia="Calibri" w:hAnsi="Calibri"/>
                <w:b w:val="false"/>
                <w:bCs w:val="false"/>
                <w:sz w:val="18"/>
                <w:szCs w:val="18"/>
              </w:rPr>
              <w:t xml:space="preserve">+340</w:t>
            </w:r>
          </w:p>
        </w:tc>
        <w:tc>
          <w:tcPr>
            <w:tcW w:type="dxa" w:w="900"/>
          </w:tcPr>
          <w:p>
            <w:r>
              <w:rPr>
                <w:rFonts w:ascii="Calibri" w:cs="Calibri" w:eastAsia="Calibri" w:hAnsi="Calibri"/>
                <w:b w:val="false"/>
                <w:bCs w:val="false"/>
                <w:sz w:val="18"/>
                <w:szCs w:val="18"/>
              </w:rPr>
              <w:t xml:space="preserve">+325</w:t>
            </w:r>
          </w:p>
        </w:tc>
        <w:tc>
          <w:tcPr>
            <w:tcW w:type="dxa" w:w="900"/>
          </w:tcPr>
          <w:p>
            <w:r>
              <w:rPr>
                <w:rFonts w:ascii="Calibri" w:cs="Calibri" w:eastAsia="Calibri" w:hAnsi="Calibri"/>
                <w:b w:val="false"/>
                <w:bCs w:val="false"/>
                <w:sz w:val="18"/>
                <w:szCs w:val="18"/>
              </w:rPr>
              <w:t xml:space="preserve">+313</w:t>
            </w:r>
          </w:p>
        </w:tc>
        <w:tc>
          <w:tcPr>
            <w:tcW w:type="dxa" w:w="900"/>
          </w:tcPr>
          <w:p>
            <w:r>
              <w:rPr>
                <w:rFonts w:ascii="Calibri" w:cs="Calibri" w:eastAsia="Calibri" w:hAnsi="Calibri"/>
                <w:b w:val="false"/>
                <w:bCs w:val="false"/>
                <w:sz w:val="18"/>
                <w:szCs w:val="18"/>
              </w:rPr>
              <w:t xml:space="preserve">+298</w:t>
            </w:r>
          </w:p>
        </w:tc>
      </w:tr>
      <w:tr>
        <w:tc>
          <w:tcPr>
            <w:tcW w:type="dxa" w:w="900"/>
          </w:tcPr>
          <w:p>
            <w:r>
              <w:rPr>
                <w:rFonts w:ascii="Calibri" w:cs="Calibri" w:eastAsia="Calibri" w:hAnsi="Calibri"/>
                <w:b w:val="false"/>
                <w:bCs w:val="false"/>
                <w:sz w:val="18"/>
                <w:szCs w:val="18"/>
              </w:rPr>
              <w:t xml:space="preserve">D/DIST</w:t>
            </w:r>
          </w:p>
        </w:tc>
        <w:tc>
          <w:tcPr>
            <w:tcW w:type="dxa" w:w="900"/>
          </w:tcPr>
          <w:p>
            <w:r>
              <w:rPr>
                <w:rFonts w:ascii="Calibri" w:cs="Calibri" w:eastAsia="Calibri" w:hAnsi="Calibri"/>
                <w:b w:val="false"/>
                <w:bCs w:val="false"/>
                <w:sz w:val="18"/>
                <w:szCs w:val="18"/>
              </w:rPr>
              <w:t xml:space="preserve">+960</w:t>
            </w:r>
          </w:p>
        </w:tc>
        <w:tc>
          <w:tcPr>
            <w:tcW w:type="dxa" w:w="900"/>
          </w:tcPr>
          <w:p>
            <w:r>
              <w:rPr>
                <w:rFonts w:ascii="Calibri" w:cs="Calibri" w:eastAsia="Calibri" w:hAnsi="Calibri"/>
                <w:b w:val="false"/>
                <w:bCs w:val="false"/>
                <w:sz w:val="18"/>
                <w:szCs w:val="18"/>
              </w:rPr>
              <w:t xml:space="preserve">+888</w:t>
            </w:r>
          </w:p>
        </w:tc>
        <w:tc>
          <w:tcPr>
            <w:tcW w:type="dxa" w:w="900"/>
          </w:tcPr>
          <w:p>
            <w:r>
              <w:rPr>
                <w:rFonts w:ascii="Calibri" w:cs="Calibri" w:eastAsia="Calibri" w:hAnsi="Calibri"/>
                <w:b w:val="false"/>
                <w:bCs w:val="false"/>
                <w:sz w:val="18"/>
                <w:szCs w:val="18"/>
              </w:rPr>
              <w:t xml:space="preserve">+848</w:t>
            </w:r>
          </w:p>
        </w:tc>
        <w:tc>
          <w:tcPr>
            <w:tcW w:type="dxa" w:w="900"/>
          </w:tcPr>
          <w:p>
            <w:r>
              <w:rPr>
                <w:rFonts w:ascii="Calibri" w:cs="Calibri" w:eastAsia="Calibri" w:hAnsi="Calibri"/>
                <w:b w:val="false"/>
                <w:bCs w:val="false"/>
                <w:sz w:val="18"/>
                <w:szCs w:val="18"/>
              </w:rPr>
              <w:t xml:space="preserve">+800</w:t>
            </w:r>
          </w:p>
        </w:tc>
        <w:tc>
          <w:tcPr>
            <w:tcW w:type="dxa" w:w="900"/>
          </w:tcPr>
          <w:p>
            <w:r>
              <w:rPr>
                <w:rFonts w:ascii="Calibri" w:cs="Calibri" w:eastAsia="Calibri" w:hAnsi="Calibri"/>
                <w:b w:val="false"/>
                <w:bCs w:val="false"/>
                <w:sz w:val="18"/>
                <w:szCs w:val="18"/>
              </w:rPr>
              <w:t xml:space="preserve">+756</w:t>
            </w:r>
          </w:p>
        </w:tc>
        <w:tc>
          <w:tcPr>
            <w:tcW w:type="dxa" w:w="900"/>
          </w:tcPr>
          <w:p>
            <w:r>
              <w:rPr>
                <w:rFonts w:ascii="Calibri" w:cs="Calibri" w:eastAsia="Calibri" w:hAnsi="Calibri"/>
                <w:b w:val="false"/>
                <w:bCs w:val="false"/>
                <w:sz w:val="18"/>
                <w:szCs w:val="18"/>
              </w:rPr>
              <w:t xml:space="preserve">+712</w:t>
            </w:r>
          </w:p>
        </w:tc>
        <w:tc>
          <w:tcPr>
            <w:tcW w:type="dxa" w:w="900"/>
          </w:tcPr>
          <w:p>
            <w:r>
              <w:rPr>
                <w:rFonts w:ascii="Calibri" w:cs="Calibri" w:eastAsia="Calibri" w:hAnsi="Calibri"/>
                <w:b w:val="false"/>
                <w:bCs w:val="false"/>
                <w:sz w:val="18"/>
                <w:szCs w:val="18"/>
              </w:rPr>
              <w:t xml:space="preserve">+680</w:t>
            </w:r>
          </w:p>
        </w:tc>
        <w:tc>
          <w:tcPr>
            <w:tcW w:type="dxa" w:w="900"/>
          </w:tcPr>
          <w:p>
            <w:r>
              <w:rPr>
                <w:rFonts w:ascii="Calibri" w:cs="Calibri" w:eastAsia="Calibri" w:hAnsi="Calibri"/>
                <w:b w:val="false"/>
                <w:bCs w:val="false"/>
                <w:sz w:val="18"/>
                <w:szCs w:val="18"/>
              </w:rPr>
              <w:t xml:space="preserve">+656</w:t>
            </w:r>
          </w:p>
        </w:tc>
        <w:tc>
          <w:tcPr>
            <w:tcW w:type="dxa" w:w="900"/>
          </w:tcPr>
          <w:p>
            <w:r>
              <w:rPr>
                <w:rFonts w:ascii="Calibri" w:cs="Calibri" w:eastAsia="Calibri" w:hAnsi="Calibri"/>
                <w:b w:val="false"/>
                <w:bCs w:val="false"/>
                <w:sz w:val="18"/>
                <w:szCs w:val="18"/>
              </w:rPr>
              <w:t xml:space="preserve">+624</w:t>
            </w:r>
          </w:p>
        </w:tc>
      </w:tr>
      <w:tr>
        <w:tc>
          <w:tcPr>
            <w:tcW w:type="dxa" w:w="900"/>
          </w:tcPr>
          <w:p>
            <w:r>
              <w:rPr>
                <w:rFonts w:ascii="Calibri" w:cs="Calibri" w:eastAsia="Calibri" w:hAnsi="Calibri"/>
                <w:b w:val="false"/>
                <w:bCs w:val="false"/>
                <w:sz w:val="18"/>
                <w:szCs w:val="18"/>
              </w:rPr>
              <w:t xml:space="preserve">NR</w:t>
            </w:r>
          </w:p>
        </w:tc>
        <w:tc>
          <w:tcPr>
            <w:tcW w:type="dxa" w:w="900"/>
          </w:tcPr>
          <w:p>
            <w:r>
              <w:rPr>
                <w:rFonts w:ascii="Calibri" w:cs="Calibri" w:eastAsia="Calibri" w:hAnsi="Calibri"/>
                <w:b w:val="false"/>
                <w:bCs w:val="false"/>
                <w:sz w:val="18"/>
                <w:szCs w:val="18"/>
              </w:rPr>
              <w:t xml:space="preserve">+240</w:t>
            </w:r>
          </w:p>
        </w:tc>
        <w:tc>
          <w:tcPr>
            <w:tcW w:type="dxa" w:w="900"/>
          </w:tcPr>
          <w:p>
            <w:r>
              <w:rPr>
                <w:rFonts w:ascii="Calibri" w:cs="Calibri" w:eastAsia="Calibri" w:hAnsi="Calibri"/>
                <w:b w:val="false"/>
                <w:bCs w:val="false"/>
                <w:sz w:val="18"/>
                <w:szCs w:val="18"/>
              </w:rPr>
              <w:t xml:space="preserve">+222</w:t>
            </w:r>
          </w:p>
        </w:tc>
        <w:tc>
          <w:tcPr>
            <w:tcW w:type="dxa" w:w="900"/>
          </w:tcPr>
          <w:p>
            <w:r>
              <w:rPr>
                <w:rFonts w:ascii="Calibri" w:cs="Calibri" w:eastAsia="Calibri" w:hAnsi="Calibri"/>
                <w:b w:val="false"/>
                <w:bCs w:val="false"/>
                <w:sz w:val="18"/>
                <w:szCs w:val="18"/>
              </w:rPr>
              <w:t xml:space="preserve">+212</w:t>
            </w:r>
          </w:p>
        </w:tc>
        <w:tc>
          <w:tcPr>
            <w:tcW w:type="dxa" w:w="900"/>
          </w:tcPr>
          <w:p>
            <w:r>
              <w:rPr>
                <w:rFonts w:ascii="Calibri" w:cs="Calibri" w:eastAsia="Calibri" w:hAnsi="Calibri"/>
                <w:b w:val="false"/>
                <w:bCs w:val="false"/>
                <w:sz w:val="18"/>
                <w:szCs w:val="18"/>
              </w:rPr>
              <w:t xml:space="preserve">+200</w:t>
            </w:r>
          </w:p>
        </w:tc>
        <w:tc>
          <w:tcPr>
            <w:tcW w:type="dxa" w:w="900"/>
          </w:tcPr>
          <w:p>
            <w:r>
              <w:rPr>
                <w:rFonts w:ascii="Calibri" w:cs="Calibri" w:eastAsia="Calibri" w:hAnsi="Calibri"/>
                <w:b w:val="false"/>
                <w:bCs w:val="false"/>
                <w:sz w:val="18"/>
                <w:szCs w:val="18"/>
              </w:rPr>
              <w:t xml:space="preserve">+189</w:t>
            </w:r>
          </w:p>
        </w:tc>
        <w:tc>
          <w:tcPr>
            <w:tcW w:type="dxa" w:w="900"/>
          </w:tcPr>
          <w:p>
            <w:r>
              <w:rPr>
                <w:rFonts w:ascii="Calibri" w:cs="Calibri" w:eastAsia="Calibri" w:hAnsi="Calibri"/>
                <w:b w:val="false"/>
                <w:bCs w:val="false"/>
                <w:sz w:val="18"/>
                <w:szCs w:val="18"/>
              </w:rPr>
              <w:t xml:space="preserve">+178</w:t>
            </w:r>
          </w:p>
        </w:tc>
        <w:tc>
          <w:tcPr>
            <w:tcW w:type="dxa" w:w="900"/>
          </w:tcPr>
          <w:p>
            <w:r>
              <w:rPr>
                <w:rFonts w:ascii="Calibri" w:cs="Calibri" w:eastAsia="Calibri" w:hAnsi="Calibri"/>
                <w:b w:val="false"/>
                <w:bCs w:val="false"/>
                <w:sz w:val="18"/>
                <w:szCs w:val="18"/>
              </w:rPr>
              <w:t xml:space="preserve">+170</w:t>
            </w:r>
          </w:p>
        </w:tc>
        <w:tc>
          <w:tcPr>
            <w:tcW w:type="dxa" w:w="900"/>
          </w:tcPr>
          <w:p>
            <w:r>
              <w:rPr>
                <w:rFonts w:ascii="Calibri" w:cs="Calibri" w:eastAsia="Calibri" w:hAnsi="Calibri"/>
                <w:b w:val="false"/>
                <w:bCs w:val="false"/>
                <w:sz w:val="18"/>
                <w:szCs w:val="18"/>
              </w:rPr>
              <w:t xml:space="preserve">+164</w:t>
            </w:r>
          </w:p>
        </w:tc>
        <w:tc>
          <w:tcPr>
            <w:tcW w:type="dxa" w:w="900"/>
          </w:tcPr>
          <w:p>
            <w:r>
              <w:rPr>
                <w:rFonts w:ascii="Calibri" w:cs="Calibri" w:eastAsia="Calibri" w:hAnsi="Calibri"/>
                <w:b w:val="false"/>
                <w:bCs w:val="false"/>
                <w:sz w:val="18"/>
                <w:szCs w:val="18"/>
              </w:rPr>
              <w:t xml:space="preserve">+156</w:t>
            </w:r>
          </w:p>
        </w:tc>
      </w:tr>
    </w:tbl>
    <w:p>
      <w:r>
        <w:t xml:space="preserve"/>
      </w:r>
    </w:p>
    <w:p>
      <w:pPr>
        <w:pStyle w:val="Heading4"/>
      </w:pPr>
      <w:r>
        <w:rPr>
          <w:sz w:val="22"/>
          <w:szCs w:val="22"/>
        </w:rPr>
        <w:t xml:space="preserve">BAU_SEVERE_STAGFLATION — Credit OAS Shocks (bp, flat all tenors)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rFonts w:ascii="Calibri" w:cs="Calibri" w:eastAsia="Calibri" w:hAnsi="Calibri"/>
                <w:b/>
                <w:bCs/>
                <w:sz w:val="18"/>
                <w:szCs w:val="18"/>
              </w:rPr>
              <w:t xml:space="preserve">Rating</w:t>
            </w:r>
          </w:p>
        </w:tc>
        <w:tc>
          <w:tcPr>
            <w:tcW w:type="dxa" w:w="3000"/>
          </w:tcPr>
          <w:p>
            <w:r>
              <w:rPr>
                <w:rFonts w:ascii="Calibri" w:cs="Calibri" w:eastAsia="Calibri" w:hAnsi="Calibri"/>
                <w:b/>
                <w:bCs/>
                <w:sz w:val="18"/>
                <w:szCs w:val="18"/>
              </w:rPr>
              <w:t xml:space="preserve">Flat Shock</w:t>
            </w:r>
          </w:p>
        </w:tc>
        <w:tc>
          <w:tcPr>
            <w:tcW w:type="dxa" w:w="3000"/>
          </w:tcPr>
          <w:p>
            <w:r>
              <w:rPr>
                <w:rFonts w:ascii="Calibri" w:cs="Calibri" w:eastAsia="Calibri" w:hAnsi="Calibri"/>
                <w:b/>
                <w:bCs/>
                <w:sz w:val="18"/>
                <w:szCs w:val="18"/>
              </w:rPr>
              <w:t xml:space="preserve">Rationale</w:t>
            </w:r>
          </w:p>
        </w:tc>
      </w:tr>
      <w:tr>
        <w:tc>
          <w:tcPr>
            <w:tcW w:type="dxa" w:w="3000"/>
          </w:tcPr>
          <w:p>
            <w:r>
              <w:rPr>
                <w:rFonts w:ascii="Calibri" w:cs="Calibri" w:eastAsia="Calibri" w:hAnsi="Calibri"/>
                <w:b w:val="false"/>
                <w:bCs w:val="false"/>
                <w:sz w:val="18"/>
                <w:szCs w:val="18"/>
              </w:rPr>
              <w:t xml:space="preserve">AAA</w:t>
            </w:r>
          </w:p>
        </w:tc>
        <w:tc>
          <w:tcPr>
            <w:tcW w:type="dxa" w:w="3000"/>
          </w:tcPr>
          <w:p>
            <w:r>
              <w:rPr>
                <w:rFonts w:ascii="Calibri" w:cs="Calibri" w:eastAsia="Calibri" w:hAnsi="Calibri"/>
                <w:b w:val="false"/>
                <w:bCs w:val="false"/>
                <w:sz w:val="18"/>
                <w:szCs w:val="18"/>
              </w:rPr>
              <w:t xml:space="preserve">+30</w:t>
            </w:r>
          </w:p>
        </w:tc>
        <w:tc>
          <w:tcPr>
            <w:tcW w:type="dxa" w:w="3000"/>
          </w:tcPr>
          <w:p>
            <w:r>
              <w:rPr>
                <w:rFonts w:ascii="Calibri" w:cs="Calibri" w:eastAsia="Calibri" w:hAnsi="Calibri"/>
                <w:b w:val="false"/>
                <w:bCs w:val="false"/>
                <w:sz w:val="18"/>
                <w:szCs w:val="18"/>
              </w:rPr>
              <w:t xml:space="preserve">Fundamentals-driven; flat curve shock</w:t>
            </w:r>
          </w:p>
        </w:tc>
      </w:tr>
      <w:tr>
        <w:tc>
          <w:tcPr>
            <w:tcW w:type="dxa" w:w="3000"/>
          </w:tcPr>
          <w:p>
            <w:r>
              <w:rPr>
                <w:rFonts w:ascii="Calibri" w:cs="Calibri" w:eastAsia="Calibri" w:hAnsi="Calibri"/>
                <w:b w:val="false"/>
                <w:bCs w:val="false"/>
                <w:sz w:val="18"/>
                <w:szCs w:val="18"/>
              </w:rPr>
              <w:t xml:space="preserve">AA</w:t>
            </w:r>
          </w:p>
        </w:tc>
        <w:tc>
          <w:tcPr>
            <w:tcW w:type="dxa" w:w="3000"/>
          </w:tcPr>
          <w:p>
            <w:r>
              <w:rPr>
                <w:rFonts w:ascii="Calibri" w:cs="Calibri" w:eastAsia="Calibri" w:hAnsi="Calibri"/>
                <w:b w:val="false"/>
                <w:bCs w:val="false"/>
                <w:sz w:val="18"/>
                <w:szCs w:val="18"/>
              </w:rPr>
              <w:t xml:space="preserve">+55</w:t>
            </w:r>
          </w:p>
        </w:tc>
        <w:tc>
          <w:tcPr>
            <w:tcW w:type="dxa" w:w="3000"/>
          </w:tcPr>
          <w:p>
            <w:r>
              <w:rPr>
                <w:rFonts w:ascii="Calibri" w:cs="Calibri" w:eastAsia="Calibri" w:hAnsi="Calibri"/>
                <w:b w:val="false"/>
                <w:bCs w:val="false"/>
                <w:sz w:val="18"/>
                <w:szCs w:val="18"/>
              </w:rPr>
              <w:t xml:space="preserve"/>
            </w:r>
          </w:p>
        </w:tc>
      </w:tr>
      <w:tr>
        <w:tc>
          <w:tcPr>
            <w:tcW w:type="dxa" w:w="3000"/>
          </w:tcPr>
          <w:p>
            <w:r>
              <w:rPr>
                <w:rFonts w:ascii="Calibri" w:cs="Calibri" w:eastAsia="Calibri" w:hAnsi="Calibri"/>
                <w:b w:val="false"/>
                <w:bCs w:val="false"/>
                <w:sz w:val="18"/>
                <w:szCs w:val="18"/>
              </w:rPr>
              <w:t xml:space="preserve">A</w:t>
            </w:r>
          </w:p>
        </w:tc>
        <w:tc>
          <w:tcPr>
            <w:tcW w:type="dxa" w:w="3000"/>
          </w:tcPr>
          <w:p>
            <w:r>
              <w:rPr>
                <w:rFonts w:ascii="Calibri" w:cs="Calibri" w:eastAsia="Calibri" w:hAnsi="Calibri"/>
                <w:b w:val="false"/>
                <w:bCs w:val="false"/>
                <w:sz w:val="18"/>
                <w:szCs w:val="18"/>
              </w:rPr>
              <w:t xml:space="preserve">+107</w:t>
            </w:r>
          </w:p>
        </w:tc>
        <w:tc>
          <w:tcPr>
            <w:tcW w:type="dxa" w:w="3000"/>
          </w:tcPr>
          <w:p>
            <w:r>
              <w:rPr>
                <w:rFonts w:ascii="Calibri" w:cs="Calibri" w:eastAsia="Calibri" w:hAnsi="Calibri"/>
                <w:b w:val="false"/>
                <w:bCs w:val="false"/>
                <w:sz w:val="18"/>
                <w:szCs w:val="18"/>
              </w:rPr>
              <w:t xml:space="preserve"/>
            </w:r>
          </w:p>
        </w:tc>
      </w:tr>
      <w:tr>
        <w:tc>
          <w:tcPr>
            <w:tcW w:type="dxa" w:w="3000"/>
          </w:tcPr>
          <w:p>
            <w:r>
              <w:rPr>
                <w:rFonts w:ascii="Calibri" w:cs="Calibri" w:eastAsia="Calibri" w:hAnsi="Calibri"/>
                <w:b w:val="false"/>
                <w:bCs w:val="false"/>
                <w:sz w:val="18"/>
                <w:szCs w:val="18"/>
              </w:rPr>
              <w:t xml:space="preserve">BBB</w:t>
            </w:r>
          </w:p>
        </w:tc>
        <w:tc>
          <w:tcPr>
            <w:tcW w:type="dxa" w:w="3000"/>
          </w:tcPr>
          <w:p>
            <w:r>
              <w:rPr>
                <w:rFonts w:ascii="Calibri" w:cs="Calibri" w:eastAsia="Calibri" w:hAnsi="Calibri"/>
                <w:b w:val="false"/>
                <w:bCs w:val="false"/>
                <w:sz w:val="18"/>
                <w:szCs w:val="18"/>
              </w:rPr>
              <w:t xml:space="preserve">+163</w:t>
            </w:r>
          </w:p>
        </w:tc>
        <w:tc>
          <w:tcPr>
            <w:tcW w:type="dxa" w:w="3000"/>
          </w:tcPr>
          <w:p>
            <w:r>
              <w:rPr>
                <w:rFonts w:ascii="Calibri" w:cs="Calibri" w:eastAsia="Calibri" w:hAnsi="Calibri"/>
                <w:b w:val="false"/>
                <w:bCs w:val="false"/>
                <w:sz w:val="18"/>
                <w:szCs w:val="18"/>
              </w:rPr>
              <w:t xml:space="preserve"/>
            </w:r>
          </w:p>
        </w:tc>
      </w:tr>
      <w:tr>
        <w:tc>
          <w:tcPr>
            <w:tcW w:type="dxa" w:w="3000"/>
          </w:tcPr>
          <w:p>
            <w:r>
              <w:rPr>
                <w:rFonts w:ascii="Calibri" w:cs="Calibri" w:eastAsia="Calibri" w:hAnsi="Calibri"/>
                <w:b w:val="false"/>
                <w:bCs w:val="false"/>
                <w:sz w:val="18"/>
                <w:szCs w:val="18"/>
              </w:rPr>
              <w:t xml:space="preserve">BB</w:t>
            </w:r>
          </w:p>
        </w:tc>
        <w:tc>
          <w:tcPr>
            <w:tcW w:type="dxa" w:w="3000"/>
          </w:tcPr>
          <w:p>
            <w:r>
              <w:rPr>
                <w:rFonts w:ascii="Calibri" w:cs="Calibri" w:eastAsia="Calibri" w:hAnsi="Calibri"/>
                <w:b w:val="false"/>
                <w:bCs w:val="false"/>
                <w:sz w:val="18"/>
                <w:szCs w:val="18"/>
              </w:rPr>
              <w:t xml:space="preserve">+329</w:t>
            </w:r>
          </w:p>
        </w:tc>
        <w:tc>
          <w:tcPr>
            <w:tcW w:type="dxa" w:w="3000"/>
          </w:tcPr>
          <w:p>
            <w:r>
              <w:rPr>
                <w:rFonts w:ascii="Calibri" w:cs="Calibri" w:eastAsia="Calibri" w:hAnsi="Calibri"/>
                <w:b w:val="false"/>
                <w:bCs w:val="false"/>
                <w:sz w:val="18"/>
                <w:szCs w:val="18"/>
              </w:rPr>
              <w:t xml:space="preserve"/>
            </w:r>
          </w:p>
        </w:tc>
      </w:tr>
      <w:tr>
        <w:tc>
          <w:tcPr>
            <w:tcW w:type="dxa" w:w="3000"/>
          </w:tcPr>
          <w:p>
            <w:r>
              <w:rPr>
                <w:rFonts w:ascii="Calibri" w:cs="Calibri" w:eastAsia="Calibri" w:hAnsi="Calibri"/>
                <w:b w:val="false"/>
                <w:bCs w:val="false"/>
                <w:sz w:val="18"/>
                <w:szCs w:val="18"/>
              </w:rPr>
              <w:t xml:space="preserve">B</w:t>
            </w:r>
          </w:p>
        </w:tc>
        <w:tc>
          <w:tcPr>
            <w:tcW w:type="dxa" w:w="3000"/>
          </w:tcPr>
          <w:p>
            <w:r>
              <w:rPr>
                <w:rFonts w:ascii="Calibri" w:cs="Calibri" w:eastAsia="Calibri" w:hAnsi="Calibri"/>
                <w:b w:val="false"/>
                <w:bCs w:val="false"/>
                <w:sz w:val="18"/>
                <w:szCs w:val="18"/>
              </w:rPr>
              <w:t xml:space="preserve">+508</w:t>
            </w:r>
          </w:p>
        </w:tc>
        <w:tc>
          <w:tcPr>
            <w:tcW w:type="dxa" w:w="3000"/>
          </w:tcPr>
          <w:p>
            <w:r>
              <w:rPr>
                <w:rFonts w:ascii="Calibri" w:cs="Calibri" w:eastAsia="Calibri" w:hAnsi="Calibri"/>
                <w:b w:val="false"/>
                <w:bCs w:val="false"/>
                <w:sz w:val="18"/>
                <w:szCs w:val="18"/>
              </w:rPr>
              <w:t xml:space="preserve"/>
            </w:r>
          </w:p>
        </w:tc>
      </w:tr>
      <w:tr>
        <w:tc>
          <w:tcPr>
            <w:tcW w:type="dxa" w:w="3000"/>
          </w:tcPr>
          <w:p>
            <w:r>
              <w:rPr>
                <w:rFonts w:ascii="Calibri" w:cs="Calibri" w:eastAsia="Calibri" w:hAnsi="Calibri"/>
                <w:b w:val="false"/>
                <w:bCs w:val="false"/>
                <w:sz w:val="18"/>
                <w:szCs w:val="18"/>
              </w:rPr>
              <w:t xml:space="preserve">CCC</w:t>
            </w:r>
          </w:p>
        </w:tc>
        <w:tc>
          <w:tcPr>
            <w:tcW w:type="dxa" w:w="3000"/>
          </w:tcPr>
          <w:p>
            <w:r>
              <w:rPr>
                <w:rFonts w:ascii="Calibri" w:cs="Calibri" w:eastAsia="Calibri" w:hAnsi="Calibri"/>
                <w:b w:val="false"/>
                <w:bCs w:val="false"/>
                <w:sz w:val="18"/>
                <w:szCs w:val="18"/>
              </w:rPr>
              <w:t xml:space="preserve">+931</w:t>
            </w:r>
          </w:p>
        </w:tc>
        <w:tc>
          <w:tcPr>
            <w:tcW w:type="dxa" w:w="3000"/>
          </w:tcPr>
          <w:p>
            <w:r>
              <w:rPr>
                <w:rFonts w:ascii="Calibri" w:cs="Calibri" w:eastAsia="Calibri" w:hAnsi="Calibri"/>
                <w:b w:val="false"/>
                <w:bCs w:val="false"/>
                <w:sz w:val="18"/>
                <w:szCs w:val="18"/>
              </w:rPr>
              <w:t xml:space="preserve"/>
            </w:r>
          </w:p>
        </w:tc>
      </w:tr>
      <w:tr>
        <w:tc>
          <w:tcPr>
            <w:tcW w:type="dxa" w:w="3000"/>
          </w:tcPr>
          <w:p>
            <w:r>
              <w:rPr>
                <w:rFonts w:ascii="Calibri" w:cs="Calibri" w:eastAsia="Calibri" w:hAnsi="Calibri"/>
                <w:b w:val="false"/>
                <w:bCs w:val="false"/>
                <w:sz w:val="18"/>
                <w:szCs w:val="18"/>
              </w:rPr>
              <w:t xml:space="preserve">D/DIST</w:t>
            </w:r>
          </w:p>
        </w:tc>
        <w:tc>
          <w:tcPr>
            <w:tcW w:type="dxa" w:w="3000"/>
          </w:tcPr>
          <w:p>
            <w:r>
              <w:rPr>
                <w:rFonts w:ascii="Calibri" w:cs="Calibri" w:eastAsia="Calibri" w:hAnsi="Calibri"/>
                <w:b w:val="false"/>
                <w:bCs w:val="false"/>
                <w:sz w:val="18"/>
                <w:szCs w:val="18"/>
              </w:rPr>
              <w:t xml:space="preserve">+1,700</w:t>
            </w:r>
          </w:p>
        </w:tc>
        <w:tc>
          <w:tcPr>
            <w:tcW w:type="dxa" w:w="3000"/>
          </w:tcPr>
          <w:p>
            <w:r>
              <w:rPr>
                <w:rFonts w:ascii="Calibri" w:cs="Calibri" w:eastAsia="Calibri" w:hAnsi="Calibri"/>
                <w:b w:val="false"/>
                <w:bCs w:val="false"/>
                <w:sz w:val="18"/>
                <w:szCs w:val="18"/>
              </w:rPr>
              <w:t xml:space="preserve"/>
            </w:r>
          </w:p>
        </w:tc>
      </w:tr>
      <w:tr>
        <w:tc>
          <w:tcPr>
            <w:tcW w:type="dxa" w:w="3000"/>
          </w:tcPr>
          <w:p>
            <w:r>
              <w:rPr>
                <w:rFonts w:ascii="Calibri" w:cs="Calibri" w:eastAsia="Calibri" w:hAnsi="Calibri"/>
                <w:b w:val="false"/>
                <w:bCs w:val="false"/>
                <w:sz w:val="18"/>
                <w:szCs w:val="18"/>
              </w:rPr>
              <w:t xml:space="preserve">NR</w:t>
            </w:r>
          </w:p>
        </w:tc>
        <w:tc>
          <w:tcPr>
            <w:tcW w:type="dxa" w:w="3000"/>
          </w:tcPr>
          <w:p>
            <w:r>
              <w:rPr>
                <w:rFonts w:ascii="Calibri" w:cs="Calibri" w:eastAsia="Calibri" w:hAnsi="Calibri"/>
                <w:b w:val="false"/>
                <w:bCs w:val="false"/>
                <w:sz w:val="18"/>
                <w:szCs w:val="18"/>
              </w:rPr>
              <w:t xml:space="preserve">+425</w:t>
            </w:r>
          </w:p>
        </w:tc>
        <w:tc>
          <w:tcPr>
            <w:tcW w:type="dxa" w:w="3000"/>
          </w:tcPr>
          <w:p>
            <w:r>
              <w:rPr>
                <w:rFonts w:ascii="Calibri" w:cs="Calibri" w:eastAsia="Calibri" w:hAnsi="Calibri"/>
                <w:b w:val="false"/>
                <w:bCs w:val="false"/>
                <w:sz w:val="18"/>
                <w:szCs w:val="18"/>
              </w:rPr>
              <w:t xml:space="preserve"/>
            </w:r>
          </w:p>
        </w:tc>
      </w:tr>
    </w:tbl>
    <w:p>
      <w:r>
        <w:t xml:space="preserve"/>
      </w:r>
    </w:p>
    <w:p>
      <w:pPr>
        <w:pStyle w:val="Heading3"/>
      </w:pPr>
      <w:r>
        <w:rPr>
          <w:sz w:val="24"/>
          <w:szCs w:val="24"/>
        </w:rPr>
        <w:t xml:space="preserve">4.2 Loan Price Shocks — Complete Grid (All 5 Scenarios)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Pr>
          <w:p>
            <w:r>
              <w:rPr>
                <w:rFonts w:ascii="Calibri" w:cs="Calibri" w:eastAsia="Calibri" w:hAnsi="Calibri"/>
                <w:b/>
                <w:bCs/>
                <w:sz w:val="18"/>
                <w:szCs w:val="18"/>
              </w:rPr>
              <w:t xml:space="preserve">Loan Category</w:t>
            </w:r>
          </w:p>
        </w:tc>
        <w:tc>
          <w:tcPr>
            <w:tcW w:type="dxa" w:w="1500"/>
          </w:tcPr>
          <w:p>
            <w:r>
              <w:rPr>
                <w:rFonts w:ascii="Calibri" w:cs="Calibri" w:eastAsia="Calibri" w:hAnsi="Calibri"/>
                <w:b/>
                <w:bCs/>
                <w:sz w:val="18"/>
                <w:szCs w:val="18"/>
              </w:rPr>
              <w:t xml:space="preserve">Rates Rally</w:t>
            </w:r>
          </w:p>
        </w:tc>
        <w:tc>
          <w:tcPr>
            <w:tcW w:type="dxa" w:w="1500"/>
          </w:tcPr>
          <w:p>
            <w:r>
              <w:rPr>
                <w:rFonts w:ascii="Calibri" w:cs="Calibri" w:eastAsia="Calibri" w:hAnsi="Calibri"/>
                <w:b/>
                <w:bCs/>
                <w:sz w:val="18"/>
                <w:szCs w:val="18"/>
              </w:rPr>
              <w:t xml:space="preserve">Moderate</w:t>
            </w:r>
          </w:p>
        </w:tc>
        <w:tc>
          <w:tcPr>
            <w:tcW w:type="dxa" w:w="1500"/>
          </w:tcPr>
          <w:p>
            <w:r>
              <w:rPr>
                <w:rFonts w:ascii="Calibri" w:cs="Calibri" w:eastAsia="Calibri" w:hAnsi="Calibri"/>
                <w:b/>
                <w:bCs/>
                <w:sz w:val="18"/>
                <w:szCs w:val="18"/>
              </w:rPr>
              <w:t xml:space="preserve">Flight to Quality</w:t>
            </w:r>
          </w:p>
        </w:tc>
        <w:tc>
          <w:tcPr>
            <w:tcW w:type="dxa" w:w="1500"/>
          </w:tcPr>
          <w:p>
            <w:r>
              <w:rPr>
                <w:rFonts w:ascii="Calibri" w:cs="Calibri" w:eastAsia="Calibri" w:hAnsi="Calibri"/>
                <w:b/>
                <w:bCs/>
                <w:sz w:val="18"/>
                <w:szCs w:val="18"/>
              </w:rPr>
              <w:t xml:space="preserve">Severe Rally</w:t>
            </w:r>
          </w:p>
        </w:tc>
        <w:tc>
          <w:tcPr>
            <w:tcW w:type="dxa" w:w="1500"/>
          </w:tcPr>
          <w:p>
            <w:r>
              <w:rPr>
                <w:rFonts w:ascii="Calibri" w:cs="Calibri" w:eastAsia="Calibri" w:hAnsi="Calibri"/>
                <w:b/>
                <w:bCs/>
                <w:sz w:val="18"/>
                <w:szCs w:val="18"/>
              </w:rPr>
              <w:t xml:space="preserve">Severe Stagflation</w:t>
            </w:r>
          </w:p>
        </w:tc>
      </w:tr>
      <w:tr>
        <w:tc>
          <w:tcPr>
            <w:tcW w:type="dxa" w:w="1500"/>
          </w:tcPr>
          <w:p>
            <w:r>
              <w:rPr>
                <w:rFonts w:ascii="Calibri" w:cs="Calibri" w:eastAsia="Calibri" w:hAnsi="Calibri"/>
                <w:b w:val="false"/>
                <w:bCs w:val="false"/>
                <w:sz w:val="18"/>
                <w:szCs w:val="18"/>
              </w:rPr>
              <w:t xml:space="preserve">Investment Grade (BBB)</w:t>
            </w:r>
          </w:p>
        </w:tc>
        <w:tc>
          <w:tcPr>
            <w:tcW w:type="dxa" w:w="1500"/>
          </w:tcPr>
          <w:p>
            <w:r>
              <w:rPr>
                <w:rFonts w:ascii="Calibri" w:cs="Calibri" w:eastAsia="Calibri" w:hAnsi="Calibri"/>
                <w:b w:val="false"/>
                <w:bCs w:val="false"/>
                <w:sz w:val="18"/>
                <w:szCs w:val="18"/>
              </w:rPr>
              <w:t xml:space="preserve">-4% ($96)</w:t>
            </w:r>
          </w:p>
        </w:tc>
        <w:tc>
          <w:tcPr>
            <w:tcW w:type="dxa" w:w="1500"/>
          </w:tcPr>
          <w:p>
            <w:r>
              <w:rPr>
                <w:rFonts w:ascii="Calibri" w:cs="Calibri" w:eastAsia="Calibri" w:hAnsi="Calibri"/>
                <w:b w:val="false"/>
                <w:bCs w:val="false"/>
                <w:sz w:val="18"/>
                <w:szCs w:val="18"/>
              </w:rPr>
              <w:t xml:space="preserve">-8% ($92)</w:t>
            </w:r>
          </w:p>
        </w:tc>
        <w:tc>
          <w:tcPr>
            <w:tcW w:type="dxa" w:w="1500"/>
          </w:tcPr>
          <w:p>
            <w:r>
              <w:rPr>
                <w:rFonts w:ascii="Calibri" w:cs="Calibri" w:eastAsia="Calibri" w:hAnsi="Calibri"/>
                <w:b w:val="false"/>
                <w:bCs w:val="false"/>
                <w:sz w:val="18"/>
                <w:szCs w:val="18"/>
              </w:rPr>
              <w:t xml:space="preserve">-10% ($90)</w:t>
            </w:r>
          </w:p>
        </w:tc>
        <w:tc>
          <w:tcPr>
            <w:tcW w:type="dxa" w:w="1500"/>
          </w:tcPr>
          <w:p>
            <w:r>
              <w:rPr>
                <w:rFonts w:ascii="Calibri" w:cs="Calibri" w:eastAsia="Calibri" w:hAnsi="Calibri"/>
                <w:b w:val="false"/>
                <w:bCs w:val="false"/>
                <w:sz w:val="18"/>
                <w:szCs w:val="18"/>
              </w:rPr>
              <w:t xml:space="preserve">-15% ($85)</w:t>
            </w:r>
          </w:p>
        </w:tc>
        <w:tc>
          <w:tcPr>
            <w:tcW w:type="dxa" w:w="1500"/>
          </w:tcPr>
          <w:p>
            <w:r>
              <w:rPr>
                <w:rFonts w:ascii="Calibri" w:cs="Calibri" w:eastAsia="Calibri" w:hAnsi="Calibri"/>
                <w:b w:val="false"/>
                <w:bCs w:val="false"/>
                <w:sz w:val="18"/>
                <w:szCs w:val="18"/>
              </w:rPr>
              <w:t xml:space="preserve">-18% ($82)</w:t>
            </w:r>
          </w:p>
        </w:tc>
      </w:tr>
      <w:tr>
        <w:tc>
          <w:tcPr>
            <w:tcW w:type="dxa" w:w="1500"/>
          </w:tcPr>
          <w:p>
            <w:r>
              <w:rPr>
                <w:rFonts w:ascii="Calibri" w:cs="Calibri" w:eastAsia="Calibri" w:hAnsi="Calibri"/>
                <w:b w:val="false"/>
                <w:bCs w:val="false"/>
                <w:sz w:val="18"/>
                <w:szCs w:val="18"/>
              </w:rPr>
              <w:t xml:space="preserve">High Yield (BB)</w:t>
            </w:r>
          </w:p>
        </w:tc>
        <w:tc>
          <w:tcPr>
            <w:tcW w:type="dxa" w:w="1500"/>
          </w:tcPr>
          <w:p>
            <w:r>
              <w:rPr>
                <w:rFonts w:ascii="Calibri" w:cs="Calibri" w:eastAsia="Calibri" w:hAnsi="Calibri"/>
                <w:b w:val="false"/>
                <w:bCs w:val="false"/>
                <w:sz w:val="18"/>
                <w:szCs w:val="18"/>
              </w:rPr>
              <w:t xml:space="preserve">-7% ($93)</w:t>
            </w:r>
          </w:p>
        </w:tc>
        <w:tc>
          <w:tcPr>
            <w:tcW w:type="dxa" w:w="1500"/>
          </w:tcPr>
          <w:p>
            <w:r>
              <w:rPr>
                <w:rFonts w:ascii="Calibri" w:cs="Calibri" w:eastAsia="Calibri" w:hAnsi="Calibri"/>
                <w:b w:val="false"/>
                <w:bCs w:val="false"/>
                <w:sz w:val="18"/>
                <w:szCs w:val="18"/>
              </w:rPr>
              <w:t xml:space="preserve">-14% ($86)</w:t>
            </w:r>
          </w:p>
        </w:tc>
        <w:tc>
          <w:tcPr>
            <w:tcW w:type="dxa" w:w="1500"/>
          </w:tcPr>
          <w:p>
            <w:r>
              <w:rPr>
                <w:rFonts w:ascii="Calibri" w:cs="Calibri" w:eastAsia="Calibri" w:hAnsi="Calibri"/>
                <w:b w:val="false"/>
                <w:bCs w:val="false"/>
                <w:sz w:val="18"/>
                <w:szCs w:val="18"/>
              </w:rPr>
              <w:t xml:space="preserve">-17% ($83)</w:t>
            </w:r>
          </w:p>
        </w:tc>
        <w:tc>
          <w:tcPr>
            <w:tcW w:type="dxa" w:w="1500"/>
          </w:tcPr>
          <w:p>
            <w:r>
              <w:rPr>
                <w:rFonts w:ascii="Calibri" w:cs="Calibri" w:eastAsia="Calibri" w:hAnsi="Calibri"/>
                <w:b w:val="false"/>
                <w:bCs w:val="false"/>
                <w:sz w:val="18"/>
                <w:szCs w:val="18"/>
              </w:rPr>
              <w:t xml:space="preserve">-20% ($80)</w:t>
            </w:r>
          </w:p>
        </w:tc>
        <w:tc>
          <w:tcPr>
            <w:tcW w:type="dxa" w:w="1500"/>
          </w:tcPr>
          <w:p>
            <w:r>
              <w:rPr>
                <w:rFonts w:ascii="Calibri" w:cs="Calibri" w:eastAsia="Calibri" w:hAnsi="Calibri"/>
                <w:b w:val="false"/>
                <w:bCs w:val="false"/>
                <w:sz w:val="18"/>
                <w:szCs w:val="18"/>
              </w:rPr>
              <w:t xml:space="preserve">-25% ($75)</w:t>
            </w:r>
          </w:p>
        </w:tc>
      </w:tr>
      <w:tr>
        <w:tc>
          <w:tcPr>
            <w:tcW w:type="dxa" w:w="1500"/>
          </w:tcPr>
          <w:p>
            <w:r>
              <w:rPr>
                <w:rFonts w:ascii="Calibri" w:cs="Calibri" w:eastAsia="Calibri" w:hAnsi="Calibri"/>
                <w:b w:val="false"/>
                <w:bCs w:val="false"/>
                <w:sz w:val="18"/>
                <w:szCs w:val="18"/>
              </w:rPr>
              <w:t xml:space="preserve">High Yield (B)</w:t>
            </w:r>
          </w:p>
        </w:tc>
        <w:tc>
          <w:tcPr>
            <w:tcW w:type="dxa" w:w="1500"/>
          </w:tcPr>
          <w:p>
            <w:r>
              <w:rPr>
                <w:rFonts w:ascii="Calibri" w:cs="Calibri" w:eastAsia="Calibri" w:hAnsi="Calibri"/>
                <w:b w:val="false"/>
                <w:bCs w:val="false"/>
                <w:sz w:val="18"/>
                <w:szCs w:val="18"/>
              </w:rPr>
              <w:t xml:space="preserve">-10% ($90)</w:t>
            </w:r>
          </w:p>
        </w:tc>
        <w:tc>
          <w:tcPr>
            <w:tcW w:type="dxa" w:w="1500"/>
          </w:tcPr>
          <w:p>
            <w:r>
              <w:rPr>
                <w:rFonts w:ascii="Calibri" w:cs="Calibri" w:eastAsia="Calibri" w:hAnsi="Calibri"/>
                <w:b w:val="false"/>
                <w:bCs w:val="false"/>
                <w:sz w:val="18"/>
                <w:szCs w:val="18"/>
              </w:rPr>
              <w:t xml:space="preserve">-19% ($81)</w:t>
            </w:r>
          </w:p>
        </w:tc>
        <w:tc>
          <w:tcPr>
            <w:tcW w:type="dxa" w:w="1500"/>
          </w:tcPr>
          <w:p>
            <w:r>
              <w:rPr>
                <w:rFonts w:ascii="Calibri" w:cs="Calibri" w:eastAsia="Calibri" w:hAnsi="Calibri"/>
                <w:b w:val="false"/>
                <w:bCs w:val="false"/>
                <w:sz w:val="18"/>
                <w:szCs w:val="18"/>
              </w:rPr>
              <w:t xml:space="preserve">-23% ($77)</w:t>
            </w:r>
          </w:p>
        </w:tc>
        <w:tc>
          <w:tcPr>
            <w:tcW w:type="dxa" w:w="1500"/>
          </w:tcPr>
          <w:p>
            <w:r>
              <w:rPr>
                <w:rFonts w:ascii="Calibri" w:cs="Calibri" w:eastAsia="Calibri" w:hAnsi="Calibri"/>
                <w:b w:val="false"/>
                <w:bCs w:val="false"/>
                <w:sz w:val="18"/>
                <w:szCs w:val="18"/>
              </w:rPr>
              <w:t xml:space="preserve">-26% ($74)</w:t>
            </w:r>
          </w:p>
        </w:tc>
        <w:tc>
          <w:tcPr>
            <w:tcW w:type="dxa" w:w="1500"/>
          </w:tcPr>
          <w:p>
            <w:r>
              <w:rPr>
                <w:rFonts w:ascii="Calibri" w:cs="Calibri" w:eastAsia="Calibri" w:hAnsi="Calibri"/>
                <w:b w:val="false"/>
                <w:bCs w:val="false"/>
                <w:sz w:val="18"/>
                <w:szCs w:val="18"/>
              </w:rPr>
              <w:t xml:space="preserve">-32% ($68)</w:t>
            </w:r>
          </w:p>
        </w:tc>
      </w:tr>
      <w:tr>
        <w:tc>
          <w:tcPr>
            <w:tcW w:type="dxa" w:w="1500"/>
          </w:tcPr>
          <w:p>
            <w:r>
              <w:rPr>
                <w:rFonts w:ascii="Calibri" w:cs="Calibri" w:eastAsia="Calibri" w:hAnsi="Calibri"/>
                <w:b w:val="false"/>
                <w:bCs w:val="false"/>
                <w:sz w:val="18"/>
                <w:szCs w:val="18"/>
              </w:rPr>
              <w:t xml:space="preserve">Distressed (CCC)</w:t>
            </w:r>
          </w:p>
        </w:tc>
        <w:tc>
          <w:tcPr>
            <w:tcW w:type="dxa" w:w="1500"/>
          </w:tcPr>
          <w:p>
            <w:r>
              <w:rPr>
                <w:rFonts w:ascii="Calibri" w:cs="Calibri" w:eastAsia="Calibri" w:hAnsi="Calibri"/>
                <w:b w:val="false"/>
                <w:bCs w:val="false"/>
                <w:sz w:val="18"/>
                <w:szCs w:val="18"/>
              </w:rPr>
              <w:t xml:space="preserve">-15% ($85)</w:t>
            </w:r>
          </w:p>
        </w:tc>
        <w:tc>
          <w:tcPr>
            <w:tcW w:type="dxa" w:w="1500"/>
          </w:tcPr>
          <w:p>
            <w:r>
              <w:rPr>
                <w:rFonts w:ascii="Calibri" w:cs="Calibri" w:eastAsia="Calibri" w:hAnsi="Calibri"/>
                <w:b w:val="false"/>
                <w:bCs w:val="false"/>
                <w:sz w:val="18"/>
                <w:szCs w:val="18"/>
              </w:rPr>
              <w:t xml:space="preserve">-28% ($72)</w:t>
            </w:r>
          </w:p>
        </w:tc>
        <w:tc>
          <w:tcPr>
            <w:tcW w:type="dxa" w:w="1500"/>
          </w:tcPr>
          <w:p>
            <w:r>
              <w:rPr>
                <w:rFonts w:ascii="Calibri" w:cs="Calibri" w:eastAsia="Calibri" w:hAnsi="Calibri"/>
                <w:b w:val="false"/>
                <w:bCs w:val="false"/>
                <w:sz w:val="18"/>
                <w:szCs w:val="18"/>
              </w:rPr>
              <w:t xml:space="preserve">-34% ($66)</w:t>
            </w:r>
          </w:p>
        </w:tc>
        <w:tc>
          <w:tcPr>
            <w:tcW w:type="dxa" w:w="1500"/>
          </w:tcPr>
          <w:p>
            <w:r>
              <w:rPr>
                <w:rFonts w:ascii="Calibri" w:cs="Calibri" w:eastAsia="Calibri" w:hAnsi="Calibri"/>
                <w:b w:val="false"/>
                <w:bCs w:val="false"/>
                <w:sz w:val="18"/>
                <w:szCs w:val="18"/>
              </w:rPr>
              <w:t xml:space="preserve">-36% ($64)</w:t>
            </w:r>
          </w:p>
        </w:tc>
        <w:tc>
          <w:tcPr>
            <w:tcW w:type="dxa" w:w="1500"/>
          </w:tcPr>
          <w:p>
            <w:r>
              <w:rPr>
                <w:rFonts w:ascii="Calibri" w:cs="Calibri" w:eastAsia="Calibri" w:hAnsi="Calibri"/>
                <w:b w:val="false"/>
                <w:bCs w:val="false"/>
                <w:sz w:val="18"/>
                <w:szCs w:val="18"/>
              </w:rPr>
              <w:t xml:space="preserve">-45% ($55)</w:t>
            </w:r>
          </w:p>
        </w:tc>
      </w:tr>
      <w:tr>
        <w:tc>
          <w:tcPr>
            <w:tcW w:type="dxa" w:w="1500"/>
          </w:tcPr>
          <w:p>
            <w:r>
              <w:rPr>
                <w:rFonts w:ascii="Calibri" w:cs="Calibri" w:eastAsia="Calibri" w:hAnsi="Calibri"/>
                <w:b w:val="false"/>
                <w:bCs w:val="false"/>
                <w:sz w:val="18"/>
                <w:szCs w:val="18"/>
              </w:rPr>
              <w:t xml:space="preserve">Deep Distressed (D)</w:t>
            </w:r>
          </w:p>
        </w:tc>
        <w:tc>
          <w:tcPr>
            <w:tcW w:type="dxa" w:w="1500"/>
          </w:tcPr>
          <w:p>
            <w:r>
              <w:rPr>
                <w:rFonts w:ascii="Calibri" w:cs="Calibri" w:eastAsia="Calibri" w:hAnsi="Calibri"/>
                <w:b w:val="false"/>
                <w:bCs w:val="false"/>
                <w:sz w:val="18"/>
                <w:szCs w:val="18"/>
              </w:rPr>
              <w:t xml:space="preserve">-20% ($80)</w:t>
            </w:r>
          </w:p>
        </w:tc>
        <w:tc>
          <w:tcPr>
            <w:tcW w:type="dxa" w:w="1500"/>
          </w:tcPr>
          <w:p>
            <w:r>
              <w:rPr>
                <w:rFonts w:ascii="Calibri" w:cs="Calibri" w:eastAsia="Calibri" w:hAnsi="Calibri"/>
                <w:b w:val="false"/>
                <w:bCs w:val="false"/>
                <w:sz w:val="18"/>
                <w:szCs w:val="18"/>
              </w:rPr>
              <w:t xml:space="preserve">-38% ($62)</w:t>
            </w:r>
          </w:p>
        </w:tc>
        <w:tc>
          <w:tcPr>
            <w:tcW w:type="dxa" w:w="1500"/>
          </w:tcPr>
          <w:p>
            <w:r>
              <w:rPr>
                <w:rFonts w:ascii="Calibri" w:cs="Calibri" w:eastAsia="Calibri" w:hAnsi="Calibri"/>
                <w:b w:val="false"/>
                <w:bCs w:val="false"/>
                <w:sz w:val="18"/>
                <w:szCs w:val="18"/>
              </w:rPr>
              <w:t xml:space="preserve">-44% ($56)</w:t>
            </w:r>
          </w:p>
        </w:tc>
        <w:tc>
          <w:tcPr>
            <w:tcW w:type="dxa" w:w="1500"/>
          </w:tcPr>
          <w:p>
            <w:r>
              <w:rPr>
                <w:rFonts w:ascii="Calibri" w:cs="Calibri" w:eastAsia="Calibri" w:hAnsi="Calibri"/>
                <w:b w:val="false"/>
                <w:bCs w:val="false"/>
                <w:sz w:val="18"/>
                <w:szCs w:val="18"/>
              </w:rPr>
              <w:t xml:space="preserve">-48% ($52)</w:t>
            </w:r>
          </w:p>
        </w:tc>
        <w:tc>
          <w:tcPr>
            <w:tcW w:type="dxa" w:w="1500"/>
          </w:tcPr>
          <w:p>
            <w:r>
              <w:rPr>
                <w:rFonts w:ascii="Calibri" w:cs="Calibri" w:eastAsia="Calibri" w:hAnsi="Calibri"/>
                <w:b w:val="false"/>
                <w:bCs w:val="false"/>
                <w:sz w:val="18"/>
                <w:szCs w:val="18"/>
              </w:rPr>
              <w:t xml:space="preserve">-60% ($40)</w:t>
            </w:r>
          </w:p>
        </w:tc>
      </w:tr>
    </w:tbl>
    <w:p>
      <w:r>
        <w:t xml:space="preserve"/>
      </w:r>
    </w:p>
    <w:p>
      <w:pPr>
        <w:pStyle w:val="Heading3"/>
      </w:pPr>
      <w:r>
        <w:rPr>
          <w:sz w:val="24"/>
          <w:szCs w:val="24"/>
        </w:rPr>
        <w:t xml:space="preserve">4.3 Structured Credit / ABS Shocks — Base Shock Summary (All 5 Scenarios)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Pr>
          <w:p>
            <w:r>
              <w:rPr>
                <w:rFonts w:ascii="Calibri" w:cs="Calibri" w:eastAsia="Calibri" w:hAnsi="Calibri"/>
                <w:b/>
                <w:bCs/>
                <w:sz w:val="18"/>
                <w:szCs w:val="18"/>
              </w:rPr>
              <w:t xml:space="preserve">Rating</w:t>
            </w:r>
          </w:p>
        </w:tc>
        <w:tc>
          <w:tcPr>
            <w:tcW w:type="dxa" w:w="1500"/>
          </w:tcPr>
          <w:p>
            <w:r>
              <w:rPr>
                <w:rFonts w:ascii="Calibri" w:cs="Calibri" w:eastAsia="Calibri" w:hAnsi="Calibri"/>
                <w:b/>
                <w:bCs/>
                <w:sz w:val="18"/>
                <w:szCs w:val="18"/>
              </w:rPr>
              <w:t xml:space="preserve">Rates Rally</w:t>
            </w:r>
          </w:p>
        </w:tc>
        <w:tc>
          <w:tcPr>
            <w:tcW w:type="dxa" w:w="1500"/>
          </w:tcPr>
          <w:p>
            <w:r>
              <w:rPr>
                <w:rFonts w:ascii="Calibri" w:cs="Calibri" w:eastAsia="Calibri" w:hAnsi="Calibri"/>
                <w:b/>
                <w:bCs/>
                <w:sz w:val="18"/>
                <w:szCs w:val="18"/>
              </w:rPr>
              <w:t xml:space="preserve">Moderate</w:t>
            </w:r>
          </w:p>
        </w:tc>
        <w:tc>
          <w:tcPr>
            <w:tcW w:type="dxa" w:w="1500"/>
          </w:tcPr>
          <w:p>
            <w:r>
              <w:rPr>
                <w:rFonts w:ascii="Calibri" w:cs="Calibri" w:eastAsia="Calibri" w:hAnsi="Calibri"/>
                <w:b/>
                <w:bCs/>
                <w:sz w:val="18"/>
                <w:szCs w:val="18"/>
              </w:rPr>
              <w:t xml:space="preserve">Flight to Quality</w:t>
            </w:r>
          </w:p>
        </w:tc>
        <w:tc>
          <w:tcPr>
            <w:tcW w:type="dxa" w:w="1500"/>
          </w:tcPr>
          <w:p>
            <w:r>
              <w:rPr>
                <w:rFonts w:ascii="Calibri" w:cs="Calibri" w:eastAsia="Calibri" w:hAnsi="Calibri"/>
                <w:b/>
                <w:bCs/>
                <w:sz w:val="18"/>
                <w:szCs w:val="18"/>
              </w:rPr>
              <w:t xml:space="preserve">Severe Rally</w:t>
            </w:r>
          </w:p>
        </w:tc>
        <w:tc>
          <w:tcPr>
            <w:tcW w:type="dxa" w:w="1500"/>
          </w:tcPr>
          <w:p>
            <w:r>
              <w:rPr>
                <w:rFonts w:ascii="Calibri" w:cs="Calibri" w:eastAsia="Calibri" w:hAnsi="Calibri"/>
                <w:b/>
                <w:bCs/>
                <w:sz w:val="18"/>
                <w:szCs w:val="18"/>
              </w:rPr>
              <w:t xml:space="preserve">Severe Stagflation</w:t>
            </w:r>
          </w:p>
        </w:tc>
      </w:tr>
      <w:tr>
        <w:tc>
          <w:tcPr>
            <w:tcW w:type="dxa" w:w="1500"/>
          </w:tcPr>
          <w:p>
            <w:r>
              <w:rPr>
                <w:rFonts w:ascii="Calibri" w:cs="Calibri" w:eastAsia="Calibri" w:hAnsi="Calibri"/>
                <w:b w:val="false"/>
                <w:bCs w:val="false"/>
                <w:sz w:val="18"/>
                <w:szCs w:val="18"/>
              </w:rPr>
              <w:t xml:space="preserve">AAA</w:t>
            </w:r>
          </w:p>
        </w:tc>
        <w:tc>
          <w:tcPr>
            <w:tcW w:type="dxa" w:w="1500"/>
          </w:tcPr>
          <w:p>
            <w:r>
              <w:rPr>
                <w:rFonts w:ascii="Calibri" w:cs="Calibri" w:eastAsia="Calibri" w:hAnsi="Calibri"/>
                <w:b w:val="false"/>
                <w:bCs w:val="false"/>
                <w:sz w:val="18"/>
                <w:szCs w:val="18"/>
              </w:rPr>
              <w:t xml:space="preserve">+13</w:t>
            </w:r>
          </w:p>
        </w:tc>
        <w:tc>
          <w:tcPr>
            <w:tcW w:type="dxa" w:w="1500"/>
          </w:tcPr>
          <w:p>
            <w:r>
              <w:rPr>
                <w:rFonts w:ascii="Calibri" w:cs="Calibri" w:eastAsia="Calibri" w:hAnsi="Calibri"/>
                <w:b w:val="false"/>
                <w:bCs w:val="false"/>
                <w:sz w:val="18"/>
                <w:szCs w:val="18"/>
              </w:rPr>
              <w:t xml:space="preserve">+25</w:t>
            </w:r>
          </w:p>
        </w:tc>
        <w:tc>
          <w:tcPr>
            <w:tcW w:type="dxa" w:w="1500"/>
          </w:tcPr>
          <w:p>
            <w:r>
              <w:rPr>
                <w:rFonts w:ascii="Calibri" w:cs="Calibri" w:eastAsia="Calibri" w:hAnsi="Calibri"/>
                <w:b w:val="false"/>
                <w:bCs w:val="false"/>
                <w:sz w:val="18"/>
                <w:szCs w:val="18"/>
              </w:rPr>
              <w:t xml:space="preserve">+30</w:t>
            </w:r>
          </w:p>
        </w:tc>
        <w:tc>
          <w:tcPr>
            <w:tcW w:type="dxa" w:w="1500"/>
          </w:tcPr>
          <w:p>
            <w:r>
              <w:rPr>
                <w:rFonts w:ascii="Calibri" w:cs="Calibri" w:eastAsia="Calibri" w:hAnsi="Calibri"/>
                <w:b w:val="false"/>
                <w:bCs w:val="false"/>
                <w:sz w:val="18"/>
                <w:szCs w:val="18"/>
              </w:rPr>
              <w:t xml:space="preserve">+42</w:t>
            </w:r>
          </w:p>
        </w:tc>
        <w:tc>
          <w:tcPr>
            <w:tcW w:type="dxa" w:w="1500"/>
          </w:tcPr>
          <w:p>
            <w:r>
              <w:rPr>
                <w:rFonts w:ascii="Calibri" w:cs="Calibri" w:eastAsia="Calibri" w:hAnsi="Calibri"/>
                <w:b w:val="false"/>
                <w:bCs w:val="false"/>
                <w:sz w:val="18"/>
                <w:szCs w:val="18"/>
              </w:rPr>
              <w:t xml:space="preserve">+55</w:t>
            </w:r>
          </w:p>
        </w:tc>
      </w:tr>
      <w:tr>
        <w:tc>
          <w:tcPr>
            <w:tcW w:type="dxa" w:w="1500"/>
          </w:tcPr>
          <w:p>
            <w:r>
              <w:rPr>
                <w:rFonts w:ascii="Calibri" w:cs="Calibri" w:eastAsia="Calibri" w:hAnsi="Calibri"/>
                <w:b w:val="false"/>
                <w:bCs w:val="false"/>
                <w:sz w:val="18"/>
                <w:szCs w:val="18"/>
              </w:rPr>
              <w:t xml:space="preserve">AA</w:t>
            </w:r>
          </w:p>
        </w:tc>
        <w:tc>
          <w:tcPr>
            <w:tcW w:type="dxa" w:w="1500"/>
          </w:tcPr>
          <w:p>
            <w:r>
              <w:rPr>
                <w:rFonts w:ascii="Calibri" w:cs="Calibri" w:eastAsia="Calibri" w:hAnsi="Calibri"/>
                <w:b w:val="false"/>
                <w:bCs w:val="false"/>
                <w:sz w:val="18"/>
                <w:szCs w:val="18"/>
              </w:rPr>
              <w:t xml:space="preserve">+18</w:t>
            </w:r>
          </w:p>
        </w:tc>
        <w:tc>
          <w:tcPr>
            <w:tcW w:type="dxa" w:w="1500"/>
          </w:tcPr>
          <w:p>
            <w:r>
              <w:rPr>
                <w:rFonts w:ascii="Calibri" w:cs="Calibri" w:eastAsia="Calibri" w:hAnsi="Calibri"/>
                <w:b w:val="false"/>
                <w:bCs w:val="false"/>
                <w:sz w:val="18"/>
                <w:szCs w:val="18"/>
              </w:rPr>
              <w:t xml:space="preserve">+35</w:t>
            </w:r>
          </w:p>
        </w:tc>
        <w:tc>
          <w:tcPr>
            <w:tcW w:type="dxa" w:w="1500"/>
          </w:tcPr>
          <w:p>
            <w:r>
              <w:rPr>
                <w:rFonts w:ascii="Calibri" w:cs="Calibri" w:eastAsia="Calibri" w:hAnsi="Calibri"/>
                <w:b w:val="false"/>
                <w:bCs w:val="false"/>
                <w:sz w:val="18"/>
                <w:szCs w:val="18"/>
              </w:rPr>
              <w:t xml:space="preserve">+42</w:t>
            </w:r>
          </w:p>
        </w:tc>
        <w:tc>
          <w:tcPr>
            <w:tcW w:type="dxa" w:w="1500"/>
          </w:tcPr>
          <w:p>
            <w:r>
              <w:rPr>
                <w:rFonts w:ascii="Calibri" w:cs="Calibri" w:eastAsia="Calibri" w:hAnsi="Calibri"/>
                <w:b w:val="false"/>
                <w:bCs w:val="false"/>
                <w:sz w:val="18"/>
                <w:szCs w:val="18"/>
              </w:rPr>
              <w:t xml:space="preserve">+62</w:t>
            </w:r>
          </w:p>
        </w:tc>
        <w:tc>
          <w:tcPr>
            <w:tcW w:type="dxa" w:w="1500"/>
          </w:tcPr>
          <w:p>
            <w:r>
              <w:rPr>
                <w:rFonts w:ascii="Calibri" w:cs="Calibri" w:eastAsia="Calibri" w:hAnsi="Calibri"/>
                <w:b w:val="false"/>
                <w:bCs w:val="false"/>
                <w:sz w:val="18"/>
                <w:szCs w:val="18"/>
              </w:rPr>
              <w:t xml:space="preserve">+80</w:t>
            </w:r>
          </w:p>
        </w:tc>
      </w:tr>
      <w:tr>
        <w:tc>
          <w:tcPr>
            <w:tcW w:type="dxa" w:w="1500"/>
          </w:tcPr>
          <w:p>
            <w:r>
              <w:rPr>
                <w:rFonts w:ascii="Calibri" w:cs="Calibri" w:eastAsia="Calibri" w:hAnsi="Calibri"/>
                <w:b w:val="false"/>
                <w:bCs w:val="false"/>
                <w:sz w:val="18"/>
                <w:szCs w:val="18"/>
              </w:rPr>
              <w:t xml:space="preserve">A</w:t>
            </w:r>
          </w:p>
        </w:tc>
        <w:tc>
          <w:tcPr>
            <w:tcW w:type="dxa" w:w="1500"/>
          </w:tcPr>
          <w:p>
            <w:r>
              <w:rPr>
                <w:rFonts w:ascii="Calibri" w:cs="Calibri" w:eastAsia="Calibri" w:hAnsi="Calibri"/>
                <w:b w:val="false"/>
                <w:bCs w:val="false"/>
                <w:sz w:val="18"/>
                <w:szCs w:val="18"/>
              </w:rPr>
              <w:t xml:space="preserve">+30</w:t>
            </w:r>
          </w:p>
        </w:tc>
        <w:tc>
          <w:tcPr>
            <w:tcW w:type="dxa" w:w="1500"/>
          </w:tcPr>
          <w:p>
            <w:r>
              <w:rPr>
                <w:rFonts w:ascii="Calibri" w:cs="Calibri" w:eastAsia="Calibri" w:hAnsi="Calibri"/>
                <w:b w:val="false"/>
                <w:bCs w:val="false"/>
                <w:sz w:val="18"/>
                <w:szCs w:val="18"/>
              </w:rPr>
              <w:t xml:space="preserve">+60</w:t>
            </w:r>
          </w:p>
        </w:tc>
        <w:tc>
          <w:tcPr>
            <w:tcW w:type="dxa" w:w="1500"/>
          </w:tcPr>
          <w:p>
            <w:r>
              <w:rPr>
                <w:rFonts w:ascii="Calibri" w:cs="Calibri" w:eastAsia="Calibri" w:hAnsi="Calibri"/>
                <w:b w:val="false"/>
                <w:bCs w:val="false"/>
                <w:sz w:val="18"/>
                <w:szCs w:val="18"/>
              </w:rPr>
              <w:t xml:space="preserve">+72</w:t>
            </w:r>
          </w:p>
        </w:tc>
        <w:tc>
          <w:tcPr>
            <w:tcW w:type="dxa" w:w="1500"/>
          </w:tcPr>
          <w:p>
            <w:r>
              <w:rPr>
                <w:rFonts w:ascii="Calibri" w:cs="Calibri" w:eastAsia="Calibri" w:hAnsi="Calibri"/>
                <w:b w:val="false"/>
                <w:bCs w:val="false"/>
                <w:sz w:val="18"/>
                <w:szCs w:val="18"/>
              </w:rPr>
              <w:t xml:space="preserve">+108</w:t>
            </w:r>
          </w:p>
        </w:tc>
        <w:tc>
          <w:tcPr>
            <w:tcW w:type="dxa" w:w="1500"/>
          </w:tcPr>
          <w:p>
            <w:r>
              <w:rPr>
                <w:rFonts w:ascii="Calibri" w:cs="Calibri" w:eastAsia="Calibri" w:hAnsi="Calibri"/>
                <w:b w:val="false"/>
                <w:bCs w:val="false"/>
                <w:sz w:val="18"/>
                <w:szCs w:val="18"/>
              </w:rPr>
              <w:t xml:space="preserve">+140</w:t>
            </w:r>
          </w:p>
        </w:tc>
      </w:tr>
      <w:tr>
        <w:tc>
          <w:tcPr>
            <w:tcW w:type="dxa" w:w="1500"/>
          </w:tcPr>
          <w:p>
            <w:r>
              <w:rPr>
                <w:rFonts w:ascii="Calibri" w:cs="Calibri" w:eastAsia="Calibri" w:hAnsi="Calibri"/>
                <w:b w:val="false"/>
                <w:bCs w:val="false"/>
                <w:sz w:val="18"/>
                <w:szCs w:val="18"/>
              </w:rPr>
              <w:t xml:space="preserve">BBB</w:t>
            </w:r>
          </w:p>
        </w:tc>
        <w:tc>
          <w:tcPr>
            <w:tcW w:type="dxa" w:w="1500"/>
          </w:tcPr>
          <w:p>
            <w:r>
              <w:rPr>
                <w:rFonts w:ascii="Calibri" w:cs="Calibri" w:eastAsia="Calibri" w:hAnsi="Calibri"/>
                <w:b w:val="false"/>
                <w:bCs w:val="false"/>
                <w:sz w:val="18"/>
                <w:szCs w:val="18"/>
              </w:rPr>
              <w:t xml:space="preserve">+50</w:t>
            </w:r>
          </w:p>
        </w:tc>
        <w:tc>
          <w:tcPr>
            <w:tcW w:type="dxa" w:w="1500"/>
          </w:tcPr>
          <w:p>
            <w:r>
              <w:rPr>
                <w:rFonts w:ascii="Calibri" w:cs="Calibri" w:eastAsia="Calibri" w:hAnsi="Calibri"/>
                <w:b w:val="false"/>
                <w:bCs w:val="false"/>
                <w:sz w:val="18"/>
                <w:szCs w:val="18"/>
              </w:rPr>
              <w:t xml:space="preserve">+100</w:t>
            </w:r>
          </w:p>
        </w:tc>
        <w:tc>
          <w:tcPr>
            <w:tcW w:type="dxa" w:w="1500"/>
          </w:tcPr>
          <w:p>
            <w:r>
              <w:rPr>
                <w:rFonts w:ascii="Calibri" w:cs="Calibri" w:eastAsia="Calibri" w:hAnsi="Calibri"/>
                <w:b w:val="false"/>
                <w:bCs w:val="false"/>
                <w:sz w:val="18"/>
                <w:szCs w:val="18"/>
              </w:rPr>
              <w:t xml:space="preserve">+120</w:t>
            </w:r>
          </w:p>
        </w:tc>
        <w:tc>
          <w:tcPr>
            <w:tcW w:type="dxa" w:w="1500"/>
          </w:tcPr>
          <w:p>
            <w:r>
              <w:rPr>
                <w:rFonts w:ascii="Calibri" w:cs="Calibri" w:eastAsia="Calibri" w:hAnsi="Calibri"/>
                <w:b w:val="false"/>
                <w:bCs w:val="false"/>
                <w:sz w:val="18"/>
                <w:szCs w:val="18"/>
              </w:rPr>
              <w:t xml:space="preserve">+175</w:t>
            </w:r>
          </w:p>
        </w:tc>
        <w:tc>
          <w:tcPr>
            <w:tcW w:type="dxa" w:w="1500"/>
          </w:tcPr>
          <w:p>
            <w:r>
              <w:rPr>
                <w:rFonts w:ascii="Calibri" w:cs="Calibri" w:eastAsia="Calibri" w:hAnsi="Calibri"/>
                <w:b w:val="false"/>
                <w:bCs w:val="false"/>
                <w:sz w:val="18"/>
                <w:szCs w:val="18"/>
              </w:rPr>
              <w:t xml:space="preserve">+225</w:t>
            </w:r>
          </w:p>
        </w:tc>
      </w:tr>
      <w:tr>
        <w:tc>
          <w:tcPr>
            <w:tcW w:type="dxa" w:w="1500"/>
          </w:tcPr>
          <w:p>
            <w:r>
              <w:rPr>
                <w:rFonts w:ascii="Calibri" w:cs="Calibri" w:eastAsia="Calibri" w:hAnsi="Calibri"/>
                <w:b w:val="false"/>
                <w:bCs w:val="false"/>
                <w:sz w:val="18"/>
                <w:szCs w:val="18"/>
              </w:rPr>
              <w:t xml:space="preserve">BB</w:t>
            </w:r>
          </w:p>
        </w:tc>
        <w:tc>
          <w:tcPr>
            <w:tcW w:type="dxa" w:w="1500"/>
          </w:tcPr>
          <w:p>
            <w:r>
              <w:rPr>
                <w:rFonts w:ascii="Calibri" w:cs="Calibri" w:eastAsia="Calibri" w:hAnsi="Calibri"/>
                <w:b w:val="false"/>
                <w:bCs w:val="false"/>
                <w:sz w:val="18"/>
                <w:szCs w:val="18"/>
              </w:rPr>
              <w:t xml:space="preserve">+100</w:t>
            </w:r>
          </w:p>
        </w:tc>
        <w:tc>
          <w:tcPr>
            <w:tcW w:type="dxa" w:w="1500"/>
          </w:tcPr>
          <w:p>
            <w:r>
              <w:rPr>
                <w:rFonts w:ascii="Calibri" w:cs="Calibri" w:eastAsia="Calibri" w:hAnsi="Calibri"/>
                <w:b w:val="false"/>
                <w:bCs w:val="false"/>
                <w:sz w:val="18"/>
                <w:szCs w:val="18"/>
              </w:rPr>
              <w:t xml:space="preserve">+200</w:t>
            </w:r>
          </w:p>
        </w:tc>
        <w:tc>
          <w:tcPr>
            <w:tcW w:type="dxa" w:w="1500"/>
          </w:tcPr>
          <w:p>
            <w:r>
              <w:rPr>
                <w:rFonts w:ascii="Calibri" w:cs="Calibri" w:eastAsia="Calibri" w:hAnsi="Calibri"/>
                <w:b w:val="false"/>
                <w:bCs w:val="false"/>
                <w:sz w:val="18"/>
                <w:szCs w:val="18"/>
              </w:rPr>
              <w:t xml:space="preserve">+240</w:t>
            </w:r>
          </w:p>
        </w:tc>
        <w:tc>
          <w:tcPr>
            <w:tcW w:type="dxa" w:w="1500"/>
          </w:tcPr>
          <w:p>
            <w:r>
              <w:rPr>
                <w:rFonts w:ascii="Calibri" w:cs="Calibri" w:eastAsia="Calibri" w:hAnsi="Calibri"/>
                <w:b w:val="false"/>
                <w:bCs w:val="false"/>
                <w:sz w:val="18"/>
                <w:szCs w:val="18"/>
              </w:rPr>
              <w:t xml:space="preserve">+330</w:t>
            </w:r>
          </w:p>
        </w:tc>
        <w:tc>
          <w:tcPr>
            <w:tcW w:type="dxa" w:w="1500"/>
          </w:tcPr>
          <w:p>
            <w:r>
              <w:rPr>
                <w:rFonts w:ascii="Calibri" w:cs="Calibri" w:eastAsia="Calibri" w:hAnsi="Calibri"/>
                <w:b w:val="false"/>
                <w:bCs w:val="false"/>
                <w:sz w:val="18"/>
                <w:szCs w:val="18"/>
              </w:rPr>
              <w:t xml:space="preserve">+425</w:t>
            </w:r>
          </w:p>
        </w:tc>
      </w:tr>
      <w:tr>
        <w:tc>
          <w:tcPr>
            <w:tcW w:type="dxa" w:w="1500"/>
          </w:tcPr>
          <w:p>
            <w:r>
              <w:rPr>
                <w:rFonts w:ascii="Calibri" w:cs="Calibri" w:eastAsia="Calibri" w:hAnsi="Calibri"/>
                <w:b w:val="false"/>
                <w:bCs w:val="false"/>
                <w:sz w:val="18"/>
                <w:szCs w:val="18"/>
              </w:rPr>
              <w:t xml:space="preserve">B</w:t>
            </w:r>
          </w:p>
        </w:tc>
        <w:tc>
          <w:tcPr>
            <w:tcW w:type="dxa" w:w="1500"/>
          </w:tcPr>
          <w:p>
            <w:r>
              <w:rPr>
                <w:rFonts w:ascii="Calibri" w:cs="Calibri" w:eastAsia="Calibri" w:hAnsi="Calibri"/>
                <w:b w:val="false"/>
                <w:bCs w:val="false"/>
                <w:sz w:val="18"/>
                <w:szCs w:val="18"/>
              </w:rPr>
              <w:t xml:space="preserve">+175</w:t>
            </w:r>
          </w:p>
        </w:tc>
        <w:tc>
          <w:tcPr>
            <w:tcW w:type="dxa" w:w="1500"/>
          </w:tcPr>
          <w:p>
            <w:r>
              <w:rPr>
                <w:rFonts w:ascii="Calibri" w:cs="Calibri" w:eastAsia="Calibri" w:hAnsi="Calibri"/>
                <w:b w:val="false"/>
                <w:bCs w:val="false"/>
                <w:sz w:val="18"/>
                <w:szCs w:val="18"/>
              </w:rPr>
              <w:t xml:space="preserve">+350</w:t>
            </w:r>
          </w:p>
        </w:tc>
        <w:tc>
          <w:tcPr>
            <w:tcW w:type="dxa" w:w="1500"/>
          </w:tcPr>
          <w:p>
            <w:r>
              <w:rPr>
                <w:rFonts w:ascii="Calibri" w:cs="Calibri" w:eastAsia="Calibri" w:hAnsi="Calibri"/>
                <w:b w:val="false"/>
                <w:bCs w:val="false"/>
                <w:sz w:val="18"/>
                <w:szCs w:val="18"/>
              </w:rPr>
              <w:t xml:space="preserve">+420</w:t>
            </w:r>
          </w:p>
        </w:tc>
        <w:tc>
          <w:tcPr>
            <w:tcW w:type="dxa" w:w="1500"/>
          </w:tcPr>
          <w:p>
            <w:r>
              <w:rPr>
                <w:rFonts w:ascii="Calibri" w:cs="Calibri" w:eastAsia="Calibri" w:hAnsi="Calibri"/>
                <w:b w:val="false"/>
                <w:bCs w:val="false"/>
                <w:sz w:val="18"/>
                <w:szCs w:val="18"/>
              </w:rPr>
              <w:t xml:space="preserve">+540</w:t>
            </w:r>
          </w:p>
        </w:tc>
        <w:tc>
          <w:tcPr>
            <w:tcW w:type="dxa" w:w="1500"/>
          </w:tcPr>
          <w:p>
            <w:r>
              <w:rPr>
                <w:rFonts w:ascii="Calibri" w:cs="Calibri" w:eastAsia="Calibri" w:hAnsi="Calibri"/>
                <w:b w:val="false"/>
                <w:bCs w:val="false"/>
                <w:sz w:val="18"/>
                <w:szCs w:val="18"/>
              </w:rPr>
              <w:t xml:space="preserve">+700</w:t>
            </w:r>
          </w:p>
        </w:tc>
      </w:tr>
    </w:tbl>
    <w:p>
      <w:r>
        <w:t xml:space="preserve"/>
      </w:r>
    </w:p>
    <w:p>
      <w:pPr>
        <w:spacing w:after="120"/>
      </w:pPr>
      <w:r>
        <w:rPr>
          <w:rFonts w:ascii="Calibri" w:cs="Calibri" w:eastAsia="Calibri" w:hAnsi="Calibri"/>
          <w:b/>
          <w:bCs/>
          <w:sz w:val="20"/>
          <w:szCs w:val="20"/>
        </w:rPr>
        <w:t xml:space="preserve">Note:</w:t>
      </w:r>
      <w:r>
        <w:rPr>
          <w:rFonts w:ascii="Calibri" w:cs="Calibri" w:eastAsia="Calibri" w:hAnsi="Calibri"/>
          <w:sz w:val="20"/>
          <w:szCs w:val="20"/>
        </w:rPr>
        <w:t xml:space="preserve"> Sub-sector overlays (auto subprime, credit card, student loan, HEL/shelf) apply in addition to base shocks. See Section 3.4 for full rating × sub-sector grids for each scenario.</w:t>
      </w:r>
    </w:p>
    <w:p>
      <w:pPr>
        <w:pStyle w:val="Heading4"/>
      </w:pPr>
      <w:r>
        <w:rPr>
          <w:sz w:val="22"/>
          <w:szCs w:val="22"/>
        </w:rPr>
        <w:t xml:space="preserve">BAU_CCAR_FIRM_MODERATE — Full Sub-Sector Grid (bp)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tcPr>
          <w:p>
            <w:r>
              <w:rPr>
                <w:rFonts w:ascii="Calibri" w:cs="Calibri" w:eastAsia="Calibri" w:hAnsi="Calibri"/>
                <w:b/>
                <w:bCs/>
                <w:sz w:val="18"/>
                <w:szCs w:val="18"/>
              </w:rPr>
              <w:t xml:space="preserve">Rating</w:t>
            </w:r>
          </w:p>
        </w:tc>
        <w:tc>
          <w:tcPr>
            <w:tcW w:type="dxa" w:w="1285"/>
          </w:tcPr>
          <w:p>
            <w:r>
              <w:rPr>
                <w:rFonts w:ascii="Calibri" w:cs="Calibri" w:eastAsia="Calibri" w:hAnsi="Calibri"/>
                <w:b/>
                <w:bCs/>
                <w:sz w:val="18"/>
                <w:szCs w:val="18"/>
              </w:rPr>
              <w:t xml:space="preserve">Base</w:t>
            </w:r>
          </w:p>
        </w:tc>
        <w:tc>
          <w:tcPr>
            <w:tcW w:type="dxa" w:w="1285"/>
          </w:tcPr>
          <w:p>
            <w:r>
              <w:rPr>
                <w:rFonts w:ascii="Calibri" w:cs="Calibri" w:eastAsia="Calibri" w:hAnsi="Calibri"/>
                <w:b/>
                <w:bCs/>
                <w:sz w:val="18"/>
                <w:szCs w:val="18"/>
              </w:rPr>
              <w:t xml:space="preserve">Auto (Sub)</w:t>
            </w:r>
          </w:p>
        </w:tc>
        <w:tc>
          <w:tcPr>
            <w:tcW w:type="dxa" w:w="1285"/>
          </w:tcPr>
          <w:p>
            <w:r>
              <w:rPr>
                <w:rFonts w:ascii="Calibri" w:cs="Calibri" w:eastAsia="Calibri" w:hAnsi="Calibri"/>
                <w:b/>
                <w:bCs/>
                <w:sz w:val="18"/>
                <w:szCs w:val="18"/>
              </w:rPr>
              <w:t xml:space="preserve">Credit Card</w:t>
            </w:r>
          </w:p>
        </w:tc>
        <w:tc>
          <w:tcPr>
            <w:tcW w:type="dxa" w:w="1285"/>
          </w:tcPr>
          <w:p>
            <w:r>
              <w:rPr>
                <w:rFonts w:ascii="Calibri" w:cs="Calibri" w:eastAsia="Calibri" w:hAnsi="Calibri"/>
                <w:b/>
                <w:bCs/>
                <w:sz w:val="18"/>
                <w:szCs w:val="18"/>
              </w:rPr>
              <w:t xml:space="preserve">Consumer</w:t>
            </w:r>
          </w:p>
        </w:tc>
        <w:tc>
          <w:tcPr>
            <w:tcW w:type="dxa" w:w="1285"/>
          </w:tcPr>
          <w:p>
            <w:r>
              <w:rPr>
                <w:rFonts w:ascii="Calibri" w:cs="Calibri" w:eastAsia="Calibri" w:hAnsi="Calibri"/>
                <w:b/>
                <w:bCs/>
                <w:sz w:val="18"/>
                <w:szCs w:val="18"/>
              </w:rPr>
              <w:t xml:space="preserve">Student Loan</w:t>
            </w:r>
          </w:p>
        </w:tc>
        <w:tc>
          <w:tcPr>
            <w:tcW w:type="dxa" w:w="1285"/>
          </w:tcPr>
          <w:p>
            <w:r>
              <w:rPr>
                <w:rFonts w:ascii="Calibri" w:cs="Calibri" w:eastAsia="Calibri" w:hAnsi="Calibri"/>
                <w:b/>
                <w:bCs/>
                <w:sz w:val="18"/>
                <w:szCs w:val="18"/>
              </w:rPr>
              <w:t xml:space="preserve">HEL/Shelf</w:t>
            </w:r>
          </w:p>
        </w:tc>
      </w:tr>
      <w:tr>
        <w:tc>
          <w:tcPr>
            <w:tcW w:type="dxa" w:w="1285"/>
          </w:tcPr>
          <w:p>
            <w:r>
              <w:rPr>
                <w:rFonts w:ascii="Calibri" w:cs="Calibri" w:eastAsia="Calibri" w:hAnsi="Calibri"/>
                <w:b w:val="false"/>
                <w:bCs w:val="false"/>
                <w:sz w:val="18"/>
                <w:szCs w:val="18"/>
              </w:rPr>
              <w:t xml:space="preserve">AAA</w:t>
            </w:r>
          </w:p>
        </w:tc>
        <w:tc>
          <w:tcPr>
            <w:tcW w:type="dxa" w:w="1285"/>
          </w:tcPr>
          <w:p>
            <w:r>
              <w:rPr>
                <w:rFonts w:ascii="Calibri" w:cs="Calibri" w:eastAsia="Calibri" w:hAnsi="Calibri"/>
                <w:b w:val="false"/>
                <w:bCs w:val="false"/>
                <w:sz w:val="18"/>
                <w:szCs w:val="18"/>
              </w:rPr>
              <w:t xml:space="preserve">+25</w:t>
            </w:r>
          </w:p>
        </w:tc>
        <w:tc>
          <w:tcPr>
            <w:tcW w:type="dxa" w:w="1285"/>
          </w:tcPr>
          <w:p>
            <w:r>
              <w:rPr>
                <w:rFonts w:ascii="Calibri" w:cs="Calibri" w:eastAsia="Calibri" w:hAnsi="Calibri"/>
                <w:b/>
                <w:bCs/>
                <w:sz w:val="18"/>
                <w:szCs w:val="18"/>
              </w:rPr>
              <w:t xml:space="preserve">+45</w:t>
            </w:r>
          </w:p>
        </w:tc>
        <w:tc>
          <w:tcPr>
            <w:tcW w:type="dxa" w:w="1285"/>
          </w:tcPr>
          <w:p>
            <w:r>
              <w:rPr>
                <w:rFonts w:ascii="Calibri" w:cs="Calibri" w:eastAsia="Calibri" w:hAnsi="Calibri"/>
                <w:b w:val="false"/>
                <w:bCs w:val="false"/>
                <w:sz w:val="18"/>
                <w:szCs w:val="18"/>
              </w:rPr>
              <w:t xml:space="preserve">+25</w:t>
            </w:r>
          </w:p>
        </w:tc>
        <w:tc>
          <w:tcPr>
            <w:tcW w:type="dxa" w:w="1285"/>
          </w:tcPr>
          <w:p>
            <w:r>
              <w:rPr>
                <w:rFonts w:ascii="Calibri" w:cs="Calibri" w:eastAsia="Calibri" w:hAnsi="Calibri"/>
                <w:b w:val="false"/>
                <w:bCs w:val="false"/>
                <w:sz w:val="18"/>
                <w:szCs w:val="18"/>
              </w:rPr>
              <w:t xml:space="preserve">+25</w:t>
            </w:r>
          </w:p>
        </w:tc>
        <w:tc>
          <w:tcPr>
            <w:tcW w:type="dxa" w:w="1285"/>
          </w:tcPr>
          <w:p>
            <w:r>
              <w:rPr>
                <w:rFonts w:ascii="Calibri" w:cs="Calibri" w:eastAsia="Calibri" w:hAnsi="Calibri"/>
                <w:b w:val="false"/>
                <w:bCs w:val="false"/>
                <w:sz w:val="18"/>
                <w:szCs w:val="18"/>
              </w:rPr>
              <w:t xml:space="preserve">+55</w:t>
            </w:r>
          </w:p>
        </w:tc>
        <w:tc>
          <w:tcPr>
            <w:tcW w:type="dxa" w:w="1285"/>
          </w:tcPr>
          <w:p>
            <w:r>
              <w:rPr>
                <w:rFonts w:ascii="Calibri" w:cs="Calibri" w:eastAsia="Calibri" w:hAnsi="Calibri"/>
                <w:b w:val="false"/>
                <w:bCs w:val="false"/>
                <w:sz w:val="18"/>
                <w:szCs w:val="18"/>
              </w:rPr>
              <w:t xml:space="preserve">+50</w:t>
            </w:r>
          </w:p>
        </w:tc>
      </w:tr>
      <w:tr>
        <w:tc>
          <w:tcPr>
            <w:tcW w:type="dxa" w:w="1285"/>
          </w:tcPr>
          <w:p>
            <w:r>
              <w:rPr>
                <w:rFonts w:ascii="Calibri" w:cs="Calibri" w:eastAsia="Calibri" w:hAnsi="Calibri"/>
                <w:b w:val="false"/>
                <w:bCs w:val="false"/>
                <w:sz w:val="18"/>
                <w:szCs w:val="18"/>
              </w:rPr>
              <w:t xml:space="preserve">AA</w:t>
            </w:r>
          </w:p>
        </w:tc>
        <w:tc>
          <w:tcPr>
            <w:tcW w:type="dxa" w:w="1285"/>
          </w:tcPr>
          <w:p>
            <w:r>
              <w:rPr>
                <w:rFonts w:ascii="Calibri" w:cs="Calibri" w:eastAsia="Calibri" w:hAnsi="Calibri"/>
                <w:b w:val="false"/>
                <w:bCs w:val="false"/>
                <w:sz w:val="18"/>
                <w:szCs w:val="18"/>
              </w:rPr>
              <w:t xml:space="preserve">+35</w:t>
            </w:r>
          </w:p>
        </w:tc>
        <w:tc>
          <w:tcPr>
            <w:tcW w:type="dxa" w:w="1285"/>
          </w:tcPr>
          <w:p>
            <w:r>
              <w:rPr>
                <w:rFonts w:ascii="Calibri" w:cs="Calibri" w:eastAsia="Calibri" w:hAnsi="Calibri"/>
                <w:b/>
                <w:bCs/>
                <w:sz w:val="18"/>
                <w:szCs w:val="18"/>
              </w:rPr>
              <w:t xml:space="preserve">+55</w:t>
            </w:r>
          </w:p>
        </w:tc>
        <w:tc>
          <w:tcPr>
            <w:tcW w:type="dxa" w:w="1285"/>
          </w:tcPr>
          <w:p>
            <w:r>
              <w:rPr>
                <w:rFonts w:ascii="Calibri" w:cs="Calibri" w:eastAsia="Calibri" w:hAnsi="Calibri"/>
                <w:b w:val="false"/>
                <w:bCs w:val="false"/>
                <w:sz w:val="18"/>
                <w:szCs w:val="18"/>
              </w:rPr>
              <w:t xml:space="preserve">+35</w:t>
            </w:r>
          </w:p>
        </w:tc>
        <w:tc>
          <w:tcPr>
            <w:tcW w:type="dxa" w:w="1285"/>
          </w:tcPr>
          <w:p>
            <w:r>
              <w:rPr>
                <w:rFonts w:ascii="Calibri" w:cs="Calibri" w:eastAsia="Calibri" w:hAnsi="Calibri"/>
                <w:b w:val="false"/>
                <w:bCs w:val="false"/>
                <w:sz w:val="18"/>
                <w:szCs w:val="18"/>
              </w:rPr>
              <w:t xml:space="preserve">+35</w:t>
            </w:r>
          </w:p>
        </w:tc>
        <w:tc>
          <w:tcPr>
            <w:tcW w:type="dxa" w:w="1285"/>
          </w:tcPr>
          <w:p>
            <w:r>
              <w:rPr>
                <w:rFonts w:ascii="Calibri" w:cs="Calibri" w:eastAsia="Calibri" w:hAnsi="Calibri"/>
                <w:b w:val="false"/>
                <w:bCs w:val="false"/>
                <w:sz w:val="18"/>
                <w:szCs w:val="18"/>
              </w:rPr>
              <w:t xml:space="preserve">+65</w:t>
            </w:r>
          </w:p>
        </w:tc>
        <w:tc>
          <w:tcPr>
            <w:tcW w:type="dxa" w:w="1285"/>
          </w:tcPr>
          <w:p>
            <w:r>
              <w:rPr>
                <w:rFonts w:ascii="Calibri" w:cs="Calibri" w:eastAsia="Calibri" w:hAnsi="Calibri"/>
                <w:b w:val="false"/>
                <w:bCs w:val="false"/>
                <w:sz w:val="18"/>
                <w:szCs w:val="18"/>
              </w:rPr>
              <w:t xml:space="preserve">+60</w:t>
            </w:r>
          </w:p>
        </w:tc>
      </w:tr>
      <w:tr>
        <w:tc>
          <w:tcPr>
            <w:tcW w:type="dxa" w:w="1285"/>
          </w:tcPr>
          <w:p>
            <w:r>
              <w:rPr>
                <w:rFonts w:ascii="Calibri" w:cs="Calibri" w:eastAsia="Calibri" w:hAnsi="Calibri"/>
                <w:b w:val="false"/>
                <w:bCs w:val="false"/>
                <w:sz w:val="18"/>
                <w:szCs w:val="18"/>
              </w:rPr>
              <w:t xml:space="preserve">A</w:t>
            </w:r>
          </w:p>
        </w:tc>
        <w:tc>
          <w:tcPr>
            <w:tcW w:type="dxa" w:w="1285"/>
          </w:tcPr>
          <w:p>
            <w:r>
              <w:rPr>
                <w:rFonts w:ascii="Calibri" w:cs="Calibri" w:eastAsia="Calibri" w:hAnsi="Calibri"/>
                <w:b w:val="false"/>
                <w:bCs w:val="false"/>
                <w:sz w:val="18"/>
                <w:szCs w:val="18"/>
              </w:rPr>
              <w:t xml:space="preserve">+60</w:t>
            </w:r>
          </w:p>
        </w:tc>
        <w:tc>
          <w:tcPr>
            <w:tcW w:type="dxa" w:w="1285"/>
          </w:tcPr>
          <w:p>
            <w:r>
              <w:rPr>
                <w:rFonts w:ascii="Calibri" w:cs="Calibri" w:eastAsia="Calibri" w:hAnsi="Calibri"/>
                <w:b/>
                <w:bCs/>
                <w:sz w:val="18"/>
                <w:szCs w:val="18"/>
              </w:rPr>
              <w:t xml:space="preserve">+80</w:t>
            </w:r>
          </w:p>
        </w:tc>
        <w:tc>
          <w:tcPr>
            <w:tcW w:type="dxa" w:w="1285"/>
          </w:tcPr>
          <w:p>
            <w:r>
              <w:rPr>
                <w:rFonts w:ascii="Calibri" w:cs="Calibri" w:eastAsia="Calibri" w:hAnsi="Calibri"/>
                <w:b w:val="false"/>
                <w:bCs w:val="false"/>
                <w:sz w:val="18"/>
                <w:szCs w:val="18"/>
              </w:rPr>
              <w:t xml:space="preserve">+60</w:t>
            </w:r>
          </w:p>
        </w:tc>
        <w:tc>
          <w:tcPr>
            <w:tcW w:type="dxa" w:w="1285"/>
          </w:tcPr>
          <w:p>
            <w:r>
              <w:rPr>
                <w:rFonts w:ascii="Calibri" w:cs="Calibri" w:eastAsia="Calibri" w:hAnsi="Calibri"/>
                <w:b w:val="false"/>
                <w:bCs w:val="false"/>
                <w:sz w:val="18"/>
                <w:szCs w:val="18"/>
              </w:rPr>
              <w:t xml:space="preserve">+60</w:t>
            </w:r>
          </w:p>
        </w:tc>
        <w:tc>
          <w:tcPr>
            <w:tcW w:type="dxa" w:w="1285"/>
          </w:tcPr>
          <w:p>
            <w:r>
              <w:rPr>
                <w:rFonts w:ascii="Calibri" w:cs="Calibri" w:eastAsia="Calibri" w:hAnsi="Calibri"/>
                <w:b w:val="false"/>
                <w:bCs w:val="false"/>
                <w:sz w:val="18"/>
                <w:szCs w:val="18"/>
              </w:rPr>
              <w:t xml:space="preserve">+90</w:t>
            </w:r>
          </w:p>
        </w:tc>
        <w:tc>
          <w:tcPr>
            <w:tcW w:type="dxa" w:w="1285"/>
          </w:tcPr>
          <w:p>
            <w:r>
              <w:rPr>
                <w:rFonts w:ascii="Calibri" w:cs="Calibri" w:eastAsia="Calibri" w:hAnsi="Calibri"/>
                <w:b w:val="false"/>
                <w:bCs w:val="false"/>
                <w:sz w:val="18"/>
                <w:szCs w:val="18"/>
              </w:rPr>
              <w:t xml:space="preserve">+85</w:t>
            </w:r>
          </w:p>
        </w:tc>
      </w:tr>
      <w:tr>
        <w:tc>
          <w:tcPr>
            <w:tcW w:type="dxa" w:w="1285"/>
          </w:tcPr>
          <w:p>
            <w:r>
              <w:rPr>
                <w:rFonts w:ascii="Calibri" w:cs="Calibri" w:eastAsia="Calibri" w:hAnsi="Calibri"/>
                <w:b w:val="false"/>
                <w:bCs w:val="false"/>
                <w:sz w:val="18"/>
                <w:szCs w:val="18"/>
              </w:rPr>
              <w:t xml:space="preserve">BBB</w:t>
            </w:r>
          </w:p>
        </w:tc>
        <w:tc>
          <w:tcPr>
            <w:tcW w:type="dxa" w:w="1285"/>
          </w:tcPr>
          <w:p>
            <w:r>
              <w:rPr>
                <w:rFonts w:ascii="Calibri" w:cs="Calibri" w:eastAsia="Calibri" w:hAnsi="Calibri"/>
                <w:b w:val="false"/>
                <w:bCs w:val="false"/>
                <w:sz w:val="18"/>
                <w:szCs w:val="18"/>
              </w:rPr>
              <w:t xml:space="preserve">+100</w:t>
            </w:r>
          </w:p>
        </w:tc>
        <w:tc>
          <w:tcPr>
            <w:tcW w:type="dxa" w:w="1285"/>
          </w:tcPr>
          <w:p>
            <w:r>
              <w:rPr>
                <w:rFonts w:ascii="Calibri" w:cs="Calibri" w:eastAsia="Calibri" w:hAnsi="Calibri"/>
                <w:b w:val="false"/>
                <w:bCs w:val="false"/>
                <w:sz w:val="18"/>
                <w:szCs w:val="18"/>
              </w:rPr>
              <w:t xml:space="preserve">+120</w:t>
            </w:r>
          </w:p>
        </w:tc>
        <w:tc>
          <w:tcPr>
            <w:tcW w:type="dxa" w:w="1285"/>
          </w:tcPr>
          <w:p>
            <w:r>
              <w:rPr>
                <w:rFonts w:ascii="Calibri" w:cs="Calibri" w:eastAsia="Calibri" w:hAnsi="Calibri"/>
                <w:b w:val="false"/>
                <w:bCs w:val="false"/>
                <w:sz w:val="18"/>
                <w:szCs w:val="18"/>
              </w:rPr>
              <w:t xml:space="preserve">+115</w:t>
            </w:r>
          </w:p>
        </w:tc>
        <w:tc>
          <w:tcPr>
            <w:tcW w:type="dxa" w:w="1285"/>
          </w:tcPr>
          <w:p>
            <w:r>
              <w:rPr>
                <w:rFonts w:ascii="Calibri" w:cs="Calibri" w:eastAsia="Calibri" w:hAnsi="Calibri"/>
                <w:b w:val="false"/>
                <w:bCs w:val="false"/>
                <w:sz w:val="18"/>
                <w:szCs w:val="18"/>
              </w:rPr>
              <w:t xml:space="preserve">+125</w:t>
            </w:r>
          </w:p>
        </w:tc>
        <w:tc>
          <w:tcPr>
            <w:tcW w:type="dxa" w:w="1285"/>
          </w:tcPr>
          <w:p>
            <w:r>
              <w:rPr>
                <w:rFonts w:ascii="Calibri" w:cs="Calibri" w:eastAsia="Calibri" w:hAnsi="Calibri"/>
                <w:b w:val="false"/>
                <w:bCs w:val="false"/>
                <w:sz w:val="18"/>
                <w:szCs w:val="18"/>
              </w:rPr>
              <w:t xml:space="preserve">+130</w:t>
            </w:r>
          </w:p>
        </w:tc>
        <w:tc>
          <w:tcPr>
            <w:tcW w:type="dxa" w:w="1285"/>
          </w:tcPr>
          <w:p>
            <w:r>
              <w:rPr>
                <w:rFonts w:ascii="Calibri" w:cs="Calibri" w:eastAsia="Calibri" w:hAnsi="Calibri"/>
                <w:b w:val="false"/>
                <w:bCs w:val="false"/>
                <w:sz w:val="18"/>
                <w:szCs w:val="18"/>
              </w:rPr>
              <w:t xml:space="preserve">+125</w:t>
            </w:r>
          </w:p>
        </w:tc>
      </w:tr>
      <w:tr>
        <w:tc>
          <w:tcPr>
            <w:tcW w:type="dxa" w:w="1285"/>
          </w:tcPr>
          <w:p>
            <w:r>
              <w:rPr>
                <w:rFonts w:ascii="Calibri" w:cs="Calibri" w:eastAsia="Calibri" w:hAnsi="Calibri"/>
                <w:b w:val="false"/>
                <w:bCs w:val="false"/>
                <w:sz w:val="18"/>
                <w:szCs w:val="18"/>
              </w:rPr>
              <w:t xml:space="preserve">BB</w:t>
            </w:r>
          </w:p>
        </w:tc>
        <w:tc>
          <w:tcPr>
            <w:tcW w:type="dxa" w:w="1285"/>
          </w:tcPr>
          <w:p>
            <w:r>
              <w:rPr>
                <w:rFonts w:ascii="Calibri" w:cs="Calibri" w:eastAsia="Calibri" w:hAnsi="Calibri"/>
                <w:b w:val="false"/>
                <w:bCs w:val="false"/>
                <w:sz w:val="18"/>
                <w:szCs w:val="18"/>
              </w:rPr>
              <w:t xml:space="preserve">+200</w:t>
            </w:r>
          </w:p>
        </w:tc>
        <w:tc>
          <w:tcPr>
            <w:tcW w:type="dxa" w:w="1285"/>
          </w:tcPr>
          <w:p>
            <w:r>
              <w:rPr>
                <w:rFonts w:ascii="Calibri" w:cs="Calibri" w:eastAsia="Calibri" w:hAnsi="Calibri"/>
                <w:b w:val="false"/>
                <w:bCs w:val="false"/>
                <w:sz w:val="18"/>
                <w:szCs w:val="18"/>
              </w:rPr>
              <w:t xml:space="preserve">+220</w:t>
            </w:r>
          </w:p>
        </w:tc>
        <w:tc>
          <w:tcPr>
            <w:tcW w:type="dxa" w:w="1285"/>
          </w:tcPr>
          <w:p>
            <w:r>
              <w:rPr>
                <w:rFonts w:ascii="Calibri" w:cs="Calibri" w:eastAsia="Calibri" w:hAnsi="Calibri"/>
                <w:b w:val="false"/>
                <w:bCs w:val="false"/>
                <w:sz w:val="18"/>
                <w:szCs w:val="18"/>
              </w:rPr>
              <w:t xml:space="preserve">+215</w:t>
            </w:r>
          </w:p>
        </w:tc>
        <w:tc>
          <w:tcPr>
            <w:tcW w:type="dxa" w:w="1285"/>
          </w:tcPr>
          <w:p>
            <w:r>
              <w:rPr>
                <w:rFonts w:ascii="Calibri" w:cs="Calibri" w:eastAsia="Calibri" w:hAnsi="Calibri"/>
                <w:b w:val="false"/>
                <w:bCs w:val="false"/>
                <w:sz w:val="18"/>
                <w:szCs w:val="18"/>
              </w:rPr>
              <w:t xml:space="preserve">+225</w:t>
            </w:r>
          </w:p>
        </w:tc>
        <w:tc>
          <w:tcPr>
            <w:tcW w:type="dxa" w:w="1285"/>
          </w:tcPr>
          <w:p>
            <w:r>
              <w:rPr>
                <w:rFonts w:ascii="Calibri" w:cs="Calibri" w:eastAsia="Calibri" w:hAnsi="Calibri"/>
                <w:b w:val="false"/>
                <w:bCs w:val="false"/>
                <w:sz w:val="18"/>
                <w:szCs w:val="18"/>
              </w:rPr>
              <w:t xml:space="preserve">+230</w:t>
            </w:r>
          </w:p>
        </w:tc>
        <w:tc>
          <w:tcPr>
            <w:tcW w:type="dxa" w:w="1285"/>
          </w:tcPr>
          <w:p>
            <w:r>
              <w:rPr>
                <w:rFonts w:ascii="Calibri" w:cs="Calibri" w:eastAsia="Calibri" w:hAnsi="Calibri"/>
                <w:b w:val="false"/>
                <w:bCs w:val="false"/>
                <w:sz w:val="18"/>
                <w:szCs w:val="18"/>
              </w:rPr>
              <w:t xml:space="preserve">+225</w:t>
            </w:r>
          </w:p>
        </w:tc>
      </w:tr>
      <w:tr>
        <w:tc>
          <w:tcPr>
            <w:tcW w:type="dxa" w:w="1285"/>
          </w:tcPr>
          <w:p>
            <w:r>
              <w:rPr>
                <w:rFonts w:ascii="Calibri" w:cs="Calibri" w:eastAsia="Calibri" w:hAnsi="Calibri"/>
                <w:b w:val="false"/>
                <w:bCs w:val="false"/>
                <w:sz w:val="18"/>
                <w:szCs w:val="18"/>
              </w:rPr>
              <w:t xml:space="preserve">B</w:t>
            </w:r>
          </w:p>
        </w:tc>
        <w:tc>
          <w:tcPr>
            <w:tcW w:type="dxa" w:w="1285"/>
          </w:tcPr>
          <w:p>
            <w:r>
              <w:rPr>
                <w:rFonts w:ascii="Calibri" w:cs="Calibri" w:eastAsia="Calibri" w:hAnsi="Calibri"/>
                <w:b w:val="false"/>
                <w:bCs w:val="false"/>
                <w:sz w:val="18"/>
                <w:szCs w:val="18"/>
              </w:rPr>
              <w:t xml:space="preserve">+350</w:t>
            </w:r>
          </w:p>
        </w:tc>
        <w:tc>
          <w:tcPr>
            <w:tcW w:type="dxa" w:w="1285"/>
          </w:tcPr>
          <w:p>
            <w:r>
              <w:rPr>
                <w:rFonts w:ascii="Calibri" w:cs="Calibri" w:eastAsia="Calibri" w:hAnsi="Calibri"/>
                <w:b w:val="false"/>
                <w:bCs w:val="false"/>
                <w:sz w:val="18"/>
                <w:szCs w:val="18"/>
              </w:rPr>
              <w:t xml:space="preserve">+370</w:t>
            </w:r>
          </w:p>
        </w:tc>
        <w:tc>
          <w:tcPr>
            <w:tcW w:type="dxa" w:w="1285"/>
          </w:tcPr>
          <w:p>
            <w:r>
              <w:rPr>
                <w:rFonts w:ascii="Calibri" w:cs="Calibri" w:eastAsia="Calibri" w:hAnsi="Calibri"/>
                <w:b w:val="false"/>
                <w:bCs w:val="false"/>
                <w:sz w:val="18"/>
                <w:szCs w:val="18"/>
              </w:rPr>
              <w:t xml:space="preserve">+365</w:t>
            </w:r>
          </w:p>
        </w:tc>
        <w:tc>
          <w:tcPr>
            <w:tcW w:type="dxa" w:w="1285"/>
          </w:tcPr>
          <w:p>
            <w:r>
              <w:rPr>
                <w:rFonts w:ascii="Calibri" w:cs="Calibri" w:eastAsia="Calibri" w:hAnsi="Calibri"/>
                <w:b w:val="false"/>
                <w:bCs w:val="false"/>
                <w:sz w:val="18"/>
                <w:szCs w:val="18"/>
              </w:rPr>
              <w:t xml:space="preserve">+375</w:t>
            </w:r>
          </w:p>
        </w:tc>
        <w:tc>
          <w:tcPr>
            <w:tcW w:type="dxa" w:w="1285"/>
          </w:tcPr>
          <w:p>
            <w:r>
              <w:rPr>
                <w:rFonts w:ascii="Calibri" w:cs="Calibri" w:eastAsia="Calibri" w:hAnsi="Calibri"/>
                <w:b w:val="false"/>
                <w:bCs w:val="false"/>
                <w:sz w:val="18"/>
                <w:szCs w:val="18"/>
              </w:rPr>
              <w:t xml:space="preserve">+380</w:t>
            </w:r>
          </w:p>
        </w:tc>
        <w:tc>
          <w:tcPr>
            <w:tcW w:type="dxa" w:w="1285"/>
          </w:tcPr>
          <w:p>
            <w:r>
              <w:rPr>
                <w:rFonts w:ascii="Calibri" w:cs="Calibri" w:eastAsia="Calibri" w:hAnsi="Calibri"/>
                <w:b w:val="false"/>
                <w:bCs w:val="false"/>
                <w:sz w:val="18"/>
                <w:szCs w:val="18"/>
              </w:rPr>
              <w:t xml:space="preserve">+375</w:t>
            </w:r>
          </w:p>
        </w:tc>
      </w:tr>
    </w:tbl>
    <w:p>
      <w:r>
        <w:t xml:space="preserve"/>
      </w:r>
    </w:p>
    <w:p>
      <w:pPr>
        <w:pStyle w:val="Heading4"/>
      </w:pPr>
      <w:r>
        <w:rPr>
          <w:sz w:val="22"/>
          <w:szCs w:val="22"/>
        </w:rPr>
        <w:t xml:space="preserve">BAU_SEVERE_STAGFLATION — Full Sub-Sector Grid (bp)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tcPr>
          <w:p>
            <w:r>
              <w:rPr>
                <w:rFonts w:ascii="Calibri" w:cs="Calibri" w:eastAsia="Calibri" w:hAnsi="Calibri"/>
                <w:b/>
                <w:bCs/>
                <w:sz w:val="18"/>
                <w:szCs w:val="18"/>
              </w:rPr>
              <w:t xml:space="preserve">Rating</w:t>
            </w:r>
          </w:p>
        </w:tc>
        <w:tc>
          <w:tcPr>
            <w:tcW w:type="dxa" w:w="1285"/>
          </w:tcPr>
          <w:p>
            <w:r>
              <w:rPr>
                <w:rFonts w:ascii="Calibri" w:cs="Calibri" w:eastAsia="Calibri" w:hAnsi="Calibri"/>
                <w:b/>
                <w:bCs/>
                <w:sz w:val="18"/>
                <w:szCs w:val="18"/>
              </w:rPr>
              <w:t xml:space="preserve">Base</w:t>
            </w:r>
          </w:p>
        </w:tc>
        <w:tc>
          <w:tcPr>
            <w:tcW w:type="dxa" w:w="1285"/>
          </w:tcPr>
          <w:p>
            <w:r>
              <w:rPr>
                <w:rFonts w:ascii="Calibri" w:cs="Calibri" w:eastAsia="Calibri" w:hAnsi="Calibri"/>
                <w:b/>
                <w:bCs/>
                <w:sz w:val="18"/>
                <w:szCs w:val="18"/>
              </w:rPr>
              <w:t xml:space="preserve">Auto (Sub)</w:t>
            </w:r>
          </w:p>
        </w:tc>
        <w:tc>
          <w:tcPr>
            <w:tcW w:type="dxa" w:w="1285"/>
          </w:tcPr>
          <w:p>
            <w:r>
              <w:rPr>
                <w:rFonts w:ascii="Calibri" w:cs="Calibri" w:eastAsia="Calibri" w:hAnsi="Calibri"/>
                <w:b/>
                <w:bCs/>
                <w:sz w:val="18"/>
                <w:szCs w:val="18"/>
              </w:rPr>
              <w:t xml:space="preserve">Credit Card</w:t>
            </w:r>
          </w:p>
        </w:tc>
        <w:tc>
          <w:tcPr>
            <w:tcW w:type="dxa" w:w="1285"/>
          </w:tcPr>
          <w:p>
            <w:r>
              <w:rPr>
                <w:rFonts w:ascii="Calibri" w:cs="Calibri" w:eastAsia="Calibri" w:hAnsi="Calibri"/>
                <w:b/>
                <w:bCs/>
                <w:sz w:val="18"/>
                <w:szCs w:val="18"/>
              </w:rPr>
              <w:t xml:space="preserve">Consumer</w:t>
            </w:r>
          </w:p>
        </w:tc>
        <w:tc>
          <w:tcPr>
            <w:tcW w:type="dxa" w:w="1285"/>
          </w:tcPr>
          <w:p>
            <w:r>
              <w:rPr>
                <w:rFonts w:ascii="Calibri" w:cs="Calibri" w:eastAsia="Calibri" w:hAnsi="Calibri"/>
                <w:b/>
                <w:bCs/>
                <w:sz w:val="18"/>
                <w:szCs w:val="18"/>
              </w:rPr>
              <w:t xml:space="preserve">Student Loan</w:t>
            </w:r>
          </w:p>
        </w:tc>
        <w:tc>
          <w:tcPr>
            <w:tcW w:type="dxa" w:w="1285"/>
          </w:tcPr>
          <w:p>
            <w:r>
              <w:rPr>
                <w:rFonts w:ascii="Calibri" w:cs="Calibri" w:eastAsia="Calibri" w:hAnsi="Calibri"/>
                <w:b/>
                <w:bCs/>
                <w:sz w:val="18"/>
                <w:szCs w:val="18"/>
              </w:rPr>
              <w:t xml:space="preserve">HEL/Shelf</w:t>
            </w:r>
          </w:p>
        </w:tc>
      </w:tr>
      <w:tr>
        <w:tc>
          <w:tcPr>
            <w:tcW w:type="dxa" w:w="1285"/>
          </w:tcPr>
          <w:p>
            <w:r>
              <w:rPr>
                <w:rFonts w:ascii="Calibri" w:cs="Calibri" w:eastAsia="Calibri" w:hAnsi="Calibri"/>
                <w:b w:val="false"/>
                <w:bCs w:val="false"/>
                <w:sz w:val="18"/>
                <w:szCs w:val="18"/>
              </w:rPr>
              <w:t xml:space="preserve">AAA</w:t>
            </w:r>
          </w:p>
        </w:tc>
        <w:tc>
          <w:tcPr>
            <w:tcW w:type="dxa" w:w="1285"/>
          </w:tcPr>
          <w:p>
            <w:r>
              <w:rPr>
                <w:rFonts w:ascii="Calibri" w:cs="Calibri" w:eastAsia="Calibri" w:hAnsi="Calibri"/>
                <w:b w:val="false"/>
                <w:bCs w:val="false"/>
                <w:sz w:val="18"/>
                <w:szCs w:val="18"/>
              </w:rPr>
              <w:t xml:space="preserve">+55</w:t>
            </w:r>
          </w:p>
        </w:tc>
        <w:tc>
          <w:tcPr>
            <w:tcW w:type="dxa" w:w="1285"/>
          </w:tcPr>
          <w:p>
            <w:r>
              <w:rPr>
                <w:rFonts w:ascii="Calibri" w:cs="Calibri" w:eastAsia="Calibri" w:hAnsi="Calibri"/>
                <w:b/>
                <w:bCs/>
                <w:sz w:val="18"/>
                <w:szCs w:val="18"/>
              </w:rPr>
              <w:t xml:space="preserve">+105</w:t>
            </w:r>
          </w:p>
        </w:tc>
        <w:tc>
          <w:tcPr>
            <w:tcW w:type="dxa" w:w="1285"/>
          </w:tcPr>
          <w:p>
            <w:r>
              <w:rPr>
                <w:rFonts w:ascii="Calibri" w:cs="Calibri" w:eastAsia="Calibri" w:hAnsi="Calibri"/>
                <w:b w:val="false"/>
                <w:bCs w:val="false"/>
                <w:sz w:val="18"/>
                <w:szCs w:val="18"/>
              </w:rPr>
              <w:t xml:space="preserve">+55</w:t>
            </w:r>
          </w:p>
        </w:tc>
        <w:tc>
          <w:tcPr>
            <w:tcW w:type="dxa" w:w="1285"/>
          </w:tcPr>
          <w:p>
            <w:r>
              <w:rPr>
                <w:rFonts w:ascii="Calibri" w:cs="Calibri" w:eastAsia="Calibri" w:hAnsi="Calibri"/>
                <w:b w:val="false"/>
                <w:bCs w:val="false"/>
                <w:sz w:val="18"/>
                <w:szCs w:val="18"/>
              </w:rPr>
              <w:t xml:space="preserve">+55</w:t>
            </w:r>
          </w:p>
        </w:tc>
        <w:tc>
          <w:tcPr>
            <w:tcW w:type="dxa" w:w="1285"/>
          </w:tcPr>
          <w:p>
            <w:r>
              <w:rPr>
                <w:rFonts w:ascii="Calibri" w:cs="Calibri" w:eastAsia="Calibri" w:hAnsi="Calibri"/>
                <w:b w:val="false"/>
                <w:bCs w:val="false"/>
                <w:sz w:val="18"/>
                <w:szCs w:val="18"/>
              </w:rPr>
              <w:t xml:space="preserve">+130</w:t>
            </w:r>
          </w:p>
        </w:tc>
        <w:tc>
          <w:tcPr>
            <w:tcW w:type="dxa" w:w="1285"/>
          </w:tcPr>
          <w:p>
            <w:r>
              <w:rPr>
                <w:rFonts w:ascii="Calibri" w:cs="Calibri" w:eastAsia="Calibri" w:hAnsi="Calibri"/>
                <w:b w:val="false"/>
                <w:bCs w:val="false"/>
                <w:sz w:val="18"/>
                <w:szCs w:val="18"/>
              </w:rPr>
              <w:t xml:space="preserve">+115</w:t>
            </w:r>
          </w:p>
        </w:tc>
      </w:tr>
      <w:tr>
        <w:tc>
          <w:tcPr>
            <w:tcW w:type="dxa" w:w="1285"/>
          </w:tcPr>
          <w:p>
            <w:r>
              <w:rPr>
                <w:rFonts w:ascii="Calibri" w:cs="Calibri" w:eastAsia="Calibri" w:hAnsi="Calibri"/>
                <w:b w:val="false"/>
                <w:bCs w:val="false"/>
                <w:sz w:val="18"/>
                <w:szCs w:val="18"/>
              </w:rPr>
              <w:t xml:space="preserve">AA</w:t>
            </w:r>
          </w:p>
        </w:tc>
        <w:tc>
          <w:tcPr>
            <w:tcW w:type="dxa" w:w="1285"/>
          </w:tcPr>
          <w:p>
            <w:r>
              <w:rPr>
                <w:rFonts w:ascii="Calibri" w:cs="Calibri" w:eastAsia="Calibri" w:hAnsi="Calibri"/>
                <w:b w:val="false"/>
                <w:bCs w:val="false"/>
                <w:sz w:val="18"/>
                <w:szCs w:val="18"/>
              </w:rPr>
              <w:t xml:space="preserve">+80</w:t>
            </w:r>
          </w:p>
        </w:tc>
        <w:tc>
          <w:tcPr>
            <w:tcW w:type="dxa" w:w="1285"/>
          </w:tcPr>
          <w:p>
            <w:r>
              <w:rPr>
                <w:rFonts w:ascii="Calibri" w:cs="Calibri" w:eastAsia="Calibri" w:hAnsi="Calibri"/>
                <w:b/>
                <w:bCs/>
                <w:sz w:val="18"/>
                <w:szCs w:val="18"/>
              </w:rPr>
              <w:t xml:space="preserve">+130</w:t>
            </w:r>
          </w:p>
        </w:tc>
        <w:tc>
          <w:tcPr>
            <w:tcW w:type="dxa" w:w="1285"/>
          </w:tcPr>
          <w:p>
            <w:r>
              <w:rPr>
                <w:rFonts w:ascii="Calibri" w:cs="Calibri" w:eastAsia="Calibri" w:hAnsi="Calibri"/>
                <w:b w:val="false"/>
                <w:bCs w:val="false"/>
                <w:sz w:val="18"/>
                <w:szCs w:val="18"/>
              </w:rPr>
              <w:t xml:space="preserve">+80</w:t>
            </w:r>
          </w:p>
        </w:tc>
        <w:tc>
          <w:tcPr>
            <w:tcW w:type="dxa" w:w="1285"/>
          </w:tcPr>
          <w:p>
            <w:r>
              <w:rPr>
                <w:rFonts w:ascii="Calibri" w:cs="Calibri" w:eastAsia="Calibri" w:hAnsi="Calibri"/>
                <w:b w:val="false"/>
                <w:bCs w:val="false"/>
                <w:sz w:val="18"/>
                <w:szCs w:val="18"/>
              </w:rPr>
              <w:t xml:space="preserve">+80</w:t>
            </w:r>
          </w:p>
        </w:tc>
        <w:tc>
          <w:tcPr>
            <w:tcW w:type="dxa" w:w="1285"/>
          </w:tcPr>
          <w:p>
            <w:r>
              <w:rPr>
                <w:rFonts w:ascii="Calibri" w:cs="Calibri" w:eastAsia="Calibri" w:hAnsi="Calibri"/>
                <w:b w:val="false"/>
                <w:bCs w:val="false"/>
                <w:sz w:val="18"/>
                <w:szCs w:val="18"/>
              </w:rPr>
              <w:t xml:space="preserve">+155</w:t>
            </w:r>
          </w:p>
        </w:tc>
        <w:tc>
          <w:tcPr>
            <w:tcW w:type="dxa" w:w="1285"/>
          </w:tcPr>
          <w:p>
            <w:r>
              <w:rPr>
                <w:rFonts w:ascii="Calibri" w:cs="Calibri" w:eastAsia="Calibri" w:hAnsi="Calibri"/>
                <w:b w:val="false"/>
                <w:bCs w:val="false"/>
                <w:sz w:val="18"/>
                <w:szCs w:val="18"/>
              </w:rPr>
              <w:t xml:space="preserve">+140</w:t>
            </w:r>
          </w:p>
        </w:tc>
      </w:tr>
      <w:tr>
        <w:tc>
          <w:tcPr>
            <w:tcW w:type="dxa" w:w="1285"/>
          </w:tcPr>
          <w:p>
            <w:r>
              <w:rPr>
                <w:rFonts w:ascii="Calibri" w:cs="Calibri" w:eastAsia="Calibri" w:hAnsi="Calibri"/>
                <w:b w:val="false"/>
                <w:bCs w:val="false"/>
                <w:sz w:val="18"/>
                <w:szCs w:val="18"/>
              </w:rPr>
              <w:t xml:space="preserve">A</w:t>
            </w:r>
          </w:p>
        </w:tc>
        <w:tc>
          <w:tcPr>
            <w:tcW w:type="dxa" w:w="1285"/>
          </w:tcPr>
          <w:p>
            <w:r>
              <w:rPr>
                <w:rFonts w:ascii="Calibri" w:cs="Calibri" w:eastAsia="Calibri" w:hAnsi="Calibri"/>
                <w:b w:val="false"/>
                <w:bCs w:val="false"/>
                <w:sz w:val="18"/>
                <w:szCs w:val="18"/>
              </w:rPr>
              <w:t xml:space="preserve">+140</w:t>
            </w:r>
          </w:p>
        </w:tc>
        <w:tc>
          <w:tcPr>
            <w:tcW w:type="dxa" w:w="1285"/>
          </w:tcPr>
          <w:p>
            <w:r>
              <w:rPr>
                <w:rFonts w:ascii="Calibri" w:cs="Calibri" w:eastAsia="Calibri" w:hAnsi="Calibri"/>
                <w:b/>
                <w:bCs/>
                <w:sz w:val="18"/>
                <w:szCs w:val="18"/>
              </w:rPr>
              <w:t xml:space="preserve">+190</w:t>
            </w:r>
          </w:p>
        </w:tc>
        <w:tc>
          <w:tcPr>
            <w:tcW w:type="dxa" w:w="1285"/>
          </w:tcPr>
          <w:p>
            <w:r>
              <w:rPr>
                <w:rFonts w:ascii="Calibri" w:cs="Calibri" w:eastAsia="Calibri" w:hAnsi="Calibri"/>
                <w:b w:val="false"/>
                <w:bCs w:val="false"/>
                <w:sz w:val="18"/>
                <w:szCs w:val="18"/>
              </w:rPr>
              <w:t xml:space="preserve">+140</w:t>
            </w:r>
          </w:p>
        </w:tc>
        <w:tc>
          <w:tcPr>
            <w:tcW w:type="dxa" w:w="1285"/>
          </w:tcPr>
          <w:p>
            <w:r>
              <w:rPr>
                <w:rFonts w:ascii="Calibri" w:cs="Calibri" w:eastAsia="Calibri" w:hAnsi="Calibri"/>
                <w:b w:val="false"/>
                <w:bCs w:val="false"/>
                <w:sz w:val="18"/>
                <w:szCs w:val="18"/>
              </w:rPr>
              <w:t xml:space="preserve">+140</w:t>
            </w:r>
          </w:p>
        </w:tc>
        <w:tc>
          <w:tcPr>
            <w:tcW w:type="dxa" w:w="1285"/>
          </w:tcPr>
          <w:p>
            <w:r>
              <w:rPr>
                <w:rFonts w:ascii="Calibri" w:cs="Calibri" w:eastAsia="Calibri" w:hAnsi="Calibri"/>
                <w:b w:val="false"/>
                <w:bCs w:val="false"/>
                <w:sz w:val="18"/>
                <w:szCs w:val="18"/>
              </w:rPr>
              <w:t xml:space="preserve">+215</w:t>
            </w:r>
          </w:p>
        </w:tc>
        <w:tc>
          <w:tcPr>
            <w:tcW w:type="dxa" w:w="1285"/>
          </w:tcPr>
          <w:p>
            <w:r>
              <w:rPr>
                <w:rFonts w:ascii="Calibri" w:cs="Calibri" w:eastAsia="Calibri" w:hAnsi="Calibri"/>
                <w:b w:val="false"/>
                <w:bCs w:val="false"/>
                <w:sz w:val="18"/>
                <w:szCs w:val="18"/>
              </w:rPr>
              <w:t xml:space="preserve">+200</w:t>
            </w:r>
          </w:p>
        </w:tc>
      </w:tr>
      <w:tr>
        <w:tc>
          <w:tcPr>
            <w:tcW w:type="dxa" w:w="1285"/>
          </w:tcPr>
          <w:p>
            <w:r>
              <w:rPr>
                <w:rFonts w:ascii="Calibri" w:cs="Calibri" w:eastAsia="Calibri" w:hAnsi="Calibri"/>
                <w:b w:val="false"/>
                <w:bCs w:val="false"/>
                <w:sz w:val="18"/>
                <w:szCs w:val="18"/>
              </w:rPr>
              <w:t xml:space="preserve">BBB</w:t>
            </w:r>
          </w:p>
        </w:tc>
        <w:tc>
          <w:tcPr>
            <w:tcW w:type="dxa" w:w="1285"/>
          </w:tcPr>
          <w:p>
            <w:r>
              <w:rPr>
                <w:rFonts w:ascii="Calibri" w:cs="Calibri" w:eastAsia="Calibri" w:hAnsi="Calibri"/>
                <w:b w:val="false"/>
                <w:bCs w:val="false"/>
                <w:sz w:val="18"/>
                <w:szCs w:val="18"/>
              </w:rPr>
              <w:t xml:space="preserve">+225</w:t>
            </w:r>
          </w:p>
        </w:tc>
        <w:tc>
          <w:tcPr>
            <w:tcW w:type="dxa" w:w="1285"/>
          </w:tcPr>
          <w:p>
            <w:r>
              <w:rPr>
                <w:rFonts w:ascii="Calibri" w:cs="Calibri" w:eastAsia="Calibri" w:hAnsi="Calibri"/>
                <w:b w:val="false"/>
                <w:bCs w:val="false"/>
                <w:sz w:val="18"/>
                <w:szCs w:val="18"/>
              </w:rPr>
              <w:t xml:space="preserve">+275</w:t>
            </w:r>
          </w:p>
        </w:tc>
        <w:tc>
          <w:tcPr>
            <w:tcW w:type="dxa" w:w="1285"/>
          </w:tcPr>
          <w:p>
            <w:r>
              <w:rPr>
                <w:rFonts w:ascii="Calibri" w:cs="Calibri" w:eastAsia="Calibri" w:hAnsi="Calibri"/>
                <w:b w:val="false"/>
                <w:bCs w:val="false"/>
                <w:sz w:val="18"/>
                <w:szCs w:val="18"/>
              </w:rPr>
              <w:t xml:space="preserve">+260</w:t>
            </w:r>
          </w:p>
        </w:tc>
        <w:tc>
          <w:tcPr>
            <w:tcW w:type="dxa" w:w="1285"/>
          </w:tcPr>
          <w:p>
            <w:r>
              <w:rPr>
                <w:rFonts w:ascii="Calibri" w:cs="Calibri" w:eastAsia="Calibri" w:hAnsi="Calibri"/>
                <w:b w:val="false"/>
                <w:bCs w:val="false"/>
                <w:sz w:val="18"/>
                <w:szCs w:val="18"/>
              </w:rPr>
              <w:t xml:space="preserve">+285</w:t>
            </w:r>
          </w:p>
        </w:tc>
        <w:tc>
          <w:tcPr>
            <w:tcW w:type="dxa" w:w="1285"/>
          </w:tcPr>
          <w:p>
            <w:r>
              <w:rPr>
                <w:rFonts w:ascii="Calibri" w:cs="Calibri" w:eastAsia="Calibri" w:hAnsi="Calibri"/>
                <w:b w:val="false"/>
                <w:bCs w:val="false"/>
                <w:sz w:val="18"/>
                <w:szCs w:val="18"/>
              </w:rPr>
              <w:t xml:space="preserve">+300</w:t>
            </w:r>
          </w:p>
        </w:tc>
        <w:tc>
          <w:tcPr>
            <w:tcW w:type="dxa" w:w="1285"/>
          </w:tcPr>
          <w:p>
            <w:r>
              <w:rPr>
                <w:rFonts w:ascii="Calibri" w:cs="Calibri" w:eastAsia="Calibri" w:hAnsi="Calibri"/>
                <w:b w:val="false"/>
                <w:bCs w:val="false"/>
                <w:sz w:val="18"/>
                <w:szCs w:val="18"/>
              </w:rPr>
              <w:t xml:space="preserve">+285</w:t>
            </w:r>
          </w:p>
        </w:tc>
      </w:tr>
      <w:tr>
        <w:tc>
          <w:tcPr>
            <w:tcW w:type="dxa" w:w="1285"/>
          </w:tcPr>
          <w:p>
            <w:r>
              <w:rPr>
                <w:rFonts w:ascii="Calibri" w:cs="Calibri" w:eastAsia="Calibri" w:hAnsi="Calibri"/>
                <w:b w:val="false"/>
                <w:bCs w:val="false"/>
                <w:sz w:val="18"/>
                <w:szCs w:val="18"/>
              </w:rPr>
              <w:t xml:space="preserve">BB</w:t>
            </w:r>
          </w:p>
        </w:tc>
        <w:tc>
          <w:tcPr>
            <w:tcW w:type="dxa" w:w="1285"/>
          </w:tcPr>
          <w:p>
            <w:r>
              <w:rPr>
                <w:rFonts w:ascii="Calibri" w:cs="Calibri" w:eastAsia="Calibri" w:hAnsi="Calibri"/>
                <w:b w:val="false"/>
                <w:bCs w:val="false"/>
                <w:sz w:val="18"/>
                <w:szCs w:val="18"/>
              </w:rPr>
              <w:t xml:space="preserve">+425</w:t>
            </w:r>
          </w:p>
        </w:tc>
        <w:tc>
          <w:tcPr>
            <w:tcW w:type="dxa" w:w="1285"/>
          </w:tcPr>
          <w:p>
            <w:r>
              <w:rPr>
                <w:rFonts w:ascii="Calibri" w:cs="Calibri" w:eastAsia="Calibri" w:hAnsi="Calibri"/>
                <w:b w:val="false"/>
                <w:bCs w:val="false"/>
                <w:sz w:val="18"/>
                <w:szCs w:val="18"/>
              </w:rPr>
              <w:t xml:space="preserve">+475</w:t>
            </w:r>
          </w:p>
        </w:tc>
        <w:tc>
          <w:tcPr>
            <w:tcW w:type="dxa" w:w="1285"/>
          </w:tcPr>
          <w:p>
            <w:r>
              <w:rPr>
                <w:rFonts w:ascii="Calibri" w:cs="Calibri" w:eastAsia="Calibri" w:hAnsi="Calibri"/>
                <w:b w:val="false"/>
                <w:bCs w:val="false"/>
                <w:sz w:val="18"/>
                <w:szCs w:val="18"/>
              </w:rPr>
              <w:t xml:space="preserve">+460</w:t>
            </w:r>
          </w:p>
        </w:tc>
        <w:tc>
          <w:tcPr>
            <w:tcW w:type="dxa" w:w="1285"/>
          </w:tcPr>
          <w:p>
            <w:r>
              <w:rPr>
                <w:rFonts w:ascii="Calibri" w:cs="Calibri" w:eastAsia="Calibri" w:hAnsi="Calibri"/>
                <w:b w:val="false"/>
                <w:bCs w:val="false"/>
                <w:sz w:val="18"/>
                <w:szCs w:val="18"/>
              </w:rPr>
              <w:t xml:space="preserve">+485</w:t>
            </w:r>
          </w:p>
        </w:tc>
        <w:tc>
          <w:tcPr>
            <w:tcW w:type="dxa" w:w="1285"/>
          </w:tcPr>
          <w:p>
            <w:r>
              <w:rPr>
                <w:rFonts w:ascii="Calibri" w:cs="Calibri" w:eastAsia="Calibri" w:hAnsi="Calibri"/>
                <w:b w:val="false"/>
                <w:bCs w:val="false"/>
                <w:sz w:val="18"/>
                <w:szCs w:val="18"/>
              </w:rPr>
              <w:t xml:space="preserve">+500</w:t>
            </w:r>
          </w:p>
        </w:tc>
        <w:tc>
          <w:tcPr>
            <w:tcW w:type="dxa" w:w="1285"/>
          </w:tcPr>
          <w:p>
            <w:r>
              <w:rPr>
                <w:rFonts w:ascii="Calibri" w:cs="Calibri" w:eastAsia="Calibri" w:hAnsi="Calibri"/>
                <w:b w:val="false"/>
                <w:bCs w:val="false"/>
                <w:sz w:val="18"/>
                <w:szCs w:val="18"/>
              </w:rPr>
              <w:t xml:space="preserve">+485</w:t>
            </w:r>
          </w:p>
        </w:tc>
      </w:tr>
      <w:tr>
        <w:tc>
          <w:tcPr>
            <w:tcW w:type="dxa" w:w="1285"/>
          </w:tcPr>
          <w:p>
            <w:r>
              <w:rPr>
                <w:rFonts w:ascii="Calibri" w:cs="Calibri" w:eastAsia="Calibri" w:hAnsi="Calibri"/>
                <w:b w:val="false"/>
                <w:bCs w:val="false"/>
                <w:sz w:val="18"/>
                <w:szCs w:val="18"/>
              </w:rPr>
              <w:t xml:space="preserve">B</w:t>
            </w:r>
          </w:p>
        </w:tc>
        <w:tc>
          <w:tcPr>
            <w:tcW w:type="dxa" w:w="1285"/>
          </w:tcPr>
          <w:p>
            <w:r>
              <w:rPr>
                <w:rFonts w:ascii="Calibri" w:cs="Calibri" w:eastAsia="Calibri" w:hAnsi="Calibri"/>
                <w:b w:val="false"/>
                <w:bCs w:val="false"/>
                <w:sz w:val="18"/>
                <w:szCs w:val="18"/>
              </w:rPr>
              <w:t xml:space="preserve">+700</w:t>
            </w:r>
          </w:p>
        </w:tc>
        <w:tc>
          <w:tcPr>
            <w:tcW w:type="dxa" w:w="1285"/>
          </w:tcPr>
          <w:p>
            <w:r>
              <w:rPr>
                <w:rFonts w:ascii="Calibri" w:cs="Calibri" w:eastAsia="Calibri" w:hAnsi="Calibri"/>
                <w:b w:val="false"/>
                <w:bCs w:val="false"/>
                <w:sz w:val="18"/>
                <w:szCs w:val="18"/>
              </w:rPr>
              <w:t xml:space="preserve">+750</w:t>
            </w:r>
          </w:p>
        </w:tc>
        <w:tc>
          <w:tcPr>
            <w:tcW w:type="dxa" w:w="1285"/>
          </w:tcPr>
          <w:p>
            <w:r>
              <w:rPr>
                <w:rFonts w:ascii="Calibri" w:cs="Calibri" w:eastAsia="Calibri" w:hAnsi="Calibri"/>
                <w:b w:val="false"/>
                <w:bCs w:val="false"/>
                <w:sz w:val="18"/>
                <w:szCs w:val="18"/>
              </w:rPr>
              <w:t xml:space="preserve">+735</w:t>
            </w:r>
          </w:p>
        </w:tc>
        <w:tc>
          <w:tcPr>
            <w:tcW w:type="dxa" w:w="1285"/>
          </w:tcPr>
          <w:p>
            <w:r>
              <w:rPr>
                <w:rFonts w:ascii="Calibri" w:cs="Calibri" w:eastAsia="Calibri" w:hAnsi="Calibri"/>
                <w:b w:val="false"/>
                <w:bCs w:val="false"/>
                <w:sz w:val="18"/>
                <w:szCs w:val="18"/>
              </w:rPr>
              <w:t xml:space="preserve">+760</w:t>
            </w:r>
          </w:p>
        </w:tc>
        <w:tc>
          <w:tcPr>
            <w:tcW w:type="dxa" w:w="1285"/>
          </w:tcPr>
          <w:p>
            <w:r>
              <w:rPr>
                <w:rFonts w:ascii="Calibri" w:cs="Calibri" w:eastAsia="Calibri" w:hAnsi="Calibri"/>
                <w:b w:val="false"/>
                <w:bCs w:val="false"/>
                <w:sz w:val="18"/>
                <w:szCs w:val="18"/>
              </w:rPr>
              <w:t xml:space="preserve">+775</w:t>
            </w:r>
          </w:p>
        </w:tc>
        <w:tc>
          <w:tcPr>
            <w:tcW w:type="dxa" w:w="1285"/>
          </w:tcPr>
          <w:p>
            <w:r>
              <w:rPr>
                <w:rFonts w:ascii="Calibri" w:cs="Calibri" w:eastAsia="Calibri" w:hAnsi="Calibri"/>
                <w:b w:val="false"/>
                <w:bCs w:val="false"/>
                <w:sz w:val="18"/>
                <w:szCs w:val="18"/>
              </w:rPr>
              <w:t xml:space="preserve">+760</w:t>
            </w:r>
          </w:p>
        </w:tc>
      </w:tr>
    </w:tbl>
    <w:p>
      <w:r>
        <w:t xml:space="preserve"/>
      </w:r>
    </w:p>
    <w:p>
      <w:pPr>
        <w:pStyle w:val="Heading3"/>
      </w:pPr>
      <w:r>
        <w:rPr>
          <w:sz w:val="24"/>
          <w:szCs w:val="24"/>
        </w:rPr>
        <w:t xml:space="preserve">4.4 Agency MBS, CMBS, CLO Shocks — Summary (All 5 Scenarios)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Pr>
          <w:p>
            <w:r>
              <w:rPr>
                <w:rFonts w:ascii="Calibri" w:cs="Calibri" w:eastAsia="Calibri" w:hAnsi="Calibri"/>
                <w:b/>
                <w:bCs/>
                <w:sz w:val="18"/>
                <w:szCs w:val="18"/>
              </w:rPr>
              <w:t xml:space="preserve">Product / Metric</w:t>
            </w:r>
          </w:p>
        </w:tc>
        <w:tc>
          <w:tcPr>
            <w:tcW w:type="dxa" w:w="1500"/>
          </w:tcPr>
          <w:p>
            <w:r>
              <w:rPr>
                <w:rFonts w:ascii="Calibri" w:cs="Calibri" w:eastAsia="Calibri" w:hAnsi="Calibri"/>
                <w:b/>
                <w:bCs/>
                <w:sz w:val="18"/>
                <w:szCs w:val="18"/>
              </w:rPr>
              <w:t xml:space="preserve">Rates Rally</w:t>
            </w:r>
          </w:p>
        </w:tc>
        <w:tc>
          <w:tcPr>
            <w:tcW w:type="dxa" w:w="1500"/>
          </w:tcPr>
          <w:p>
            <w:r>
              <w:rPr>
                <w:rFonts w:ascii="Calibri" w:cs="Calibri" w:eastAsia="Calibri" w:hAnsi="Calibri"/>
                <w:b/>
                <w:bCs/>
                <w:sz w:val="18"/>
                <w:szCs w:val="18"/>
              </w:rPr>
              <w:t xml:space="preserve">Moderate</w:t>
            </w:r>
          </w:p>
        </w:tc>
        <w:tc>
          <w:tcPr>
            <w:tcW w:type="dxa" w:w="1500"/>
          </w:tcPr>
          <w:p>
            <w:r>
              <w:rPr>
                <w:rFonts w:ascii="Calibri" w:cs="Calibri" w:eastAsia="Calibri" w:hAnsi="Calibri"/>
                <w:b/>
                <w:bCs/>
                <w:sz w:val="18"/>
                <w:szCs w:val="18"/>
              </w:rPr>
              <w:t xml:space="preserve">Flight to Quality</w:t>
            </w:r>
          </w:p>
        </w:tc>
        <w:tc>
          <w:tcPr>
            <w:tcW w:type="dxa" w:w="1500"/>
          </w:tcPr>
          <w:p>
            <w:r>
              <w:rPr>
                <w:rFonts w:ascii="Calibri" w:cs="Calibri" w:eastAsia="Calibri" w:hAnsi="Calibri"/>
                <w:b/>
                <w:bCs/>
                <w:sz w:val="18"/>
                <w:szCs w:val="18"/>
              </w:rPr>
              <w:t xml:space="preserve">Severe Rally</w:t>
            </w:r>
          </w:p>
        </w:tc>
        <w:tc>
          <w:tcPr>
            <w:tcW w:type="dxa" w:w="1500"/>
          </w:tcPr>
          <w:p>
            <w:r>
              <w:rPr>
                <w:rFonts w:ascii="Calibri" w:cs="Calibri" w:eastAsia="Calibri" w:hAnsi="Calibri"/>
                <w:b/>
                <w:bCs/>
                <w:sz w:val="18"/>
                <w:szCs w:val="18"/>
              </w:rPr>
              <w:t xml:space="preserve">Severe Stagflation</w:t>
            </w:r>
          </w:p>
        </w:tc>
      </w:tr>
      <w:tr>
        <w:tc>
          <w:tcPr>
            <w:tcW w:type="dxa" w:w="1500"/>
          </w:tcPr>
          <w:p>
            <w:r>
              <w:rPr>
                <w:rFonts w:ascii="Calibri" w:cs="Calibri" w:eastAsia="Calibri" w:hAnsi="Calibri"/>
                <w:b w:val="false"/>
                <w:bCs w:val="false"/>
                <w:sz w:val="18"/>
                <w:szCs w:val="18"/>
              </w:rPr>
              <w:t xml:space="preserve">Agency MBS OAS</w:t>
            </w:r>
          </w:p>
        </w:tc>
        <w:tc>
          <w:tcPr>
            <w:tcW w:type="dxa" w:w="1500"/>
          </w:tcPr>
          <w:p>
            <w:r>
              <w:rPr>
                <w:rFonts w:ascii="Calibri" w:cs="Calibri" w:eastAsia="Calibri" w:hAnsi="Calibri"/>
                <w:b w:val="false"/>
                <w:bCs w:val="false"/>
                <w:sz w:val="18"/>
                <w:szCs w:val="18"/>
              </w:rPr>
              <w:t xml:space="preserve">+20 bp</w:t>
            </w:r>
          </w:p>
        </w:tc>
        <w:tc>
          <w:tcPr>
            <w:tcW w:type="dxa" w:w="1500"/>
          </w:tcPr>
          <w:p>
            <w:r>
              <w:rPr>
                <w:rFonts w:ascii="Calibri" w:cs="Calibri" w:eastAsia="Calibri" w:hAnsi="Calibri"/>
                <w:b w:val="false"/>
                <w:bCs w:val="false"/>
                <w:sz w:val="18"/>
                <w:szCs w:val="18"/>
              </w:rPr>
              <w:t xml:space="preserve">+34 bp</w:t>
            </w:r>
          </w:p>
        </w:tc>
        <w:tc>
          <w:tcPr>
            <w:tcW w:type="dxa" w:w="1500"/>
          </w:tcPr>
          <w:p>
            <w:r>
              <w:rPr>
                <w:rFonts w:ascii="Calibri" w:cs="Calibri" w:eastAsia="Calibri" w:hAnsi="Calibri"/>
                <w:b w:val="false"/>
                <w:bCs w:val="false"/>
                <w:sz w:val="18"/>
                <w:szCs w:val="18"/>
              </w:rPr>
              <w:t xml:space="preserve">+45 bp</w:t>
            </w:r>
          </w:p>
        </w:tc>
        <w:tc>
          <w:tcPr>
            <w:tcW w:type="dxa" w:w="1500"/>
          </w:tcPr>
          <w:p>
            <w:r>
              <w:rPr>
                <w:rFonts w:ascii="Calibri" w:cs="Calibri" w:eastAsia="Calibri" w:hAnsi="Calibri"/>
                <w:b w:val="false"/>
                <w:bCs w:val="false"/>
                <w:sz w:val="18"/>
                <w:szCs w:val="18"/>
              </w:rPr>
              <w:t xml:space="preserve">+70 bp</w:t>
            </w:r>
          </w:p>
        </w:tc>
        <w:tc>
          <w:tcPr>
            <w:tcW w:type="dxa" w:w="1500"/>
          </w:tcPr>
          <w:p>
            <w:r>
              <w:rPr>
                <w:rFonts w:ascii="Calibri" w:cs="Calibri" w:eastAsia="Calibri" w:hAnsi="Calibri"/>
                <w:b w:val="false"/>
                <w:bCs w:val="false"/>
                <w:sz w:val="18"/>
                <w:szCs w:val="18"/>
              </w:rPr>
              <w:t xml:space="preserve">+94 bp</w:t>
            </w:r>
          </w:p>
        </w:tc>
      </w:tr>
      <w:tr>
        <w:tc>
          <w:tcPr>
            <w:tcW w:type="dxa" w:w="1500"/>
          </w:tcPr>
          <w:p>
            <w:r>
              <w:rPr>
                <w:rFonts w:ascii="Calibri" w:cs="Calibri" w:eastAsia="Calibri" w:hAnsi="Calibri"/>
                <w:b w:val="false"/>
                <w:bCs w:val="false"/>
                <w:sz w:val="18"/>
                <w:szCs w:val="18"/>
              </w:rPr>
              <w:t xml:space="preserve">MBS CPR (from 9%)</w:t>
            </w:r>
          </w:p>
        </w:tc>
        <w:tc>
          <w:tcPr>
            <w:tcW w:type="dxa" w:w="1500"/>
          </w:tcPr>
          <w:p>
            <w:r>
              <w:rPr>
                <w:rFonts w:ascii="Calibri" w:cs="Calibri" w:eastAsia="Calibri" w:hAnsi="Calibri"/>
                <w:b w:val="false"/>
                <w:bCs w:val="false"/>
                <w:sz w:val="18"/>
                <w:szCs w:val="18"/>
              </w:rPr>
              <w:t xml:space="preserve">25–30</w:t>
            </w:r>
          </w:p>
        </w:tc>
        <w:tc>
          <w:tcPr>
            <w:tcW w:type="dxa" w:w="1500"/>
          </w:tcPr>
          <w:p>
            <w:r>
              <w:rPr>
                <w:rFonts w:ascii="Calibri" w:cs="Calibri" w:eastAsia="Calibri" w:hAnsi="Calibri"/>
                <w:b w:val="false"/>
                <w:bCs w:val="false"/>
                <w:sz w:val="18"/>
                <w:szCs w:val="18"/>
              </w:rPr>
              <w:t xml:space="preserve">15–20</w:t>
            </w:r>
          </w:p>
        </w:tc>
        <w:tc>
          <w:tcPr>
            <w:tcW w:type="dxa" w:w="1500"/>
          </w:tcPr>
          <w:p>
            <w:r>
              <w:rPr>
                <w:rFonts w:ascii="Calibri" w:cs="Calibri" w:eastAsia="Calibri" w:hAnsi="Calibri"/>
                <w:b w:val="false"/>
                <w:bCs w:val="false"/>
                <w:sz w:val="18"/>
                <w:szCs w:val="18"/>
              </w:rPr>
              <w:t xml:space="preserve">12–15</w:t>
            </w:r>
          </w:p>
        </w:tc>
        <w:tc>
          <w:tcPr>
            <w:tcW w:type="dxa" w:w="1500"/>
          </w:tcPr>
          <w:p>
            <w:r>
              <w:rPr>
                <w:rFonts w:ascii="Calibri" w:cs="Calibri" w:eastAsia="Calibri" w:hAnsi="Calibri"/>
                <w:b/>
                <w:bCs/>
                <w:sz w:val="18"/>
                <w:szCs w:val="18"/>
              </w:rPr>
              <w:t xml:space="preserve">40–50</w:t>
            </w:r>
          </w:p>
        </w:tc>
        <w:tc>
          <w:tcPr>
            <w:tcW w:type="dxa" w:w="1500"/>
          </w:tcPr>
          <w:p>
            <w:r>
              <w:rPr>
                <w:rFonts w:ascii="Calibri" w:cs="Calibri" w:eastAsia="Calibri" w:hAnsi="Calibri"/>
                <w:b w:val="false"/>
                <w:bCs w:val="false"/>
                <w:sz w:val="18"/>
                <w:szCs w:val="18"/>
              </w:rPr>
              <w:t xml:space="preserve">5–6</w:t>
            </w:r>
          </w:p>
        </w:tc>
      </w:tr>
      <w:tr>
        <w:tc>
          <w:tcPr>
            <w:tcW w:type="dxa" w:w="1500"/>
          </w:tcPr>
          <w:p>
            <w:r>
              <w:rPr>
                <w:rFonts w:ascii="Calibri" w:cs="Calibri" w:eastAsia="Calibri" w:hAnsi="Calibri"/>
                <w:b w:val="false"/>
                <w:bCs w:val="false"/>
                <w:sz w:val="18"/>
                <w:szCs w:val="18"/>
              </w:rPr>
              <w:t xml:space="preserve">MBS Duration (from ~5.2Y)</w:t>
            </w:r>
          </w:p>
        </w:tc>
        <w:tc>
          <w:tcPr>
            <w:tcW w:type="dxa" w:w="1500"/>
          </w:tcPr>
          <w:p>
            <w:r>
              <w:rPr>
                <w:rFonts w:ascii="Calibri" w:cs="Calibri" w:eastAsia="Calibri" w:hAnsi="Calibri"/>
                <w:b w:val="false"/>
                <w:bCs w:val="false"/>
                <w:sz w:val="18"/>
                <w:szCs w:val="18"/>
              </w:rPr>
              <w:t xml:space="preserve">3.2–3.5Y</w:t>
            </w:r>
          </w:p>
        </w:tc>
        <w:tc>
          <w:tcPr>
            <w:tcW w:type="dxa" w:w="1500"/>
          </w:tcPr>
          <w:p>
            <w:r>
              <w:rPr>
                <w:rFonts w:ascii="Calibri" w:cs="Calibri" w:eastAsia="Calibri" w:hAnsi="Calibri"/>
                <w:b w:val="false"/>
                <w:bCs w:val="false"/>
                <w:sz w:val="18"/>
                <w:szCs w:val="18"/>
              </w:rPr>
              <w:t xml:space="preserve">4.0–4.5Y</w:t>
            </w:r>
          </w:p>
        </w:tc>
        <w:tc>
          <w:tcPr>
            <w:tcW w:type="dxa" w:w="1500"/>
          </w:tcPr>
          <w:p>
            <w:r>
              <w:rPr>
                <w:rFonts w:ascii="Calibri" w:cs="Calibri" w:eastAsia="Calibri" w:hAnsi="Calibri"/>
                <w:b w:val="false"/>
                <w:bCs w:val="false"/>
                <w:sz w:val="18"/>
                <w:szCs w:val="18"/>
              </w:rPr>
              <w:t xml:space="preserve">4.5Y</w:t>
            </w:r>
          </w:p>
        </w:tc>
        <w:tc>
          <w:tcPr>
            <w:tcW w:type="dxa" w:w="1500"/>
          </w:tcPr>
          <w:p>
            <w:r>
              <w:rPr>
                <w:rFonts w:ascii="Calibri" w:cs="Calibri" w:eastAsia="Calibri" w:hAnsi="Calibri"/>
                <w:b/>
                <w:bCs/>
                <w:sz w:val="18"/>
                <w:szCs w:val="18"/>
              </w:rPr>
              <w:t xml:space="preserve">2.5–3.0Y</w:t>
            </w:r>
          </w:p>
        </w:tc>
        <w:tc>
          <w:tcPr>
            <w:tcW w:type="dxa" w:w="1500"/>
          </w:tcPr>
          <w:p>
            <w:r>
              <w:rPr>
                <w:rFonts w:ascii="Calibri" w:cs="Calibri" w:eastAsia="Calibri" w:hAnsi="Calibri"/>
                <w:b w:val="false"/>
                <w:bCs w:val="false"/>
                <w:sz w:val="18"/>
                <w:szCs w:val="18"/>
              </w:rPr>
              <w:t xml:space="preserve">7.0–7.5Y</w:t>
            </w:r>
          </w:p>
        </w:tc>
      </w:tr>
      <w:tr>
        <w:tc>
          <w:tcPr>
            <w:tcW w:type="dxa" w:w="1500"/>
          </w:tcPr>
          <w:p>
            <w:r>
              <w:rPr>
                <w:rFonts w:ascii="Calibri" w:cs="Calibri" w:eastAsia="Calibri" w:hAnsi="Calibri"/>
                <w:b w:val="false"/>
                <w:bCs w:val="false"/>
                <w:sz w:val="18"/>
                <w:szCs w:val="18"/>
              </w:rPr>
              <w:t xml:space="preserve">CMBS AAA (base)</w:t>
            </w:r>
          </w:p>
        </w:tc>
        <w:tc>
          <w:tcPr>
            <w:tcW w:type="dxa" w:w="1500"/>
          </w:tcPr>
          <w:p>
            <w:r>
              <w:rPr>
                <w:rFonts w:ascii="Calibri" w:cs="Calibri" w:eastAsia="Calibri" w:hAnsi="Calibri"/>
                <w:b w:val="false"/>
                <w:bCs w:val="false"/>
                <w:sz w:val="18"/>
                <w:szCs w:val="18"/>
              </w:rPr>
              <w:t xml:space="preserve">+38 bp</w:t>
            </w:r>
          </w:p>
        </w:tc>
        <w:tc>
          <w:tcPr>
            <w:tcW w:type="dxa" w:w="1500"/>
          </w:tcPr>
          <w:p>
            <w:r>
              <w:rPr>
                <w:rFonts w:ascii="Calibri" w:cs="Calibri" w:eastAsia="Calibri" w:hAnsi="Calibri"/>
                <w:b w:val="false"/>
                <w:bCs w:val="false"/>
                <w:sz w:val="18"/>
                <w:szCs w:val="18"/>
              </w:rPr>
              <w:t xml:space="preserve">+75 bp</w:t>
            </w:r>
          </w:p>
        </w:tc>
        <w:tc>
          <w:tcPr>
            <w:tcW w:type="dxa" w:w="1500"/>
          </w:tcPr>
          <w:p>
            <w:r>
              <w:rPr>
                <w:rFonts w:ascii="Calibri" w:cs="Calibri" w:eastAsia="Calibri" w:hAnsi="Calibri"/>
                <w:b w:val="false"/>
                <w:bCs w:val="false"/>
                <w:sz w:val="18"/>
                <w:szCs w:val="18"/>
              </w:rPr>
              <w:t xml:space="preserve">+90 bp</w:t>
            </w:r>
          </w:p>
        </w:tc>
        <w:tc>
          <w:tcPr>
            <w:tcW w:type="dxa" w:w="1500"/>
          </w:tcPr>
          <w:p>
            <w:r>
              <w:rPr>
                <w:rFonts w:ascii="Calibri" w:cs="Calibri" w:eastAsia="Calibri" w:hAnsi="Calibri"/>
                <w:b w:val="false"/>
                <w:bCs w:val="false"/>
                <w:sz w:val="18"/>
                <w:szCs w:val="18"/>
              </w:rPr>
              <w:t xml:space="preserve">+150 bp</w:t>
            </w:r>
          </w:p>
        </w:tc>
        <w:tc>
          <w:tcPr>
            <w:tcW w:type="dxa" w:w="1500"/>
          </w:tcPr>
          <w:p>
            <w:r>
              <w:rPr>
                <w:rFonts w:ascii="Calibri" w:cs="Calibri" w:eastAsia="Calibri" w:hAnsi="Calibri"/>
                <w:b w:val="false"/>
                <w:bCs w:val="false"/>
                <w:sz w:val="18"/>
                <w:szCs w:val="18"/>
              </w:rPr>
              <w:t xml:space="preserve">+225 bp</w:t>
            </w:r>
          </w:p>
        </w:tc>
      </w:tr>
      <w:tr>
        <w:tc>
          <w:tcPr>
            <w:tcW w:type="dxa" w:w="1500"/>
          </w:tcPr>
          <w:p>
            <w:r>
              <w:rPr>
                <w:rFonts w:ascii="Calibri" w:cs="Calibri" w:eastAsia="Calibri" w:hAnsi="Calibri"/>
                <w:b w:val="false"/>
                <w:bCs w:val="false"/>
                <w:sz w:val="18"/>
                <w:szCs w:val="18"/>
              </w:rPr>
              <w:t xml:space="preserve">CMBS AAA (office overlay)</w:t>
            </w:r>
          </w:p>
        </w:tc>
        <w:tc>
          <w:tcPr>
            <w:tcW w:type="dxa" w:w="1500"/>
          </w:tcPr>
          <w:p>
            <w:r>
              <w:rPr>
                <w:rFonts w:ascii="Calibri" w:cs="Calibri" w:eastAsia="Calibri" w:hAnsi="Calibri"/>
                <w:b w:val="false"/>
                <w:bCs w:val="false"/>
                <w:sz w:val="18"/>
                <w:szCs w:val="18"/>
              </w:rPr>
              <w:t xml:space="preserve">+58 bp</w:t>
            </w:r>
          </w:p>
        </w:tc>
        <w:tc>
          <w:tcPr>
            <w:tcW w:type="dxa" w:w="1500"/>
          </w:tcPr>
          <w:p>
            <w:r>
              <w:rPr>
                <w:rFonts w:ascii="Calibri" w:cs="Calibri" w:eastAsia="Calibri" w:hAnsi="Calibri"/>
                <w:b w:val="false"/>
                <w:bCs w:val="false"/>
                <w:sz w:val="18"/>
                <w:szCs w:val="18"/>
              </w:rPr>
              <w:t xml:space="preserve">+115 bp</w:t>
            </w:r>
          </w:p>
        </w:tc>
        <w:tc>
          <w:tcPr>
            <w:tcW w:type="dxa" w:w="1500"/>
          </w:tcPr>
          <w:p>
            <w:r>
              <w:rPr>
                <w:rFonts w:ascii="Calibri" w:cs="Calibri" w:eastAsia="Calibri" w:hAnsi="Calibri"/>
                <w:b w:val="false"/>
                <w:bCs w:val="false"/>
                <w:sz w:val="18"/>
                <w:szCs w:val="18"/>
              </w:rPr>
              <w:t xml:space="preserve">+140 bp</w:t>
            </w:r>
          </w:p>
        </w:tc>
        <w:tc>
          <w:tcPr>
            <w:tcW w:type="dxa" w:w="1500"/>
          </w:tcPr>
          <w:p>
            <w:r>
              <w:rPr>
                <w:rFonts w:ascii="Calibri" w:cs="Calibri" w:eastAsia="Calibri" w:hAnsi="Calibri"/>
                <w:b w:val="false"/>
                <w:bCs w:val="false"/>
                <w:sz w:val="18"/>
                <w:szCs w:val="18"/>
              </w:rPr>
              <w:t xml:space="preserve">+225 bp</w:t>
            </w:r>
          </w:p>
        </w:tc>
        <w:tc>
          <w:tcPr>
            <w:tcW w:type="dxa" w:w="1500"/>
          </w:tcPr>
          <w:p>
            <w:r>
              <w:rPr>
                <w:rFonts w:ascii="Calibri" w:cs="Calibri" w:eastAsia="Calibri" w:hAnsi="Calibri"/>
                <w:b w:val="false"/>
                <w:bCs w:val="false"/>
                <w:sz w:val="18"/>
                <w:szCs w:val="18"/>
              </w:rPr>
              <w:t xml:space="preserve">+325 bp</w:t>
            </w:r>
          </w:p>
        </w:tc>
      </w:tr>
      <w:tr>
        <w:tc>
          <w:tcPr>
            <w:tcW w:type="dxa" w:w="1500"/>
          </w:tcPr>
          <w:p>
            <w:r>
              <w:rPr>
                <w:rFonts w:ascii="Calibri" w:cs="Calibri" w:eastAsia="Calibri" w:hAnsi="Calibri"/>
                <w:b w:val="false"/>
                <w:bCs w:val="false"/>
                <w:sz w:val="18"/>
                <w:szCs w:val="18"/>
              </w:rPr>
              <w:t xml:space="preserve">CLO AAA</w:t>
            </w:r>
          </w:p>
        </w:tc>
        <w:tc>
          <w:tcPr>
            <w:tcW w:type="dxa" w:w="1500"/>
          </w:tcPr>
          <w:p>
            <w:r>
              <w:rPr>
                <w:rFonts w:ascii="Calibri" w:cs="Calibri" w:eastAsia="Calibri" w:hAnsi="Calibri"/>
                <w:b w:val="false"/>
                <w:bCs w:val="false"/>
                <w:sz w:val="18"/>
                <w:szCs w:val="18"/>
              </w:rPr>
              <w:t xml:space="preserve">+28 bp</w:t>
            </w:r>
          </w:p>
        </w:tc>
        <w:tc>
          <w:tcPr>
            <w:tcW w:type="dxa" w:w="1500"/>
          </w:tcPr>
          <w:p>
            <w:r>
              <w:rPr>
                <w:rFonts w:ascii="Calibri" w:cs="Calibri" w:eastAsia="Calibri" w:hAnsi="Calibri"/>
                <w:b w:val="false"/>
                <w:bCs w:val="false"/>
                <w:sz w:val="18"/>
                <w:szCs w:val="18"/>
              </w:rPr>
              <w:t xml:space="preserve">+55 bp</w:t>
            </w:r>
          </w:p>
        </w:tc>
        <w:tc>
          <w:tcPr>
            <w:tcW w:type="dxa" w:w="1500"/>
          </w:tcPr>
          <w:p>
            <w:r>
              <w:rPr>
                <w:rFonts w:ascii="Calibri" w:cs="Calibri" w:eastAsia="Calibri" w:hAnsi="Calibri"/>
                <w:b w:val="false"/>
                <w:bCs w:val="false"/>
                <w:sz w:val="18"/>
                <w:szCs w:val="18"/>
              </w:rPr>
              <w:t xml:space="preserve">+65 bp</w:t>
            </w:r>
          </w:p>
        </w:tc>
        <w:tc>
          <w:tcPr>
            <w:tcW w:type="dxa" w:w="1500"/>
          </w:tcPr>
          <w:p>
            <w:r>
              <w:rPr>
                <w:rFonts w:ascii="Calibri" w:cs="Calibri" w:eastAsia="Calibri" w:hAnsi="Calibri"/>
                <w:b w:val="false"/>
                <w:bCs w:val="false"/>
                <w:sz w:val="18"/>
                <w:szCs w:val="18"/>
              </w:rPr>
              <w:t xml:space="preserve">+120 bp</w:t>
            </w:r>
          </w:p>
        </w:tc>
        <w:tc>
          <w:tcPr>
            <w:tcW w:type="dxa" w:w="1500"/>
          </w:tcPr>
          <w:p>
            <w:r>
              <w:rPr>
                <w:rFonts w:ascii="Calibri" w:cs="Calibri" w:eastAsia="Calibri" w:hAnsi="Calibri"/>
                <w:b w:val="false"/>
                <w:bCs w:val="false"/>
                <w:sz w:val="18"/>
                <w:szCs w:val="18"/>
              </w:rPr>
              <w:t xml:space="preserve">+175 bp</w:t>
            </w:r>
          </w:p>
        </w:tc>
      </w:tr>
      <w:tr>
        <w:tc>
          <w:tcPr>
            <w:tcW w:type="dxa" w:w="1500"/>
          </w:tcPr>
          <w:p>
            <w:r>
              <w:rPr>
                <w:rFonts w:ascii="Calibri" w:cs="Calibri" w:eastAsia="Calibri" w:hAnsi="Calibri"/>
                <w:b w:val="false"/>
                <w:bCs w:val="false"/>
                <w:sz w:val="18"/>
                <w:szCs w:val="18"/>
              </w:rPr>
              <w:t xml:space="preserve">CLO BB</w:t>
            </w:r>
          </w:p>
        </w:tc>
        <w:tc>
          <w:tcPr>
            <w:tcW w:type="dxa" w:w="1500"/>
          </w:tcPr>
          <w:p>
            <w:r>
              <w:rPr>
                <w:rFonts w:ascii="Calibri" w:cs="Calibri" w:eastAsia="Calibri" w:hAnsi="Calibri"/>
                <w:b w:val="false"/>
                <w:bCs w:val="false"/>
                <w:sz w:val="18"/>
                <w:szCs w:val="18"/>
              </w:rPr>
              <w:t xml:space="preserve">+165 bp</w:t>
            </w:r>
          </w:p>
        </w:tc>
        <w:tc>
          <w:tcPr>
            <w:tcW w:type="dxa" w:w="1500"/>
          </w:tcPr>
          <w:p>
            <w:r>
              <w:rPr>
                <w:rFonts w:ascii="Calibri" w:cs="Calibri" w:eastAsia="Calibri" w:hAnsi="Calibri"/>
                <w:b w:val="false"/>
                <w:bCs w:val="false"/>
                <w:sz w:val="18"/>
                <w:szCs w:val="18"/>
              </w:rPr>
              <w:t xml:space="preserve">+325 bp</w:t>
            </w:r>
          </w:p>
        </w:tc>
        <w:tc>
          <w:tcPr>
            <w:tcW w:type="dxa" w:w="1500"/>
          </w:tcPr>
          <w:p>
            <w:r>
              <w:rPr>
                <w:rFonts w:ascii="Calibri" w:cs="Calibri" w:eastAsia="Calibri" w:hAnsi="Calibri"/>
                <w:b w:val="false"/>
                <w:bCs w:val="false"/>
                <w:sz w:val="18"/>
                <w:szCs w:val="18"/>
              </w:rPr>
              <w:t xml:space="preserve">+600 bp</w:t>
            </w:r>
          </w:p>
        </w:tc>
        <w:tc>
          <w:tcPr>
            <w:tcW w:type="dxa" w:w="1500"/>
          </w:tcPr>
          <w:p>
            <w:r>
              <w:rPr>
                <w:rFonts w:ascii="Calibri" w:cs="Calibri" w:eastAsia="Calibri" w:hAnsi="Calibri"/>
                <w:b w:val="false"/>
                <w:bCs w:val="false"/>
                <w:sz w:val="18"/>
                <w:szCs w:val="18"/>
              </w:rPr>
              <w:t xml:space="preserve">+725 bp</w:t>
            </w:r>
          </w:p>
        </w:tc>
        <w:tc>
          <w:tcPr>
            <w:tcW w:type="dxa" w:w="1500"/>
          </w:tcPr>
          <w:p>
            <w:r>
              <w:rPr>
                <w:rFonts w:ascii="Calibri" w:cs="Calibri" w:eastAsia="Calibri" w:hAnsi="Calibri"/>
                <w:b w:val="false"/>
                <w:bCs w:val="false"/>
                <w:sz w:val="18"/>
                <w:szCs w:val="18"/>
              </w:rPr>
              <w:t xml:space="preserve">+875 bp</w:t>
            </w:r>
          </w:p>
        </w:tc>
      </w:tr>
      <w:tr>
        <w:tc>
          <w:tcPr>
            <w:tcW w:type="dxa" w:w="1500"/>
          </w:tcPr>
          <w:p>
            <w:r>
              <w:rPr>
                <w:rFonts w:ascii="Calibri" w:cs="Calibri" w:eastAsia="Calibri" w:hAnsi="Calibri"/>
                <w:b w:val="false"/>
                <w:bCs w:val="false"/>
                <w:sz w:val="18"/>
                <w:szCs w:val="18"/>
              </w:rPr>
              <w:t xml:space="preserve">CLO Equity (NAV)</w:t>
            </w:r>
          </w:p>
        </w:tc>
        <w:tc>
          <w:tcPr>
            <w:tcW w:type="dxa" w:w="1500"/>
          </w:tcPr>
          <w:p>
            <w:r>
              <w:rPr>
                <w:rFonts w:ascii="Calibri" w:cs="Calibri" w:eastAsia="Calibri" w:hAnsi="Calibri"/>
                <w:b w:val="false"/>
                <w:bCs w:val="false"/>
                <w:sz w:val="18"/>
                <w:szCs w:val="18"/>
              </w:rPr>
              <w:t xml:space="preserve">-12%</w:t>
            </w:r>
          </w:p>
        </w:tc>
        <w:tc>
          <w:tcPr>
            <w:tcW w:type="dxa" w:w="1500"/>
          </w:tcPr>
          <w:p>
            <w:r>
              <w:rPr>
                <w:rFonts w:ascii="Calibri" w:cs="Calibri" w:eastAsia="Calibri" w:hAnsi="Calibri"/>
                <w:b w:val="false"/>
                <w:bCs w:val="false"/>
                <w:sz w:val="18"/>
                <w:szCs w:val="18"/>
              </w:rPr>
              <w:t xml:space="preserve">-25%</w:t>
            </w:r>
          </w:p>
        </w:tc>
        <w:tc>
          <w:tcPr>
            <w:tcW w:type="dxa" w:w="1500"/>
          </w:tcPr>
          <w:p>
            <w:r>
              <w:rPr>
                <w:rFonts w:ascii="Calibri" w:cs="Calibri" w:eastAsia="Calibri" w:hAnsi="Calibri"/>
                <w:b w:val="false"/>
                <w:bCs w:val="false"/>
                <w:sz w:val="18"/>
                <w:szCs w:val="18"/>
              </w:rPr>
              <w:t xml:space="preserve">-35%</w:t>
            </w:r>
          </w:p>
        </w:tc>
        <w:tc>
          <w:tcPr>
            <w:tcW w:type="dxa" w:w="1500"/>
          </w:tcPr>
          <w:p>
            <w:r>
              <w:rPr>
                <w:rFonts w:ascii="Calibri" w:cs="Calibri" w:eastAsia="Calibri" w:hAnsi="Calibri"/>
                <w:b w:val="false"/>
                <w:bCs w:val="false"/>
                <w:sz w:val="18"/>
                <w:szCs w:val="18"/>
              </w:rPr>
              <w:t xml:space="preserve">-48%</w:t>
            </w:r>
          </w:p>
        </w:tc>
        <w:tc>
          <w:tcPr>
            <w:tcW w:type="dxa" w:w="1500"/>
          </w:tcPr>
          <w:p>
            <w:r>
              <w:rPr>
                <w:rFonts w:ascii="Calibri" w:cs="Calibri" w:eastAsia="Calibri" w:hAnsi="Calibri"/>
                <w:b w:val="false"/>
                <w:bCs w:val="false"/>
                <w:sz w:val="18"/>
                <w:szCs w:val="18"/>
              </w:rPr>
              <w:t xml:space="preserve">-55%</w:t>
            </w:r>
          </w:p>
        </w:tc>
      </w:tr>
    </w:tbl>
    <w:p>
      <w:r>
        <w:t xml:space="preserve"/>
      </w:r>
    </w:p>
    <w:p>
      <w:pPr>
        <w:pStyle w:val="Heading3"/>
      </w:pPr>
      <w:r>
        <w:rPr>
          <w:sz w:val="24"/>
          <w:szCs w:val="24"/>
        </w:rPr>
        <w:t xml:space="preserve">4.5 Rates Shocks — Summary (All 5 Scenarios)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Pr>
          <w:p>
            <w:r>
              <w:rPr>
                <w:rFonts w:ascii="Calibri" w:cs="Calibri" w:eastAsia="Calibri" w:hAnsi="Calibri"/>
                <w:b/>
                <w:bCs/>
                <w:sz w:val="18"/>
                <w:szCs w:val="18"/>
              </w:rPr>
              <w:t xml:space="preserve">Tenor</w:t>
            </w:r>
          </w:p>
        </w:tc>
        <w:tc>
          <w:tcPr>
            <w:tcW w:type="dxa" w:w="1500"/>
          </w:tcPr>
          <w:p>
            <w:r>
              <w:rPr>
                <w:rFonts w:ascii="Calibri" w:cs="Calibri" w:eastAsia="Calibri" w:hAnsi="Calibri"/>
                <w:b/>
                <w:bCs/>
                <w:sz w:val="18"/>
                <w:szCs w:val="18"/>
              </w:rPr>
              <w:t xml:space="preserve">Rates Rally</w:t>
            </w:r>
          </w:p>
        </w:tc>
        <w:tc>
          <w:tcPr>
            <w:tcW w:type="dxa" w:w="1500"/>
          </w:tcPr>
          <w:p>
            <w:r>
              <w:rPr>
                <w:rFonts w:ascii="Calibri" w:cs="Calibri" w:eastAsia="Calibri" w:hAnsi="Calibri"/>
                <w:b/>
                <w:bCs/>
                <w:sz w:val="18"/>
                <w:szCs w:val="18"/>
              </w:rPr>
              <w:t xml:space="preserve">Moderate</w:t>
            </w:r>
          </w:p>
        </w:tc>
        <w:tc>
          <w:tcPr>
            <w:tcW w:type="dxa" w:w="1500"/>
          </w:tcPr>
          <w:p>
            <w:r>
              <w:rPr>
                <w:rFonts w:ascii="Calibri" w:cs="Calibri" w:eastAsia="Calibri" w:hAnsi="Calibri"/>
                <w:b/>
                <w:bCs/>
                <w:sz w:val="18"/>
                <w:szCs w:val="18"/>
              </w:rPr>
              <w:t xml:space="preserve">Flight to Quality</w:t>
            </w:r>
          </w:p>
        </w:tc>
        <w:tc>
          <w:tcPr>
            <w:tcW w:type="dxa" w:w="1500"/>
          </w:tcPr>
          <w:p>
            <w:r>
              <w:rPr>
                <w:rFonts w:ascii="Calibri" w:cs="Calibri" w:eastAsia="Calibri" w:hAnsi="Calibri"/>
                <w:b/>
                <w:bCs/>
                <w:sz w:val="18"/>
                <w:szCs w:val="18"/>
              </w:rPr>
              <w:t xml:space="preserve">Severe Rally</w:t>
            </w:r>
          </w:p>
        </w:tc>
        <w:tc>
          <w:tcPr>
            <w:tcW w:type="dxa" w:w="1500"/>
          </w:tcPr>
          <w:p>
            <w:r>
              <w:rPr>
                <w:rFonts w:ascii="Calibri" w:cs="Calibri" w:eastAsia="Calibri" w:hAnsi="Calibri"/>
                <w:b/>
                <w:bCs/>
                <w:sz w:val="18"/>
                <w:szCs w:val="18"/>
              </w:rPr>
              <w:t xml:space="preserve">Severe Stagflation</w:t>
            </w:r>
          </w:p>
        </w:tc>
      </w:tr>
      <w:tr>
        <w:tc>
          <w:tcPr>
            <w:tcW w:type="dxa" w:w="1500"/>
          </w:tcPr>
          <w:p>
            <w:r>
              <w:rPr>
                <w:rFonts w:ascii="Calibri" w:cs="Calibri" w:eastAsia="Calibri" w:hAnsi="Calibri"/>
                <w:b w:val="false"/>
                <w:bCs w:val="false"/>
                <w:sz w:val="18"/>
                <w:szCs w:val="18"/>
              </w:rPr>
              <w:t xml:space="preserve">Fed Funds</w:t>
            </w:r>
          </w:p>
        </w:tc>
        <w:tc>
          <w:tcPr>
            <w:tcW w:type="dxa" w:w="1500"/>
          </w:tcPr>
          <w:p>
            <w:r>
              <w:rPr>
                <w:rFonts w:ascii="Calibri" w:cs="Calibri" w:eastAsia="Calibri" w:hAnsi="Calibri"/>
                <w:b w:val="false"/>
                <w:bCs w:val="false"/>
                <w:sz w:val="18"/>
                <w:szCs w:val="18"/>
              </w:rPr>
              <w:t xml:space="preserve">-163 (→2.00%)</w:t>
            </w:r>
          </w:p>
        </w:tc>
        <w:tc>
          <w:tcPr>
            <w:tcW w:type="dxa" w:w="1500"/>
          </w:tcPr>
          <w:p>
            <w:r>
              <w:rPr>
                <w:rFonts w:ascii="Calibri" w:cs="Calibri" w:eastAsia="Calibri" w:hAnsi="Calibri"/>
                <w:b w:val="false"/>
                <w:bCs w:val="false"/>
                <w:sz w:val="18"/>
                <w:szCs w:val="18"/>
              </w:rPr>
              <w:t xml:space="preserve">-163 (→2.00%)</w:t>
            </w:r>
          </w:p>
        </w:tc>
        <w:tc>
          <w:tcPr>
            <w:tcW w:type="dxa" w:w="1500"/>
          </w:tcPr>
          <w:p>
            <w:r>
              <w:rPr>
                <w:rFonts w:ascii="Calibri" w:cs="Calibri" w:eastAsia="Calibri" w:hAnsi="Calibri"/>
                <w:b w:val="false"/>
                <w:bCs w:val="false"/>
                <w:sz w:val="18"/>
                <w:szCs w:val="18"/>
              </w:rPr>
              <w:t xml:space="preserve">-88 (→2.75%)</w:t>
            </w:r>
          </w:p>
        </w:tc>
        <w:tc>
          <w:tcPr>
            <w:tcW w:type="dxa" w:w="1500"/>
          </w:tcPr>
          <w:p>
            <w:r>
              <w:rPr>
                <w:rFonts w:ascii="Calibri" w:cs="Calibri" w:eastAsia="Calibri" w:hAnsi="Calibri"/>
                <w:b w:val="false"/>
                <w:bCs w:val="false"/>
                <w:sz w:val="18"/>
                <w:szCs w:val="18"/>
              </w:rPr>
              <w:t xml:space="preserve">-288 (→0.75%)</w:t>
            </w:r>
          </w:p>
        </w:tc>
        <w:tc>
          <w:tcPr>
            <w:tcW w:type="dxa" w:w="1500"/>
          </w:tcPr>
          <w:p>
            <w:r>
              <w:rPr>
                <w:rFonts w:ascii="Calibri" w:cs="Calibri" w:eastAsia="Calibri" w:hAnsi="Calibri"/>
                <w:b w:val="false"/>
                <w:bCs w:val="false"/>
                <w:sz w:val="18"/>
                <w:szCs w:val="18"/>
              </w:rPr>
              <w:t xml:space="preserve">+50 (→4.125%)</w:t>
            </w:r>
          </w:p>
        </w:tc>
      </w:tr>
      <w:tr>
        <w:tc>
          <w:tcPr>
            <w:tcW w:type="dxa" w:w="1500"/>
          </w:tcPr>
          <w:p>
            <w:r>
              <w:rPr>
                <w:rFonts w:ascii="Calibri" w:cs="Calibri" w:eastAsia="Calibri" w:hAnsi="Calibri"/>
                <w:b w:val="false"/>
                <w:bCs w:val="false"/>
                <w:sz w:val="18"/>
                <w:szCs w:val="18"/>
              </w:rPr>
              <w:t xml:space="preserve">2Y UST</w:t>
            </w:r>
          </w:p>
        </w:tc>
        <w:tc>
          <w:tcPr>
            <w:tcW w:type="dxa" w:w="1500"/>
          </w:tcPr>
          <w:p>
            <w:r>
              <w:rPr>
                <w:rFonts w:ascii="Calibri" w:cs="Calibri" w:eastAsia="Calibri" w:hAnsi="Calibri"/>
                <w:b w:val="false"/>
                <w:bCs w:val="false"/>
                <w:sz w:val="18"/>
                <w:szCs w:val="18"/>
              </w:rPr>
              <w:t xml:space="preserve">-162 (→2.10%)</w:t>
            </w:r>
          </w:p>
        </w:tc>
        <w:tc>
          <w:tcPr>
            <w:tcW w:type="dxa" w:w="1500"/>
          </w:tcPr>
          <w:p>
            <w:r>
              <w:rPr>
                <w:rFonts w:ascii="Calibri" w:cs="Calibri" w:eastAsia="Calibri" w:hAnsi="Calibri"/>
                <w:b w:val="false"/>
                <w:bCs w:val="false"/>
                <w:sz w:val="18"/>
                <w:szCs w:val="18"/>
              </w:rPr>
              <w:t xml:space="preserve">-107 (→2.65%)</w:t>
            </w:r>
          </w:p>
        </w:tc>
        <w:tc>
          <w:tcPr>
            <w:tcW w:type="dxa" w:w="1500"/>
          </w:tcPr>
          <w:p>
            <w:r>
              <w:rPr>
                <w:rFonts w:ascii="Calibri" w:cs="Calibri" w:eastAsia="Calibri" w:hAnsi="Calibri"/>
                <w:b w:val="false"/>
                <w:bCs w:val="false"/>
                <w:sz w:val="18"/>
                <w:szCs w:val="18"/>
              </w:rPr>
              <w:t xml:space="preserve">-87 (→2.85%)</w:t>
            </w:r>
          </w:p>
        </w:tc>
        <w:tc>
          <w:tcPr>
            <w:tcW w:type="dxa" w:w="1500"/>
          </w:tcPr>
          <w:p>
            <w:r>
              <w:rPr>
                <w:rFonts w:ascii="Calibri" w:cs="Calibri" w:eastAsia="Calibri" w:hAnsi="Calibri"/>
                <w:b w:val="false"/>
                <w:bCs w:val="false"/>
                <w:sz w:val="18"/>
                <w:szCs w:val="18"/>
              </w:rPr>
              <w:t xml:space="preserve">-322 (→0.50%)</w:t>
            </w:r>
          </w:p>
        </w:tc>
        <w:tc>
          <w:tcPr>
            <w:tcW w:type="dxa" w:w="1500"/>
          </w:tcPr>
          <w:p>
            <w:r>
              <w:rPr>
                <w:rFonts w:ascii="Calibri" w:cs="Calibri" w:eastAsia="Calibri" w:hAnsi="Calibri"/>
                <w:b w:val="false"/>
                <w:bCs w:val="false"/>
                <w:sz w:val="18"/>
                <w:szCs w:val="18"/>
              </w:rPr>
              <w:t xml:space="preserve">+78 (→4.50%)</w:t>
            </w:r>
          </w:p>
        </w:tc>
      </w:tr>
      <w:tr>
        <w:tc>
          <w:tcPr>
            <w:tcW w:type="dxa" w:w="1500"/>
          </w:tcPr>
          <w:p>
            <w:r>
              <w:rPr>
                <w:rFonts w:ascii="Calibri" w:cs="Calibri" w:eastAsia="Calibri" w:hAnsi="Calibri"/>
                <w:b w:val="false"/>
                <w:bCs w:val="false"/>
                <w:sz w:val="18"/>
                <w:szCs w:val="18"/>
              </w:rPr>
              <w:t xml:space="preserve">5Y UST</w:t>
            </w:r>
          </w:p>
        </w:tc>
        <w:tc>
          <w:tcPr>
            <w:tcW w:type="dxa" w:w="1500"/>
          </w:tcPr>
          <w:p>
            <w:r>
              <w:rPr>
                <w:rFonts w:ascii="Calibri" w:cs="Calibri" w:eastAsia="Calibri" w:hAnsi="Calibri"/>
                <w:b w:val="false"/>
                <w:bCs w:val="false"/>
                <w:sz w:val="18"/>
                <w:szCs w:val="18"/>
              </w:rPr>
              <w:t xml:space="preserve">-123 (→2.35%)</w:t>
            </w:r>
          </w:p>
        </w:tc>
        <w:tc>
          <w:tcPr>
            <w:tcW w:type="dxa" w:w="1500"/>
          </w:tcPr>
          <w:p>
            <w:r>
              <w:rPr>
                <w:rFonts w:ascii="Calibri" w:cs="Calibri" w:eastAsia="Calibri" w:hAnsi="Calibri"/>
                <w:b w:val="false"/>
                <w:bCs w:val="false"/>
                <w:sz w:val="18"/>
                <w:szCs w:val="18"/>
              </w:rPr>
              <w:t xml:space="preserve">-73 (→2.85%)</w:t>
            </w:r>
          </w:p>
        </w:tc>
        <w:tc>
          <w:tcPr>
            <w:tcW w:type="dxa" w:w="1500"/>
          </w:tcPr>
          <w:p>
            <w:r>
              <w:rPr>
                <w:rFonts w:ascii="Calibri" w:cs="Calibri" w:eastAsia="Calibri" w:hAnsi="Calibri"/>
                <w:b w:val="false"/>
                <w:bCs w:val="false"/>
                <w:sz w:val="18"/>
                <w:szCs w:val="18"/>
              </w:rPr>
              <w:t xml:space="preserve">-88 (→2.70%)</w:t>
            </w:r>
          </w:p>
        </w:tc>
        <w:tc>
          <w:tcPr>
            <w:tcW w:type="dxa" w:w="1500"/>
          </w:tcPr>
          <w:p>
            <w:r>
              <w:rPr>
                <w:rFonts w:ascii="Calibri" w:cs="Calibri" w:eastAsia="Calibri" w:hAnsi="Calibri"/>
                <w:b w:val="false"/>
                <w:bCs w:val="false"/>
                <w:sz w:val="18"/>
                <w:szCs w:val="18"/>
              </w:rPr>
              <w:t xml:space="preserve">-273 (→0.85%)</w:t>
            </w:r>
          </w:p>
        </w:tc>
        <w:tc>
          <w:tcPr>
            <w:tcW w:type="dxa" w:w="1500"/>
          </w:tcPr>
          <w:p>
            <w:r>
              <w:rPr>
                <w:rFonts w:ascii="Calibri" w:cs="Calibri" w:eastAsia="Calibri" w:hAnsi="Calibri"/>
                <w:b w:val="false"/>
                <w:bCs w:val="false"/>
                <w:sz w:val="18"/>
                <w:szCs w:val="18"/>
              </w:rPr>
              <w:t xml:space="preserve">+137 (→4.95%)</w:t>
            </w:r>
          </w:p>
        </w:tc>
      </w:tr>
      <w:tr>
        <w:tc>
          <w:tcPr>
            <w:tcW w:type="dxa" w:w="1500"/>
          </w:tcPr>
          <w:p>
            <w:r>
              <w:rPr>
                <w:rFonts w:ascii="Calibri" w:cs="Calibri" w:eastAsia="Calibri" w:hAnsi="Calibri"/>
                <w:b w:val="false"/>
                <w:bCs w:val="false"/>
                <w:sz w:val="18"/>
                <w:szCs w:val="18"/>
              </w:rPr>
              <w:t xml:space="preserve">10Y UST</w:t>
            </w:r>
          </w:p>
        </w:tc>
        <w:tc>
          <w:tcPr>
            <w:tcW w:type="dxa" w:w="1500"/>
          </w:tcPr>
          <w:p>
            <w:r>
              <w:rPr>
                <w:rFonts w:ascii="Calibri" w:cs="Calibri" w:eastAsia="Calibri" w:hAnsi="Calibri"/>
                <w:b w:val="false"/>
                <w:bCs w:val="false"/>
                <w:sz w:val="18"/>
                <w:szCs w:val="18"/>
              </w:rPr>
              <w:t xml:space="preserve">-132 (→2.80%)</w:t>
            </w:r>
          </w:p>
        </w:tc>
        <w:tc>
          <w:tcPr>
            <w:tcW w:type="dxa" w:w="1500"/>
          </w:tcPr>
          <w:p>
            <w:r>
              <w:rPr>
                <w:rFonts w:ascii="Calibri" w:cs="Calibri" w:eastAsia="Calibri" w:hAnsi="Calibri"/>
                <w:b w:val="false"/>
                <w:bCs w:val="false"/>
                <w:sz w:val="18"/>
                <w:szCs w:val="18"/>
              </w:rPr>
              <w:t xml:space="preserve">-62 (→3.50%)</w:t>
            </w:r>
          </w:p>
        </w:tc>
        <w:tc>
          <w:tcPr>
            <w:tcW w:type="dxa" w:w="1500"/>
          </w:tcPr>
          <w:p>
            <w:r>
              <w:rPr>
                <w:rFonts w:ascii="Calibri" w:cs="Calibri" w:eastAsia="Calibri" w:hAnsi="Calibri"/>
                <w:b w:val="false"/>
                <w:bCs w:val="false"/>
                <w:sz w:val="18"/>
                <w:szCs w:val="18"/>
              </w:rPr>
              <w:t xml:space="preserve">-87 (→3.25%)</w:t>
            </w:r>
          </w:p>
        </w:tc>
        <w:tc>
          <w:tcPr>
            <w:tcW w:type="dxa" w:w="1500"/>
          </w:tcPr>
          <w:p>
            <w:r>
              <w:rPr>
                <w:rFonts w:ascii="Calibri" w:cs="Calibri" w:eastAsia="Calibri" w:hAnsi="Calibri"/>
                <w:b w:val="false"/>
                <w:bCs w:val="false"/>
                <w:sz w:val="18"/>
                <w:szCs w:val="18"/>
              </w:rPr>
              <w:t xml:space="preserve">-287 (→1.25%)</w:t>
            </w:r>
          </w:p>
        </w:tc>
        <w:tc>
          <w:tcPr>
            <w:tcW w:type="dxa" w:w="1500"/>
          </w:tcPr>
          <w:p>
            <w:r>
              <w:rPr>
                <w:rFonts w:ascii="Calibri" w:cs="Calibri" w:eastAsia="Calibri" w:hAnsi="Calibri"/>
                <w:b w:val="false"/>
                <w:bCs w:val="false"/>
                <w:sz w:val="18"/>
                <w:szCs w:val="18"/>
              </w:rPr>
              <w:t xml:space="preserve">+138 (→5.50%)</w:t>
            </w:r>
          </w:p>
        </w:tc>
      </w:tr>
      <w:tr>
        <w:tc>
          <w:tcPr>
            <w:tcW w:type="dxa" w:w="1500"/>
          </w:tcPr>
          <w:p>
            <w:r>
              <w:rPr>
                <w:rFonts w:ascii="Calibri" w:cs="Calibri" w:eastAsia="Calibri" w:hAnsi="Calibri"/>
                <w:b w:val="false"/>
                <w:bCs w:val="false"/>
                <w:sz w:val="18"/>
                <w:szCs w:val="18"/>
              </w:rPr>
              <w:t xml:space="preserve">30Y UST</w:t>
            </w:r>
          </w:p>
        </w:tc>
        <w:tc>
          <w:tcPr>
            <w:tcW w:type="dxa" w:w="1500"/>
          </w:tcPr>
          <w:p>
            <w:r>
              <w:rPr>
                <w:rFonts w:ascii="Calibri" w:cs="Calibri" w:eastAsia="Calibri" w:hAnsi="Calibri"/>
                <w:b w:val="false"/>
                <w:bCs w:val="false"/>
                <w:sz w:val="18"/>
                <w:szCs w:val="18"/>
              </w:rPr>
              <w:t xml:space="preserve">-122 (→3.50%)</w:t>
            </w:r>
          </w:p>
        </w:tc>
        <w:tc>
          <w:tcPr>
            <w:tcW w:type="dxa" w:w="1500"/>
          </w:tcPr>
          <w:p>
            <w:r>
              <w:rPr>
                <w:rFonts w:ascii="Calibri" w:cs="Calibri" w:eastAsia="Calibri" w:hAnsi="Calibri"/>
                <w:b w:val="false"/>
                <w:bCs w:val="false"/>
                <w:sz w:val="18"/>
                <w:szCs w:val="18"/>
              </w:rPr>
              <w:t xml:space="preserve">-57 (→4.15%)</w:t>
            </w:r>
          </w:p>
        </w:tc>
        <w:tc>
          <w:tcPr>
            <w:tcW w:type="dxa" w:w="1500"/>
          </w:tcPr>
          <w:p>
            <w:r>
              <w:rPr>
                <w:rFonts w:ascii="Calibri" w:cs="Calibri" w:eastAsia="Calibri" w:hAnsi="Calibri"/>
                <w:b w:val="false"/>
                <w:bCs w:val="false"/>
                <w:sz w:val="18"/>
                <w:szCs w:val="18"/>
              </w:rPr>
              <w:t xml:space="preserve">-82 (→3.90%)</w:t>
            </w:r>
          </w:p>
        </w:tc>
        <w:tc>
          <w:tcPr>
            <w:tcW w:type="dxa" w:w="1500"/>
          </w:tcPr>
          <w:p>
            <w:r>
              <w:rPr>
                <w:rFonts w:ascii="Calibri" w:cs="Calibri" w:eastAsia="Calibri" w:hAnsi="Calibri"/>
                <w:b w:val="false"/>
                <w:bCs w:val="false"/>
                <w:sz w:val="18"/>
                <w:szCs w:val="18"/>
              </w:rPr>
              <w:t xml:space="preserve">-262 (→2.10%)</w:t>
            </w:r>
          </w:p>
        </w:tc>
        <w:tc>
          <w:tcPr>
            <w:tcW w:type="dxa" w:w="1500"/>
          </w:tcPr>
          <w:p>
            <w:r>
              <w:rPr>
                <w:rFonts w:ascii="Calibri" w:cs="Calibri" w:eastAsia="Calibri" w:hAnsi="Calibri"/>
                <w:b w:val="false"/>
                <w:bCs w:val="false"/>
                <w:sz w:val="18"/>
                <w:szCs w:val="18"/>
              </w:rPr>
              <w:t xml:space="preserve">+108 (→5.80%)</w:t>
            </w:r>
          </w:p>
        </w:tc>
      </w:tr>
      <w:tr>
        <w:tc>
          <w:tcPr>
            <w:tcW w:type="dxa" w:w="1500"/>
          </w:tcPr>
          <w:p>
            <w:r>
              <w:rPr>
                <w:rFonts w:ascii="Calibri" w:cs="Calibri" w:eastAsia="Calibri" w:hAnsi="Calibri"/>
                <w:b w:val="false"/>
                <w:bCs w:val="false"/>
                <w:sz w:val="18"/>
                <w:szCs w:val="18"/>
              </w:rPr>
              <w:t xml:space="preserve">2s10s Slope</w:t>
            </w:r>
          </w:p>
        </w:tc>
        <w:tc>
          <w:tcPr>
            <w:tcW w:type="dxa" w:w="1500"/>
          </w:tcPr>
          <w:p>
            <w:r>
              <w:rPr>
                <w:rFonts w:ascii="Calibri" w:cs="Calibri" w:eastAsia="Calibri" w:hAnsi="Calibri"/>
                <w:b w:val="false"/>
                <w:bCs w:val="false"/>
                <w:sz w:val="18"/>
                <w:szCs w:val="18"/>
              </w:rPr>
              <w:t xml:space="preserve">+30 (→+70 bp)</w:t>
            </w:r>
          </w:p>
        </w:tc>
        <w:tc>
          <w:tcPr>
            <w:tcW w:type="dxa" w:w="1500"/>
          </w:tcPr>
          <w:p>
            <w:r>
              <w:rPr>
                <w:rFonts w:ascii="Calibri" w:cs="Calibri" w:eastAsia="Calibri" w:hAnsi="Calibri"/>
                <w:b w:val="false"/>
                <w:bCs w:val="false"/>
                <w:sz w:val="18"/>
                <w:szCs w:val="18"/>
              </w:rPr>
              <w:t xml:space="preserve">+45 (→+85 bp)</w:t>
            </w:r>
          </w:p>
        </w:tc>
        <w:tc>
          <w:tcPr>
            <w:tcW w:type="dxa" w:w="1500"/>
          </w:tcPr>
          <w:p>
            <w:r>
              <w:rPr>
                <w:rFonts w:ascii="Calibri" w:cs="Calibri" w:eastAsia="Calibri" w:hAnsi="Calibri"/>
                <w:b w:val="false"/>
                <w:bCs w:val="false"/>
                <w:sz w:val="18"/>
                <w:szCs w:val="18"/>
              </w:rPr>
              <w:t xml:space="preserve">0 (→+40 bp)</w:t>
            </w:r>
          </w:p>
        </w:tc>
        <w:tc>
          <w:tcPr>
            <w:tcW w:type="dxa" w:w="1500"/>
          </w:tcPr>
          <w:p>
            <w:r>
              <w:rPr>
                <w:rFonts w:ascii="Calibri" w:cs="Calibri" w:eastAsia="Calibri" w:hAnsi="Calibri"/>
                <w:b w:val="false"/>
                <w:bCs w:val="false"/>
                <w:sz w:val="18"/>
                <w:szCs w:val="18"/>
              </w:rPr>
              <w:t xml:space="preserve">+35 (→+75 bp)</w:t>
            </w:r>
          </w:p>
        </w:tc>
        <w:tc>
          <w:tcPr>
            <w:tcW w:type="dxa" w:w="1500"/>
          </w:tcPr>
          <w:p>
            <w:r>
              <w:rPr>
                <w:rFonts w:ascii="Calibri" w:cs="Calibri" w:eastAsia="Calibri" w:hAnsi="Calibri"/>
                <w:b w:val="false"/>
                <w:bCs w:val="false"/>
                <w:sz w:val="18"/>
                <w:szCs w:val="18"/>
              </w:rPr>
              <w:t xml:space="preserve">+60 (→+100 bp)</w:t>
            </w:r>
          </w:p>
        </w:tc>
      </w:tr>
      <w:tr>
        <w:tc>
          <w:tcPr>
            <w:tcW w:type="dxa" w:w="1500"/>
          </w:tcPr>
          <w:p>
            <w:r>
              <w:rPr>
                <w:rFonts w:ascii="Calibri" w:cs="Calibri" w:eastAsia="Calibri" w:hAnsi="Calibri"/>
                <w:b w:val="false"/>
                <w:bCs w:val="false"/>
                <w:sz w:val="18"/>
                <w:szCs w:val="18"/>
              </w:rPr>
              <w:t xml:space="preserve">Curve Shape</w:t>
            </w:r>
          </w:p>
        </w:tc>
        <w:tc>
          <w:tcPr>
            <w:tcW w:type="dxa" w:w="1500"/>
          </w:tcPr>
          <w:p>
            <w:r>
              <w:rPr>
                <w:rFonts w:ascii="Calibri" w:cs="Calibri" w:eastAsia="Calibri" w:hAnsi="Calibri"/>
                <w:b w:val="false"/>
                <w:bCs w:val="false"/>
                <w:sz w:val="18"/>
                <w:szCs w:val="18"/>
              </w:rPr>
              <w:t xml:space="preserve">Bull steepener</w:t>
            </w:r>
          </w:p>
        </w:tc>
        <w:tc>
          <w:tcPr>
            <w:tcW w:type="dxa" w:w="1500"/>
          </w:tcPr>
          <w:p>
            <w:r>
              <w:rPr>
                <w:rFonts w:ascii="Calibri" w:cs="Calibri" w:eastAsia="Calibri" w:hAnsi="Calibri"/>
                <w:b w:val="false"/>
                <w:bCs w:val="false"/>
                <w:sz w:val="18"/>
                <w:szCs w:val="18"/>
              </w:rPr>
              <w:t xml:space="preserve">Bull steepener</w:t>
            </w:r>
          </w:p>
        </w:tc>
        <w:tc>
          <w:tcPr>
            <w:tcW w:type="dxa" w:w="1500"/>
          </w:tcPr>
          <w:p>
            <w:r>
              <w:rPr>
                <w:rFonts w:ascii="Calibri" w:cs="Calibri" w:eastAsia="Calibri" w:hAnsi="Calibri"/>
                <w:b w:val="false"/>
                <w:bCs w:val="false"/>
                <w:sz w:val="18"/>
                <w:szCs w:val="18"/>
              </w:rPr>
              <w:t xml:space="preserve">Parallel shift</w:t>
            </w:r>
          </w:p>
        </w:tc>
        <w:tc>
          <w:tcPr>
            <w:tcW w:type="dxa" w:w="1500"/>
          </w:tcPr>
          <w:p>
            <w:r>
              <w:rPr>
                <w:rFonts w:ascii="Calibri" w:cs="Calibri" w:eastAsia="Calibri" w:hAnsi="Calibri"/>
                <w:b w:val="false"/>
                <w:bCs w:val="false"/>
                <w:sz w:val="18"/>
                <w:szCs w:val="18"/>
              </w:rPr>
              <w:t xml:space="preserve">Bull steepener (ZLB)</w:t>
            </w:r>
          </w:p>
        </w:tc>
        <w:tc>
          <w:tcPr>
            <w:tcW w:type="dxa" w:w="1500"/>
          </w:tcPr>
          <w:p>
            <w:r>
              <w:rPr>
                <w:rFonts w:ascii="Calibri" w:cs="Calibri" w:eastAsia="Calibri" w:hAnsi="Calibri"/>
                <w:b w:val="false"/>
                <w:bCs w:val="false"/>
                <w:sz w:val="18"/>
                <w:szCs w:val="18"/>
              </w:rPr>
              <w:t xml:space="preserve">Bear steepener</w:t>
            </w:r>
          </w:p>
        </w:tc>
      </w:tr>
    </w:tbl>
    <w:p>
      <w:r>
        <w:t xml:space="preserve"/>
      </w:r>
    </w:p>
    <w:p>
      <w:pPr>
        <w:pStyle w:val="Heading3"/>
      </w:pPr>
      <w:r>
        <w:rPr>
          <w:sz w:val="24"/>
          <w:szCs w:val="24"/>
        </w:rPr>
        <w:t xml:space="preserve">4.6 Volatility, Basis &amp; Funding Shocks — Summary (All 5 Scenarios)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Pr>
          <w:p>
            <w:r>
              <w:rPr>
                <w:rFonts w:ascii="Calibri" w:cs="Calibri" w:eastAsia="Calibri" w:hAnsi="Calibri"/>
                <w:b/>
                <w:bCs/>
                <w:sz w:val="18"/>
                <w:szCs w:val="18"/>
              </w:rPr>
              <w:t xml:space="preserve">Risk Factor</w:t>
            </w:r>
          </w:p>
        </w:tc>
        <w:tc>
          <w:tcPr>
            <w:tcW w:type="dxa" w:w="1500"/>
          </w:tcPr>
          <w:p>
            <w:r>
              <w:rPr>
                <w:rFonts w:ascii="Calibri" w:cs="Calibri" w:eastAsia="Calibri" w:hAnsi="Calibri"/>
                <w:b/>
                <w:bCs/>
                <w:sz w:val="18"/>
                <w:szCs w:val="18"/>
              </w:rPr>
              <w:t xml:space="preserve">Rates Rally</w:t>
            </w:r>
          </w:p>
        </w:tc>
        <w:tc>
          <w:tcPr>
            <w:tcW w:type="dxa" w:w="1500"/>
          </w:tcPr>
          <w:p>
            <w:r>
              <w:rPr>
                <w:rFonts w:ascii="Calibri" w:cs="Calibri" w:eastAsia="Calibri" w:hAnsi="Calibri"/>
                <w:b/>
                <w:bCs/>
                <w:sz w:val="18"/>
                <w:szCs w:val="18"/>
              </w:rPr>
              <w:t xml:space="preserve">Moderate</w:t>
            </w:r>
          </w:p>
        </w:tc>
        <w:tc>
          <w:tcPr>
            <w:tcW w:type="dxa" w:w="1500"/>
          </w:tcPr>
          <w:p>
            <w:r>
              <w:rPr>
                <w:rFonts w:ascii="Calibri" w:cs="Calibri" w:eastAsia="Calibri" w:hAnsi="Calibri"/>
                <w:b/>
                <w:bCs/>
                <w:sz w:val="18"/>
                <w:szCs w:val="18"/>
              </w:rPr>
              <w:t xml:space="preserve">Flight to Quality</w:t>
            </w:r>
          </w:p>
        </w:tc>
        <w:tc>
          <w:tcPr>
            <w:tcW w:type="dxa" w:w="1500"/>
          </w:tcPr>
          <w:p>
            <w:r>
              <w:rPr>
                <w:rFonts w:ascii="Calibri" w:cs="Calibri" w:eastAsia="Calibri" w:hAnsi="Calibri"/>
                <w:b/>
                <w:bCs/>
                <w:sz w:val="18"/>
                <w:szCs w:val="18"/>
              </w:rPr>
              <w:t xml:space="preserve">Severe Rally</w:t>
            </w:r>
          </w:p>
        </w:tc>
        <w:tc>
          <w:tcPr>
            <w:tcW w:type="dxa" w:w="1500"/>
          </w:tcPr>
          <w:p>
            <w:r>
              <w:rPr>
                <w:rFonts w:ascii="Calibri" w:cs="Calibri" w:eastAsia="Calibri" w:hAnsi="Calibri"/>
                <w:b/>
                <w:bCs/>
                <w:sz w:val="18"/>
                <w:szCs w:val="18"/>
              </w:rPr>
              <w:t xml:space="preserve">Severe Stagflation</w:t>
            </w:r>
          </w:p>
        </w:tc>
      </w:tr>
      <w:tr>
        <w:tc>
          <w:tcPr>
            <w:tcW w:type="dxa" w:w="1500"/>
          </w:tcPr>
          <w:p>
            <w:r>
              <w:rPr>
                <w:rFonts w:ascii="Calibri" w:cs="Calibri" w:eastAsia="Calibri" w:hAnsi="Calibri"/>
                <w:b w:val="false"/>
                <w:bCs w:val="false"/>
                <w:sz w:val="18"/>
                <w:szCs w:val="18"/>
              </w:rPr>
              <w:t xml:space="preserve">MOVE Index (peak)</w:t>
            </w:r>
          </w:p>
        </w:tc>
        <w:tc>
          <w:tcPr>
            <w:tcW w:type="dxa" w:w="1500"/>
          </w:tcPr>
          <w:p>
            <w:r>
              <w:rPr>
                <w:rFonts w:ascii="Calibri" w:cs="Calibri" w:eastAsia="Calibri" w:hAnsi="Calibri"/>
                <w:b w:val="false"/>
                <w:bCs w:val="false"/>
                <w:sz w:val="18"/>
                <w:szCs w:val="18"/>
              </w:rPr>
              <w:t xml:space="preserve">105</w:t>
            </w:r>
          </w:p>
        </w:tc>
        <w:tc>
          <w:tcPr>
            <w:tcW w:type="dxa" w:w="1500"/>
          </w:tcPr>
          <w:p>
            <w:r>
              <w:rPr>
                <w:rFonts w:ascii="Calibri" w:cs="Calibri" w:eastAsia="Calibri" w:hAnsi="Calibri"/>
                <w:b w:val="false"/>
                <w:bCs w:val="false"/>
                <w:sz w:val="18"/>
                <w:szCs w:val="18"/>
              </w:rPr>
              <w:t xml:space="preserve">120</w:t>
            </w:r>
          </w:p>
        </w:tc>
        <w:tc>
          <w:tcPr>
            <w:tcW w:type="dxa" w:w="1500"/>
          </w:tcPr>
          <w:p>
            <w:r>
              <w:rPr>
                <w:rFonts w:ascii="Calibri" w:cs="Calibri" w:eastAsia="Calibri" w:hAnsi="Calibri"/>
                <w:b w:val="false"/>
                <w:bCs w:val="false"/>
                <w:sz w:val="18"/>
                <w:szCs w:val="18"/>
              </w:rPr>
              <w:t xml:space="preserve">115</w:t>
            </w:r>
          </w:p>
        </w:tc>
        <w:tc>
          <w:tcPr>
            <w:tcW w:type="dxa" w:w="1500"/>
          </w:tcPr>
          <w:p>
            <w:r>
              <w:rPr>
                <w:rFonts w:ascii="Calibri" w:cs="Calibri" w:eastAsia="Calibri" w:hAnsi="Calibri"/>
                <w:b w:val="false"/>
                <w:bCs w:val="false"/>
                <w:sz w:val="18"/>
                <w:szCs w:val="18"/>
              </w:rPr>
              <w:t xml:space="preserve">165</w:t>
            </w:r>
          </w:p>
        </w:tc>
        <w:tc>
          <w:tcPr>
            <w:tcW w:type="dxa" w:w="1500"/>
          </w:tcPr>
          <w:p>
            <w:r>
              <w:rPr>
                <w:rFonts w:ascii="Calibri" w:cs="Calibri" w:eastAsia="Calibri" w:hAnsi="Calibri"/>
                <w:b w:val="false"/>
                <w:bCs w:val="false"/>
                <w:sz w:val="18"/>
                <w:szCs w:val="18"/>
              </w:rPr>
              <w:t xml:space="preserve">200</w:t>
            </w:r>
          </w:p>
        </w:tc>
      </w:tr>
      <w:tr>
        <w:tc>
          <w:tcPr>
            <w:tcW w:type="dxa" w:w="1500"/>
          </w:tcPr>
          <w:p>
            <w:r>
              <w:rPr>
                <w:rFonts w:ascii="Calibri" w:cs="Calibri" w:eastAsia="Calibri" w:hAnsi="Calibri"/>
                <w:b w:val="false"/>
                <w:bCs w:val="false"/>
                <w:sz w:val="18"/>
                <w:szCs w:val="18"/>
              </w:rPr>
              <w:t xml:space="preserve">10Y Swap Spread (chg)</w:t>
            </w:r>
          </w:p>
        </w:tc>
        <w:tc>
          <w:tcPr>
            <w:tcW w:type="dxa" w:w="1500"/>
          </w:tcPr>
          <w:p>
            <w:r>
              <w:rPr>
                <w:rFonts w:ascii="Calibri" w:cs="Calibri" w:eastAsia="Calibri" w:hAnsi="Calibri"/>
                <w:b w:val="false"/>
                <w:bCs w:val="false"/>
                <w:sz w:val="18"/>
                <w:szCs w:val="18"/>
              </w:rPr>
              <w:t xml:space="preserve">-6 bp (→-32)</w:t>
            </w:r>
          </w:p>
        </w:tc>
        <w:tc>
          <w:tcPr>
            <w:tcW w:type="dxa" w:w="1500"/>
          </w:tcPr>
          <w:p>
            <w:r>
              <w:rPr>
                <w:rFonts w:ascii="Calibri" w:cs="Calibri" w:eastAsia="Calibri" w:hAnsi="Calibri"/>
                <w:b w:val="false"/>
                <w:bCs w:val="false"/>
                <w:sz w:val="18"/>
                <w:szCs w:val="18"/>
              </w:rPr>
              <w:t xml:space="preserve">-14 bp (→-40)</w:t>
            </w:r>
          </w:p>
        </w:tc>
        <w:tc>
          <w:tcPr>
            <w:tcW w:type="dxa" w:w="1500"/>
          </w:tcPr>
          <w:p>
            <w:r>
              <w:rPr>
                <w:rFonts w:ascii="Calibri" w:cs="Calibri" w:eastAsia="Calibri" w:hAnsi="Calibri"/>
                <w:b w:val="false"/>
                <w:bCs w:val="false"/>
                <w:sz w:val="18"/>
                <w:szCs w:val="18"/>
              </w:rPr>
              <w:t xml:space="preserve">-22 bp (→-48)</w:t>
            </w:r>
          </w:p>
        </w:tc>
        <w:tc>
          <w:tcPr>
            <w:tcW w:type="dxa" w:w="1500"/>
          </w:tcPr>
          <w:p>
            <w:r>
              <w:rPr>
                <w:rFonts w:ascii="Calibri" w:cs="Calibri" w:eastAsia="Calibri" w:hAnsi="Calibri"/>
                <w:b w:val="false"/>
                <w:bCs w:val="false"/>
                <w:sz w:val="18"/>
                <w:szCs w:val="18"/>
              </w:rPr>
              <w:t xml:space="preserve">-26 bp (→-52)</w:t>
            </w:r>
          </w:p>
        </w:tc>
        <w:tc>
          <w:tcPr>
            <w:tcW w:type="dxa" w:w="1500"/>
          </w:tcPr>
          <w:p>
            <w:r>
              <w:rPr>
                <w:rFonts w:ascii="Calibri" w:cs="Calibri" w:eastAsia="Calibri" w:hAnsi="Calibri"/>
                <w:b w:val="false"/>
                <w:bCs w:val="false"/>
                <w:sz w:val="18"/>
                <w:szCs w:val="18"/>
              </w:rPr>
              <w:t xml:space="preserve">-34 bp (→-60)</w:t>
            </w:r>
          </w:p>
        </w:tc>
      </w:tr>
      <w:tr>
        <w:tc>
          <w:tcPr>
            <w:tcW w:type="dxa" w:w="1500"/>
          </w:tcPr>
          <w:p>
            <w:r>
              <w:rPr>
                <w:rFonts w:ascii="Calibri" w:cs="Calibri" w:eastAsia="Calibri" w:hAnsi="Calibri"/>
                <w:b w:val="false"/>
                <w:bCs w:val="false"/>
                <w:sz w:val="18"/>
                <w:szCs w:val="18"/>
              </w:rPr>
              <w:t xml:space="preserve">SOFR-FF Spread</w:t>
            </w:r>
          </w:p>
        </w:tc>
        <w:tc>
          <w:tcPr>
            <w:tcW w:type="dxa" w:w="1500"/>
          </w:tcPr>
          <w:p>
            <w:r>
              <w:rPr>
                <w:rFonts w:ascii="Calibri" w:cs="Calibri" w:eastAsia="Calibri" w:hAnsi="Calibri"/>
                <w:b w:val="false"/>
                <w:bCs w:val="false"/>
                <w:sz w:val="18"/>
                <w:szCs w:val="18"/>
              </w:rPr>
              <w:t xml:space="preserve">+3 bp</w:t>
            </w:r>
          </w:p>
        </w:tc>
        <w:tc>
          <w:tcPr>
            <w:tcW w:type="dxa" w:w="1500"/>
          </w:tcPr>
          <w:p>
            <w:r>
              <w:rPr>
                <w:rFonts w:ascii="Calibri" w:cs="Calibri" w:eastAsia="Calibri" w:hAnsi="Calibri"/>
                <w:b w:val="false"/>
                <w:bCs w:val="false"/>
                <w:sz w:val="18"/>
                <w:szCs w:val="18"/>
              </w:rPr>
              <w:t xml:space="preserve">+10 bp</w:t>
            </w:r>
          </w:p>
        </w:tc>
        <w:tc>
          <w:tcPr>
            <w:tcW w:type="dxa" w:w="1500"/>
          </w:tcPr>
          <w:p>
            <w:r>
              <w:rPr>
                <w:rFonts w:ascii="Calibri" w:cs="Calibri" w:eastAsia="Calibri" w:hAnsi="Calibri"/>
                <w:b w:val="false"/>
                <w:bCs w:val="false"/>
                <w:sz w:val="18"/>
                <w:szCs w:val="18"/>
              </w:rPr>
              <w:t xml:space="preserve">+15 bp</w:t>
            </w:r>
          </w:p>
        </w:tc>
        <w:tc>
          <w:tcPr>
            <w:tcW w:type="dxa" w:w="1500"/>
          </w:tcPr>
          <w:p>
            <w:r>
              <w:rPr>
                <w:rFonts w:ascii="Calibri" w:cs="Calibri" w:eastAsia="Calibri" w:hAnsi="Calibri"/>
                <w:b w:val="false"/>
                <w:bCs w:val="false"/>
                <w:sz w:val="18"/>
                <w:szCs w:val="18"/>
              </w:rPr>
              <w:t xml:space="preserve">+20 bp</w:t>
            </w:r>
          </w:p>
        </w:tc>
        <w:tc>
          <w:tcPr>
            <w:tcW w:type="dxa" w:w="1500"/>
          </w:tcPr>
          <w:p>
            <w:r>
              <w:rPr>
                <w:rFonts w:ascii="Calibri" w:cs="Calibri" w:eastAsia="Calibri" w:hAnsi="Calibri"/>
                <w:b w:val="false"/>
                <w:bCs w:val="false"/>
                <w:sz w:val="18"/>
                <w:szCs w:val="18"/>
              </w:rPr>
              <w:t xml:space="preserve">+30 bp</w:t>
            </w:r>
          </w:p>
        </w:tc>
      </w:tr>
      <w:tr>
        <w:tc>
          <w:tcPr>
            <w:tcW w:type="dxa" w:w="1500"/>
          </w:tcPr>
          <w:p>
            <w:r>
              <w:rPr>
                <w:rFonts w:ascii="Calibri" w:cs="Calibri" w:eastAsia="Calibri" w:hAnsi="Calibri"/>
                <w:b w:val="false"/>
                <w:bCs w:val="false"/>
                <w:sz w:val="18"/>
                <w:szCs w:val="18"/>
              </w:rPr>
              <w:t xml:space="preserve">FRA-OIS (3M)</w:t>
            </w:r>
          </w:p>
        </w:tc>
        <w:tc>
          <w:tcPr>
            <w:tcW w:type="dxa" w:w="1500"/>
          </w:tcPr>
          <w:p>
            <w:r>
              <w:rPr>
                <w:rFonts w:ascii="Calibri" w:cs="Calibri" w:eastAsia="Calibri" w:hAnsi="Calibri"/>
                <w:b w:val="false"/>
                <w:bCs w:val="false"/>
                <w:sz w:val="18"/>
                <w:szCs w:val="18"/>
              </w:rPr>
              <w:t xml:space="preserve">+10 bp</w:t>
            </w:r>
          </w:p>
        </w:tc>
        <w:tc>
          <w:tcPr>
            <w:tcW w:type="dxa" w:w="1500"/>
          </w:tcPr>
          <w:p>
            <w:r>
              <w:rPr>
                <w:rFonts w:ascii="Calibri" w:cs="Calibri" w:eastAsia="Calibri" w:hAnsi="Calibri"/>
                <w:b w:val="false"/>
                <w:bCs w:val="false"/>
                <w:sz w:val="18"/>
                <w:szCs w:val="18"/>
              </w:rPr>
              <w:t xml:space="preserve">+20 bp</w:t>
            </w:r>
          </w:p>
        </w:tc>
        <w:tc>
          <w:tcPr>
            <w:tcW w:type="dxa" w:w="1500"/>
          </w:tcPr>
          <w:p>
            <w:r>
              <w:rPr>
                <w:rFonts w:ascii="Calibri" w:cs="Calibri" w:eastAsia="Calibri" w:hAnsi="Calibri"/>
                <w:b/>
                <w:bCs/>
                <w:sz w:val="18"/>
                <w:szCs w:val="18"/>
              </w:rPr>
              <w:t xml:space="preserve">+40 bp</w:t>
            </w:r>
          </w:p>
        </w:tc>
        <w:tc>
          <w:tcPr>
            <w:tcW w:type="dxa" w:w="1500"/>
          </w:tcPr>
          <w:p>
            <w:r>
              <w:rPr>
                <w:rFonts w:ascii="Calibri" w:cs="Calibri" w:eastAsia="Calibri" w:hAnsi="Calibri"/>
                <w:b w:val="false"/>
                <w:bCs w:val="false"/>
                <w:sz w:val="18"/>
                <w:szCs w:val="18"/>
              </w:rPr>
              <w:t xml:space="preserve">+35 bp</w:t>
            </w:r>
          </w:p>
        </w:tc>
        <w:tc>
          <w:tcPr>
            <w:tcW w:type="dxa" w:w="1500"/>
          </w:tcPr>
          <w:p>
            <w:r>
              <w:rPr>
                <w:rFonts w:ascii="Calibri" w:cs="Calibri" w:eastAsia="Calibri" w:hAnsi="Calibri"/>
                <w:b w:val="false"/>
                <w:bCs w:val="false"/>
                <w:sz w:val="18"/>
                <w:szCs w:val="18"/>
              </w:rPr>
              <w:t xml:space="preserve">+55 bp</w:t>
            </w:r>
          </w:p>
        </w:tc>
      </w:tr>
      <w:tr>
        <w:tc>
          <w:tcPr>
            <w:tcW w:type="dxa" w:w="1500"/>
          </w:tcPr>
          <w:p>
            <w:r>
              <w:rPr>
                <w:rFonts w:ascii="Calibri" w:cs="Calibri" w:eastAsia="Calibri" w:hAnsi="Calibri"/>
                <w:b w:val="false"/>
                <w:bCs w:val="false"/>
                <w:sz w:val="18"/>
                <w:szCs w:val="18"/>
              </w:rPr>
              <w:t xml:space="preserve">CDS-Cash Basis (IG)</w:t>
            </w:r>
          </w:p>
        </w:tc>
        <w:tc>
          <w:tcPr>
            <w:tcW w:type="dxa" w:w="1500"/>
          </w:tcPr>
          <w:p>
            <w:r>
              <w:rPr>
                <w:rFonts w:ascii="Calibri" w:cs="Calibri" w:eastAsia="Calibri" w:hAnsi="Calibri"/>
                <w:b w:val="false"/>
                <w:bCs w:val="false"/>
                <w:sz w:val="18"/>
                <w:szCs w:val="18"/>
              </w:rPr>
              <w:t xml:space="preserve">+10 bp</w:t>
            </w:r>
          </w:p>
        </w:tc>
        <w:tc>
          <w:tcPr>
            <w:tcW w:type="dxa" w:w="1500"/>
          </w:tcPr>
          <w:p>
            <w:r>
              <w:rPr>
                <w:rFonts w:ascii="Calibri" w:cs="Calibri" w:eastAsia="Calibri" w:hAnsi="Calibri"/>
                <w:b w:val="false"/>
                <w:bCs w:val="false"/>
                <w:sz w:val="18"/>
                <w:szCs w:val="18"/>
              </w:rPr>
              <w:t xml:space="preserve">+20 bp</w:t>
            </w:r>
          </w:p>
        </w:tc>
        <w:tc>
          <w:tcPr>
            <w:tcW w:type="dxa" w:w="1500"/>
          </w:tcPr>
          <w:p>
            <w:r>
              <w:rPr>
                <w:rFonts w:ascii="Calibri" w:cs="Calibri" w:eastAsia="Calibri" w:hAnsi="Calibri"/>
                <w:b/>
                <w:bCs/>
                <w:sz w:val="18"/>
                <w:szCs w:val="18"/>
              </w:rPr>
              <w:t xml:space="preserve">+30 bp</w:t>
            </w:r>
          </w:p>
        </w:tc>
        <w:tc>
          <w:tcPr>
            <w:tcW w:type="dxa" w:w="1500"/>
          </w:tcPr>
          <w:p>
            <w:r>
              <w:rPr>
                <w:rFonts w:ascii="Calibri" w:cs="Calibri" w:eastAsia="Calibri" w:hAnsi="Calibri"/>
                <w:b w:val="false"/>
                <w:bCs w:val="false"/>
                <w:sz w:val="18"/>
                <w:szCs w:val="18"/>
              </w:rPr>
              <w:t xml:space="preserve">+27 bp</w:t>
            </w:r>
          </w:p>
        </w:tc>
        <w:tc>
          <w:tcPr>
            <w:tcW w:type="dxa" w:w="1500"/>
          </w:tcPr>
          <w:p>
            <w:r>
              <w:rPr>
                <w:rFonts w:ascii="Calibri" w:cs="Calibri" w:eastAsia="Calibri" w:hAnsi="Calibri"/>
                <w:b w:val="false"/>
                <w:bCs w:val="false"/>
                <w:sz w:val="18"/>
                <w:szCs w:val="18"/>
              </w:rPr>
              <w:t xml:space="preserve">+35 bp</w:t>
            </w:r>
          </w:p>
        </w:tc>
      </w:tr>
      <w:tr>
        <w:tc>
          <w:tcPr>
            <w:tcW w:type="dxa" w:w="1500"/>
          </w:tcPr>
          <w:p>
            <w:r>
              <w:rPr>
                <w:rFonts w:ascii="Calibri" w:cs="Calibri" w:eastAsia="Calibri" w:hAnsi="Calibri"/>
                <w:b w:val="false"/>
                <w:bCs w:val="false"/>
                <w:sz w:val="18"/>
                <w:szCs w:val="18"/>
              </w:rPr>
              <w:t xml:space="preserve">A1/P1 CP Spread (chg)</w:t>
            </w:r>
          </w:p>
        </w:tc>
        <w:tc>
          <w:tcPr>
            <w:tcW w:type="dxa" w:w="1500"/>
          </w:tcPr>
          <w:p>
            <w:r>
              <w:rPr>
                <w:rFonts w:ascii="Calibri" w:cs="Calibri" w:eastAsia="Calibri" w:hAnsi="Calibri"/>
                <w:b w:val="false"/>
                <w:bCs w:val="false"/>
                <w:sz w:val="18"/>
                <w:szCs w:val="18"/>
              </w:rPr>
              <w:t xml:space="preserve">+10 bp</w:t>
            </w:r>
          </w:p>
        </w:tc>
        <w:tc>
          <w:tcPr>
            <w:tcW w:type="dxa" w:w="1500"/>
          </w:tcPr>
          <w:p>
            <w:r>
              <w:rPr>
                <w:rFonts w:ascii="Calibri" w:cs="Calibri" w:eastAsia="Calibri" w:hAnsi="Calibri"/>
                <w:b w:val="false"/>
                <w:bCs w:val="false"/>
                <w:sz w:val="18"/>
                <w:szCs w:val="18"/>
              </w:rPr>
              <w:t xml:space="preserve">+40 bp</w:t>
            </w:r>
          </w:p>
        </w:tc>
        <w:tc>
          <w:tcPr>
            <w:tcW w:type="dxa" w:w="1500"/>
          </w:tcPr>
          <w:p>
            <w:r>
              <w:rPr>
                <w:rFonts w:ascii="Calibri" w:cs="Calibri" w:eastAsia="Calibri" w:hAnsi="Calibri"/>
                <w:b/>
                <w:bCs/>
                <w:sz w:val="18"/>
                <w:szCs w:val="18"/>
              </w:rPr>
              <w:t xml:space="preserve">+200 bp</w:t>
            </w:r>
          </w:p>
        </w:tc>
        <w:tc>
          <w:tcPr>
            <w:tcW w:type="dxa" w:w="1500"/>
          </w:tcPr>
          <w:p>
            <w:r>
              <w:rPr>
                <w:rFonts w:ascii="Calibri" w:cs="Calibri" w:eastAsia="Calibri" w:hAnsi="Calibri"/>
                <w:b w:val="false"/>
                <w:bCs w:val="false"/>
                <w:sz w:val="18"/>
                <w:szCs w:val="18"/>
              </w:rPr>
              <w:t xml:space="preserve">+115 bp</w:t>
            </w:r>
          </w:p>
        </w:tc>
        <w:tc>
          <w:tcPr>
            <w:tcW w:type="dxa" w:w="1500"/>
          </w:tcPr>
          <w:p>
            <w:r>
              <w:rPr>
                <w:rFonts w:ascii="Calibri" w:cs="Calibri" w:eastAsia="Calibri" w:hAnsi="Calibri"/>
                <w:b w:val="false"/>
                <w:bCs w:val="false"/>
                <w:sz w:val="18"/>
                <w:szCs w:val="18"/>
              </w:rPr>
              <w:t xml:space="preserve">+190 bp</w:t>
            </w:r>
          </w:p>
        </w:tc>
      </w:tr>
      <w:tr>
        <w:tc>
          <w:tcPr>
            <w:tcW w:type="dxa" w:w="1500"/>
          </w:tcPr>
          <w:p>
            <w:r>
              <w:rPr>
                <w:rFonts w:ascii="Calibri" w:cs="Calibri" w:eastAsia="Calibri" w:hAnsi="Calibri"/>
                <w:b w:val="false"/>
                <w:bCs w:val="false"/>
                <w:sz w:val="18"/>
                <w:szCs w:val="18"/>
              </w:rPr>
              <w:t xml:space="preserve">Cross-Currency Basis</w:t>
            </w:r>
          </w:p>
        </w:tc>
        <w:tc>
          <w:tcPr>
            <w:tcW w:type="dxa" w:w="1500"/>
          </w:tcPr>
          <w:p>
            <w:r>
              <w:rPr>
                <w:rFonts w:ascii="Calibri" w:cs="Calibri" w:eastAsia="Calibri" w:hAnsi="Calibri"/>
                <w:b w:val="false"/>
                <w:bCs w:val="false"/>
                <w:sz w:val="18"/>
                <w:szCs w:val="18"/>
              </w:rPr>
              <w:t xml:space="preserve">-7 bp</w:t>
            </w:r>
          </w:p>
        </w:tc>
        <w:tc>
          <w:tcPr>
            <w:tcW w:type="dxa" w:w="1500"/>
          </w:tcPr>
          <w:p>
            <w:r>
              <w:rPr>
                <w:rFonts w:ascii="Calibri" w:cs="Calibri" w:eastAsia="Calibri" w:hAnsi="Calibri"/>
                <w:b w:val="false"/>
                <w:bCs w:val="false"/>
                <w:sz w:val="18"/>
                <w:szCs w:val="18"/>
              </w:rPr>
              <w:t xml:space="preserve">-15 bp</w:t>
            </w:r>
          </w:p>
        </w:tc>
        <w:tc>
          <w:tcPr>
            <w:tcW w:type="dxa" w:w="1500"/>
          </w:tcPr>
          <w:p>
            <w:r>
              <w:rPr>
                <w:rFonts w:ascii="Calibri" w:cs="Calibri" w:eastAsia="Calibri" w:hAnsi="Calibri"/>
                <w:b/>
                <w:bCs/>
                <w:sz w:val="18"/>
                <w:szCs w:val="18"/>
              </w:rPr>
              <w:t xml:space="preserve">-35 bp</w:t>
            </w:r>
          </w:p>
        </w:tc>
        <w:tc>
          <w:tcPr>
            <w:tcW w:type="dxa" w:w="1500"/>
          </w:tcPr>
          <w:p>
            <w:r>
              <w:rPr>
                <w:rFonts w:ascii="Calibri" w:cs="Calibri" w:eastAsia="Calibri" w:hAnsi="Calibri"/>
                <w:b w:val="false"/>
                <w:bCs w:val="false"/>
                <w:sz w:val="18"/>
                <w:szCs w:val="18"/>
              </w:rPr>
              <w:t xml:space="preserve">-27 bp</w:t>
            </w:r>
          </w:p>
        </w:tc>
        <w:tc>
          <w:tcPr>
            <w:tcW w:type="dxa" w:w="1500"/>
          </w:tcPr>
          <w:p>
            <w:r>
              <w:rPr>
                <w:rFonts w:ascii="Calibri" w:cs="Calibri" w:eastAsia="Calibri" w:hAnsi="Calibri"/>
                <w:b w:val="false"/>
                <w:bCs w:val="false"/>
                <w:sz w:val="18"/>
                <w:szCs w:val="18"/>
              </w:rPr>
              <w:t xml:space="preserve">-40 bp</w:t>
            </w:r>
          </w:p>
        </w:tc>
      </w:tr>
    </w:tbl>
    <w:p>
      <w:r>
        <w:t xml:space="preserve"/>
      </w:r>
    </w:p>
    <w:p>
      <w:pPr>
        <w:spacing w:after="120"/>
      </w:pPr>
      <w:r>
        <w:rPr>
          <w:rFonts w:ascii="Calibri" w:cs="Calibri" w:eastAsia="Calibri" w:hAnsi="Calibri"/>
          <w:b/>
          <w:bCs/>
          <w:sz w:val="20"/>
          <w:szCs w:val="20"/>
        </w:rPr>
        <w:t xml:space="preserve">Note:</w:t>
      </w:r>
      <w:r>
        <w:rPr>
          <w:rFonts w:ascii="Calibri" w:cs="Calibri" w:eastAsia="Calibri" w:hAnsi="Calibri"/>
          <w:sz w:val="20"/>
          <w:szCs w:val="20"/>
        </w:rPr>
        <w:t xml:space="preserve"> FTQ has the most severe funding stress despite being a moderate-severity scenario. This reflects the liquidity-driven (not fundamentals-driven) nature of the FTQ stress.</w:t>
      </w:r>
    </w:p>
    <w:p>
      <w:pPr>
        <w:pStyle w:val="Heading3"/>
      </w:pPr>
      <w:r>
        <w:rPr>
          <w:sz w:val="24"/>
          <w:szCs w:val="24"/>
        </w:rPr>
        <w:t xml:space="preserve">4.7 Equity, FX, Commodity &amp; EM Shocks — Summary (All 5 Scenarios)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Pr>
          <w:p>
            <w:r>
              <w:rPr>
                <w:rFonts w:ascii="Calibri" w:cs="Calibri" w:eastAsia="Calibri" w:hAnsi="Calibri"/>
                <w:b/>
                <w:bCs/>
                <w:sz w:val="18"/>
                <w:szCs w:val="18"/>
              </w:rPr>
              <w:t xml:space="preserve">Risk Factor</w:t>
            </w:r>
          </w:p>
        </w:tc>
        <w:tc>
          <w:tcPr>
            <w:tcW w:type="dxa" w:w="1500"/>
          </w:tcPr>
          <w:p>
            <w:r>
              <w:rPr>
                <w:rFonts w:ascii="Calibri" w:cs="Calibri" w:eastAsia="Calibri" w:hAnsi="Calibri"/>
                <w:b/>
                <w:bCs/>
                <w:sz w:val="18"/>
                <w:szCs w:val="18"/>
              </w:rPr>
              <w:t xml:space="preserve">Rates Rally</w:t>
            </w:r>
          </w:p>
        </w:tc>
        <w:tc>
          <w:tcPr>
            <w:tcW w:type="dxa" w:w="1500"/>
          </w:tcPr>
          <w:p>
            <w:r>
              <w:rPr>
                <w:rFonts w:ascii="Calibri" w:cs="Calibri" w:eastAsia="Calibri" w:hAnsi="Calibri"/>
                <w:b/>
                <w:bCs/>
                <w:sz w:val="18"/>
                <w:szCs w:val="18"/>
              </w:rPr>
              <w:t xml:space="preserve">Moderate</w:t>
            </w:r>
          </w:p>
        </w:tc>
        <w:tc>
          <w:tcPr>
            <w:tcW w:type="dxa" w:w="1500"/>
          </w:tcPr>
          <w:p>
            <w:r>
              <w:rPr>
                <w:rFonts w:ascii="Calibri" w:cs="Calibri" w:eastAsia="Calibri" w:hAnsi="Calibri"/>
                <w:b/>
                <w:bCs/>
                <w:sz w:val="18"/>
                <w:szCs w:val="18"/>
              </w:rPr>
              <w:t xml:space="preserve">Flight to Quality</w:t>
            </w:r>
          </w:p>
        </w:tc>
        <w:tc>
          <w:tcPr>
            <w:tcW w:type="dxa" w:w="1500"/>
          </w:tcPr>
          <w:p>
            <w:r>
              <w:rPr>
                <w:rFonts w:ascii="Calibri" w:cs="Calibri" w:eastAsia="Calibri" w:hAnsi="Calibri"/>
                <w:b/>
                <w:bCs/>
                <w:sz w:val="18"/>
                <w:szCs w:val="18"/>
              </w:rPr>
              <w:t xml:space="preserve">Severe Rally</w:t>
            </w:r>
          </w:p>
        </w:tc>
        <w:tc>
          <w:tcPr>
            <w:tcW w:type="dxa" w:w="1500"/>
          </w:tcPr>
          <w:p>
            <w:r>
              <w:rPr>
                <w:rFonts w:ascii="Calibri" w:cs="Calibri" w:eastAsia="Calibri" w:hAnsi="Calibri"/>
                <w:b/>
                <w:bCs/>
                <w:sz w:val="18"/>
                <w:szCs w:val="18"/>
              </w:rPr>
              <w:t xml:space="preserve">Severe Stagflation</w:t>
            </w:r>
          </w:p>
        </w:tc>
      </w:tr>
      <w:tr>
        <w:tc>
          <w:tcPr>
            <w:tcW w:type="dxa" w:w="1500"/>
          </w:tcPr>
          <w:p>
            <w:r>
              <w:rPr>
                <w:rFonts w:ascii="Calibri" w:cs="Calibri" w:eastAsia="Calibri" w:hAnsi="Calibri"/>
                <w:b w:val="false"/>
                <w:bCs w:val="false"/>
                <w:sz w:val="18"/>
                <w:szCs w:val="18"/>
              </w:rPr>
              <w:t xml:space="preserve">S&amp;P 500</w:t>
            </w:r>
          </w:p>
        </w:tc>
        <w:tc>
          <w:tcPr>
            <w:tcW w:type="dxa" w:w="1500"/>
          </w:tcPr>
          <w:p>
            <w:r>
              <w:rPr>
                <w:rFonts w:ascii="Calibri" w:cs="Calibri" w:eastAsia="Calibri" w:hAnsi="Calibri"/>
                <w:b w:val="false"/>
                <w:bCs w:val="false"/>
                <w:sz w:val="18"/>
                <w:szCs w:val="18"/>
              </w:rPr>
              <w:t xml:space="preserve">-12%</w:t>
            </w:r>
          </w:p>
        </w:tc>
        <w:tc>
          <w:tcPr>
            <w:tcW w:type="dxa" w:w="1500"/>
          </w:tcPr>
          <w:p>
            <w:r>
              <w:rPr>
                <w:rFonts w:ascii="Calibri" w:cs="Calibri" w:eastAsia="Calibri" w:hAnsi="Calibri"/>
                <w:b w:val="false"/>
                <w:bCs w:val="false"/>
                <w:sz w:val="18"/>
                <w:szCs w:val="18"/>
              </w:rPr>
              <w:t xml:space="preserve">-25%</w:t>
            </w:r>
          </w:p>
        </w:tc>
        <w:tc>
          <w:tcPr>
            <w:tcW w:type="dxa" w:w="1500"/>
          </w:tcPr>
          <w:p>
            <w:r>
              <w:rPr>
                <w:rFonts w:ascii="Calibri" w:cs="Calibri" w:eastAsia="Calibri" w:hAnsi="Calibri"/>
                <w:b w:val="false"/>
                <w:bCs w:val="false"/>
                <w:sz w:val="18"/>
                <w:szCs w:val="18"/>
              </w:rPr>
              <w:t xml:space="preserve">-22%</w:t>
            </w:r>
          </w:p>
        </w:tc>
        <w:tc>
          <w:tcPr>
            <w:tcW w:type="dxa" w:w="1500"/>
          </w:tcPr>
          <w:p>
            <w:r>
              <w:rPr>
                <w:rFonts w:ascii="Calibri" w:cs="Calibri" w:eastAsia="Calibri" w:hAnsi="Calibri"/>
                <w:b w:val="false"/>
                <w:bCs w:val="false"/>
                <w:sz w:val="18"/>
                <w:szCs w:val="18"/>
              </w:rPr>
              <w:t xml:space="preserve">-33%</w:t>
            </w:r>
          </w:p>
        </w:tc>
        <w:tc>
          <w:tcPr>
            <w:tcW w:type="dxa" w:w="1500"/>
          </w:tcPr>
          <w:p>
            <w:r>
              <w:rPr>
                <w:rFonts w:ascii="Calibri" w:cs="Calibri" w:eastAsia="Calibri" w:hAnsi="Calibri"/>
                <w:b w:val="false"/>
                <w:bCs w:val="false"/>
                <w:sz w:val="18"/>
                <w:szCs w:val="18"/>
              </w:rPr>
              <w:t xml:space="preserve">-40%</w:t>
            </w:r>
          </w:p>
        </w:tc>
      </w:tr>
      <w:tr>
        <w:tc>
          <w:tcPr>
            <w:tcW w:type="dxa" w:w="1500"/>
          </w:tcPr>
          <w:p>
            <w:r>
              <w:rPr>
                <w:rFonts w:ascii="Calibri" w:cs="Calibri" w:eastAsia="Calibri" w:hAnsi="Calibri"/>
                <w:b w:val="false"/>
                <w:bCs w:val="false"/>
                <w:sz w:val="18"/>
                <w:szCs w:val="18"/>
              </w:rPr>
              <w:t xml:space="preserve">VIX (peak)</w:t>
            </w:r>
          </w:p>
        </w:tc>
        <w:tc>
          <w:tcPr>
            <w:tcW w:type="dxa" w:w="1500"/>
          </w:tcPr>
          <w:p>
            <w:r>
              <w:rPr>
                <w:rFonts w:ascii="Calibri" w:cs="Calibri" w:eastAsia="Calibri" w:hAnsi="Calibri"/>
                <w:b w:val="false"/>
                <w:bCs w:val="false"/>
                <w:sz w:val="18"/>
                <w:szCs w:val="18"/>
              </w:rPr>
              <w:t xml:space="preserve">30</w:t>
            </w:r>
          </w:p>
        </w:tc>
        <w:tc>
          <w:tcPr>
            <w:tcW w:type="dxa" w:w="1500"/>
          </w:tcPr>
          <w:p>
            <w:r>
              <w:rPr>
                <w:rFonts w:ascii="Calibri" w:cs="Calibri" w:eastAsia="Calibri" w:hAnsi="Calibri"/>
                <w:b w:val="false"/>
                <w:bCs w:val="false"/>
                <w:sz w:val="18"/>
                <w:szCs w:val="18"/>
              </w:rPr>
              <w:t xml:space="preserve">40</w:t>
            </w:r>
          </w:p>
        </w:tc>
        <w:tc>
          <w:tcPr>
            <w:tcW w:type="dxa" w:w="1500"/>
          </w:tcPr>
          <w:p>
            <w:r>
              <w:rPr>
                <w:rFonts w:ascii="Calibri" w:cs="Calibri" w:eastAsia="Calibri" w:hAnsi="Calibri"/>
                <w:b w:val="false"/>
                <w:bCs w:val="false"/>
                <w:sz w:val="18"/>
                <w:szCs w:val="18"/>
              </w:rPr>
              <w:t xml:space="preserve">42</w:t>
            </w:r>
          </w:p>
        </w:tc>
        <w:tc>
          <w:tcPr>
            <w:tcW w:type="dxa" w:w="1500"/>
          </w:tcPr>
          <w:p>
            <w:r>
              <w:rPr>
                <w:rFonts w:ascii="Calibri" w:cs="Calibri" w:eastAsia="Calibri" w:hAnsi="Calibri"/>
                <w:b w:val="false"/>
                <w:bCs w:val="false"/>
                <w:sz w:val="18"/>
                <w:szCs w:val="18"/>
              </w:rPr>
              <w:t xml:space="preserve">55</w:t>
            </w:r>
          </w:p>
        </w:tc>
        <w:tc>
          <w:tcPr>
            <w:tcW w:type="dxa" w:w="1500"/>
          </w:tcPr>
          <w:p>
            <w:r>
              <w:rPr>
                <w:rFonts w:ascii="Calibri" w:cs="Calibri" w:eastAsia="Calibri" w:hAnsi="Calibri"/>
                <w:b w:val="false"/>
                <w:bCs w:val="false"/>
                <w:sz w:val="18"/>
                <w:szCs w:val="18"/>
              </w:rPr>
              <w:t xml:space="preserve">65</w:t>
            </w:r>
          </w:p>
        </w:tc>
      </w:tr>
      <w:tr>
        <w:tc>
          <w:tcPr>
            <w:tcW w:type="dxa" w:w="1500"/>
          </w:tcPr>
          <w:p>
            <w:r>
              <w:rPr>
                <w:rFonts w:ascii="Calibri" w:cs="Calibri" w:eastAsia="Calibri" w:hAnsi="Calibri"/>
                <w:b w:val="false"/>
                <w:bCs w:val="false"/>
                <w:sz w:val="18"/>
                <w:szCs w:val="18"/>
              </w:rPr>
              <w:t xml:space="preserve">DXY</w:t>
            </w:r>
          </w:p>
        </w:tc>
        <w:tc>
          <w:tcPr>
            <w:tcW w:type="dxa" w:w="1500"/>
          </w:tcPr>
          <w:p>
            <w:r>
              <w:rPr>
                <w:rFonts w:ascii="Calibri" w:cs="Calibri" w:eastAsia="Calibri" w:hAnsi="Calibri"/>
                <w:b w:val="false"/>
                <w:bCs w:val="false"/>
                <w:sz w:val="18"/>
                <w:szCs w:val="18"/>
              </w:rPr>
              <w:t xml:space="preserve">-4%</w:t>
            </w:r>
          </w:p>
        </w:tc>
        <w:tc>
          <w:tcPr>
            <w:tcW w:type="dxa" w:w="1500"/>
          </w:tcPr>
          <w:p>
            <w:r>
              <w:rPr>
                <w:rFonts w:ascii="Calibri" w:cs="Calibri" w:eastAsia="Calibri" w:hAnsi="Calibri"/>
                <w:b w:val="false"/>
                <w:bCs w:val="false"/>
                <w:sz w:val="18"/>
                <w:szCs w:val="18"/>
              </w:rPr>
              <w:t xml:space="preserve">+5%</w:t>
            </w:r>
          </w:p>
        </w:tc>
        <w:tc>
          <w:tcPr>
            <w:tcW w:type="dxa" w:w="1500"/>
          </w:tcPr>
          <w:p>
            <w:r>
              <w:rPr>
                <w:rFonts w:ascii="Calibri" w:cs="Calibri" w:eastAsia="Calibri" w:hAnsi="Calibri"/>
                <w:b/>
                <w:bCs/>
                <w:sz w:val="18"/>
                <w:szCs w:val="18"/>
              </w:rPr>
              <w:t xml:space="preserve">+8%</w:t>
            </w:r>
          </w:p>
        </w:tc>
        <w:tc>
          <w:tcPr>
            <w:tcW w:type="dxa" w:w="1500"/>
          </w:tcPr>
          <w:p>
            <w:r>
              <w:rPr>
                <w:rFonts w:ascii="Calibri" w:cs="Calibri" w:eastAsia="Calibri" w:hAnsi="Calibri"/>
                <w:b w:val="false"/>
                <w:bCs w:val="false"/>
                <w:sz w:val="18"/>
                <w:szCs w:val="18"/>
              </w:rPr>
              <w:t xml:space="preserve">-2%</w:t>
            </w:r>
          </w:p>
        </w:tc>
        <w:tc>
          <w:tcPr>
            <w:tcW w:type="dxa" w:w="1500"/>
          </w:tcPr>
          <w:p>
            <w:r>
              <w:rPr>
                <w:rFonts w:ascii="Calibri" w:cs="Calibri" w:eastAsia="Calibri" w:hAnsi="Calibri"/>
                <w:b w:val="false"/>
                <w:bCs w:val="false"/>
                <w:sz w:val="18"/>
                <w:szCs w:val="18"/>
              </w:rPr>
              <w:t xml:space="preserve">-3%</w:t>
            </w:r>
          </w:p>
        </w:tc>
      </w:tr>
      <w:tr>
        <w:tc>
          <w:tcPr>
            <w:tcW w:type="dxa" w:w="1500"/>
          </w:tcPr>
          <w:p>
            <w:r>
              <w:rPr>
                <w:rFonts w:ascii="Calibri" w:cs="Calibri" w:eastAsia="Calibri" w:hAnsi="Calibri"/>
                <w:b w:val="false"/>
                <w:bCs w:val="false"/>
                <w:sz w:val="18"/>
                <w:szCs w:val="18"/>
              </w:rPr>
              <w:t xml:space="preserve">Brent Crude</w:t>
            </w:r>
          </w:p>
        </w:tc>
        <w:tc>
          <w:tcPr>
            <w:tcW w:type="dxa" w:w="1500"/>
          </w:tcPr>
          <w:p>
            <w:r>
              <w:rPr>
                <w:rFonts w:ascii="Calibri" w:cs="Calibri" w:eastAsia="Calibri" w:hAnsi="Calibri"/>
                <w:b w:val="false"/>
                <w:bCs w:val="false"/>
                <w:sz w:val="18"/>
                <w:szCs w:val="18"/>
              </w:rPr>
              <w:t xml:space="preserve">-10%</w:t>
            </w:r>
          </w:p>
        </w:tc>
        <w:tc>
          <w:tcPr>
            <w:tcW w:type="dxa" w:w="1500"/>
          </w:tcPr>
          <w:p>
            <w:r>
              <w:rPr>
                <w:rFonts w:ascii="Calibri" w:cs="Calibri" w:eastAsia="Calibri" w:hAnsi="Calibri"/>
                <w:b w:val="false"/>
                <w:bCs w:val="false"/>
                <w:sz w:val="18"/>
                <w:szCs w:val="18"/>
              </w:rPr>
              <w:t xml:space="preserve">+30%</w:t>
            </w:r>
          </w:p>
        </w:tc>
        <w:tc>
          <w:tcPr>
            <w:tcW w:type="dxa" w:w="1500"/>
          </w:tcPr>
          <w:p>
            <w:r>
              <w:rPr>
                <w:rFonts w:ascii="Calibri" w:cs="Calibri" w:eastAsia="Calibri" w:hAnsi="Calibri"/>
                <w:b w:val="false"/>
                <w:bCs w:val="false"/>
                <w:sz w:val="18"/>
                <w:szCs w:val="18"/>
              </w:rPr>
              <w:t xml:space="preserve">-15%</w:t>
            </w:r>
          </w:p>
        </w:tc>
        <w:tc>
          <w:tcPr>
            <w:tcW w:type="dxa" w:w="1500"/>
          </w:tcPr>
          <w:p>
            <w:r>
              <w:rPr>
                <w:rFonts w:ascii="Calibri" w:cs="Calibri" w:eastAsia="Calibri" w:hAnsi="Calibri"/>
                <w:b/>
                <w:bCs/>
                <w:sz w:val="18"/>
                <w:szCs w:val="18"/>
              </w:rPr>
              <w:t xml:space="preserve">-30%</w:t>
            </w:r>
          </w:p>
        </w:tc>
        <w:tc>
          <w:tcPr>
            <w:tcW w:type="dxa" w:w="1500"/>
          </w:tcPr>
          <w:p>
            <w:r>
              <w:rPr>
                <w:rFonts w:ascii="Calibri" w:cs="Calibri" w:eastAsia="Calibri" w:hAnsi="Calibri"/>
                <w:b w:val="false"/>
                <w:bCs w:val="false"/>
                <w:sz w:val="18"/>
                <w:szCs w:val="18"/>
              </w:rPr>
              <w:t xml:space="preserve">+80%</w:t>
            </w:r>
          </w:p>
        </w:tc>
      </w:tr>
      <w:tr>
        <w:tc>
          <w:tcPr>
            <w:tcW w:type="dxa" w:w="1500"/>
          </w:tcPr>
          <w:p>
            <w:r>
              <w:rPr>
                <w:rFonts w:ascii="Calibri" w:cs="Calibri" w:eastAsia="Calibri" w:hAnsi="Calibri"/>
                <w:b w:val="false"/>
                <w:bCs w:val="false"/>
                <w:sz w:val="18"/>
                <w:szCs w:val="18"/>
              </w:rPr>
              <w:t xml:space="preserve">Gold</w:t>
            </w:r>
          </w:p>
        </w:tc>
        <w:tc>
          <w:tcPr>
            <w:tcW w:type="dxa" w:w="1500"/>
          </w:tcPr>
          <w:p>
            <w:r>
              <w:rPr>
                <w:rFonts w:ascii="Calibri" w:cs="Calibri" w:eastAsia="Calibri" w:hAnsi="Calibri"/>
                <w:b w:val="false"/>
                <w:bCs w:val="false"/>
                <w:sz w:val="18"/>
                <w:szCs w:val="18"/>
              </w:rPr>
              <w:t xml:space="preserve">+8%</w:t>
            </w:r>
          </w:p>
        </w:tc>
        <w:tc>
          <w:tcPr>
            <w:tcW w:type="dxa" w:w="1500"/>
          </w:tcPr>
          <w:p>
            <w:r>
              <w:rPr>
                <w:rFonts w:ascii="Calibri" w:cs="Calibri" w:eastAsia="Calibri" w:hAnsi="Calibri"/>
                <w:b w:val="false"/>
                <w:bCs w:val="false"/>
                <w:sz w:val="18"/>
                <w:szCs w:val="18"/>
              </w:rPr>
              <w:t xml:space="preserve">+15%</w:t>
            </w:r>
          </w:p>
        </w:tc>
        <w:tc>
          <w:tcPr>
            <w:tcW w:type="dxa" w:w="1500"/>
          </w:tcPr>
          <w:p>
            <w:r>
              <w:rPr>
                <w:rFonts w:ascii="Calibri" w:cs="Calibri" w:eastAsia="Calibri" w:hAnsi="Calibri"/>
                <w:b w:val="false"/>
                <w:bCs w:val="false"/>
                <w:sz w:val="18"/>
                <w:szCs w:val="18"/>
              </w:rPr>
              <w:t xml:space="preserve">+18%</w:t>
            </w:r>
          </w:p>
        </w:tc>
        <w:tc>
          <w:tcPr>
            <w:tcW w:type="dxa" w:w="1500"/>
          </w:tcPr>
          <w:p>
            <w:r>
              <w:rPr>
                <w:rFonts w:ascii="Calibri" w:cs="Calibri" w:eastAsia="Calibri" w:hAnsi="Calibri"/>
                <w:b w:val="false"/>
                <w:bCs w:val="false"/>
                <w:sz w:val="18"/>
                <w:szCs w:val="18"/>
              </w:rPr>
              <w:t xml:space="preserve">+25%</w:t>
            </w:r>
          </w:p>
        </w:tc>
        <w:tc>
          <w:tcPr>
            <w:tcW w:type="dxa" w:w="1500"/>
          </w:tcPr>
          <w:p>
            <w:r>
              <w:rPr>
                <w:rFonts w:ascii="Calibri" w:cs="Calibri" w:eastAsia="Calibri" w:hAnsi="Calibri"/>
                <w:b w:val="false"/>
                <w:bCs w:val="false"/>
                <w:sz w:val="18"/>
                <w:szCs w:val="18"/>
              </w:rPr>
              <w:t xml:space="preserve">+30%</w:t>
            </w:r>
          </w:p>
        </w:tc>
      </w:tr>
      <w:tr>
        <w:tc>
          <w:tcPr>
            <w:tcW w:type="dxa" w:w="1500"/>
          </w:tcPr>
          <w:p>
            <w:r>
              <w:rPr>
                <w:rFonts w:ascii="Calibri" w:cs="Calibri" w:eastAsia="Calibri" w:hAnsi="Calibri"/>
                <w:b w:val="false"/>
                <w:bCs w:val="false"/>
                <w:sz w:val="18"/>
                <w:szCs w:val="18"/>
              </w:rPr>
              <w:t xml:space="preserve">EMBI Spread (chg)</w:t>
            </w:r>
          </w:p>
        </w:tc>
        <w:tc>
          <w:tcPr>
            <w:tcW w:type="dxa" w:w="1500"/>
          </w:tcPr>
          <w:p>
            <w:r>
              <w:rPr>
                <w:rFonts w:ascii="Calibri" w:cs="Calibri" w:eastAsia="Calibri" w:hAnsi="Calibri"/>
                <w:b w:val="false"/>
                <w:bCs w:val="false"/>
                <w:sz w:val="18"/>
                <w:szCs w:val="18"/>
              </w:rPr>
              <w:t xml:space="preserve">+60 bp</w:t>
            </w:r>
          </w:p>
        </w:tc>
        <w:tc>
          <w:tcPr>
            <w:tcW w:type="dxa" w:w="1500"/>
          </w:tcPr>
          <w:p>
            <w:r>
              <w:rPr>
                <w:rFonts w:ascii="Calibri" w:cs="Calibri" w:eastAsia="Calibri" w:hAnsi="Calibri"/>
                <w:b w:val="false"/>
                <w:bCs w:val="false"/>
                <w:sz w:val="18"/>
                <w:szCs w:val="18"/>
              </w:rPr>
              <w:t xml:space="preserve">+153 bp</w:t>
            </w:r>
          </w:p>
        </w:tc>
        <w:tc>
          <w:tcPr>
            <w:tcW w:type="dxa" w:w="1500"/>
          </w:tcPr>
          <w:p>
            <w:r>
              <w:rPr>
                <w:rFonts w:ascii="Calibri" w:cs="Calibri" w:eastAsia="Calibri" w:hAnsi="Calibri"/>
                <w:b/>
                <w:bCs/>
                <w:sz w:val="18"/>
                <w:szCs w:val="18"/>
              </w:rPr>
              <w:t xml:space="preserve">+200 bp</w:t>
            </w:r>
          </w:p>
        </w:tc>
        <w:tc>
          <w:tcPr>
            <w:tcW w:type="dxa" w:w="1500"/>
          </w:tcPr>
          <w:p>
            <w:r>
              <w:rPr>
                <w:rFonts w:ascii="Calibri" w:cs="Calibri" w:eastAsia="Calibri" w:hAnsi="Calibri"/>
                <w:b w:val="false"/>
                <w:bCs w:val="false"/>
                <w:sz w:val="18"/>
                <w:szCs w:val="18"/>
              </w:rPr>
              <w:t xml:space="preserve">+300 bp</w:t>
            </w:r>
          </w:p>
        </w:tc>
        <w:tc>
          <w:tcPr>
            <w:tcW w:type="dxa" w:w="1500"/>
          </w:tcPr>
          <w:p>
            <w:r>
              <w:rPr>
                <w:rFonts w:ascii="Calibri" w:cs="Calibri" w:eastAsia="Calibri" w:hAnsi="Calibri"/>
                <w:b w:val="false"/>
                <w:bCs w:val="false"/>
                <w:sz w:val="18"/>
                <w:szCs w:val="18"/>
              </w:rPr>
              <w:t xml:space="preserve">+403 bp</w:t>
            </w:r>
          </w:p>
        </w:tc>
      </w:tr>
      <w:tr>
        <w:tc>
          <w:tcPr>
            <w:tcW w:type="dxa" w:w="1500"/>
          </w:tcPr>
          <w:p>
            <w:r>
              <w:rPr>
                <w:rFonts w:ascii="Calibri" w:cs="Calibri" w:eastAsia="Calibri" w:hAnsi="Calibri"/>
                <w:b w:val="false"/>
                <w:bCs w:val="false"/>
                <w:sz w:val="18"/>
                <w:szCs w:val="18"/>
              </w:rPr>
              <w:t xml:space="preserve">EM FX</w:t>
            </w:r>
          </w:p>
        </w:tc>
        <w:tc>
          <w:tcPr>
            <w:tcW w:type="dxa" w:w="1500"/>
          </w:tcPr>
          <w:p>
            <w:r>
              <w:rPr>
                <w:rFonts w:ascii="Calibri" w:cs="Calibri" w:eastAsia="Calibri" w:hAnsi="Calibri"/>
                <w:b w:val="false"/>
                <w:bCs w:val="false"/>
                <w:sz w:val="18"/>
                <w:szCs w:val="18"/>
              </w:rPr>
              <w:t xml:space="preserve">-5%</w:t>
            </w:r>
          </w:p>
        </w:tc>
        <w:tc>
          <w:tcPr>
            <w:tcW w:type="dxa" w:w="1500"/>
          </w:tcPr>
          <w:p>
            <w:r>
              <w:rPr>
                <w:rFonts w:ascii="Calibri" w:cs="Calibri" w:eastAsia="Calibri" w:hAnsi="Calibri"/>
                <w:b w:val="false"/>
                <w:bCs w:val="false"/>
                <w:sz w:val="18"/>
                <w:szCs w:val="18"/>
              </w:rPr>
              <w:t xml:space="preserve">-10%</w:t>
            </w:r>
          </w:p>
        </w:tc>
        <w:tc>
          <w:tcPr>
            <w:tcW w:type="dxa" w:w="1500"/>
          </w:tcPr>
          <w:p>
            <w:r>
              <w:rPr>
                <w:rFonts w:ascii="Calibri" w:cs="Calibri" w:eastAsia="Calibri" w:hAnsi="Calibri"/>
                <w:b/>
                <w:bCs/>
                <w:sz w:val="18"/>
                <w:szCs w:val="18"/>
              </w:rPr>
              <w:t xml:space="preserve">-15%</w:t>
            </w:r>
          </w:p>
        </w:tc>
        <w:tc>
          <w:tcPr>
            <w:tcW w:type="dxa" w:w="1500"/>
          </w:tcPr>
          <w:p>
            <w:r>
              <w:rPr>
                <w:rFonts w:ascii="Calibri" w:cs="Calibri" w:eastAsia="Calibri" w:hAnsi="Calibri"/>
                <w:b w:val="false"/>
                <w:bCs w:val="false"/>
                <w:sz w:val="18"/>
                <w:szCs w:val="18"/>
              </w:rPr>
              <w:t xml:space="preserve">-12%</w:t>
            </w:r>
          </w:p>
        </w:tc>
        <w:tc>
          <w:tcPr>
            <w:tcW w:type="dxa" w:w="1500"/>
          </w:tcPr>
          <w:p>
            <w:r>
              <w:rPr>
                <w:rFonts w:ascii="Calibri" w:cs="Calibri" w:eastAsia="Calibri" w:hAnsi="Calibri"/>
                <w:b w:val="false"/>
                <w:bCs w:val="false"/>
                <w:sz w:val="18"/>
                <w:szCs w:val="18"/>
              </w:rPr>
              <w:t xml:space="preserve">-20%</w:t>
            </w:r>
          </w:p>
        </w:tc>
      </w:tr>
    </w:tbl>
    <w:p>
      <w:r>
        <w:t xml:space="preserve"/>
      </w:r>
    </w:p>
    <w:p>
      <w:pPr>
        <w:spacing w:after="120"/>
      </w:pPr>
      <w:r>
        <w:rPr>
          <w:rFonts w:ascii="Calibri" w:cs="Calibri" w:eastAsia="Calibri" w:hAnsi="Calibri"/>
          <w:b/>
          <w:bCs/>
          <w:sz w:val="20"/>
          <w:szCs w:val="20"/>
        </w:rPr>
        <w:t xml:space="preserve">Directional Coherence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Pr>
          <w:p>
            <w:r>
              <w:rPr>
                <w:rFonts w:ascii="Calibri" w:cs="Calibri" w:eastAsia="Calibri" w:hAnsi="Calibri"/>
                <w:b/>
                <w:bCs/>
                <w:sz w:val="18"/>
                <w:szCs w:val="18"/>
              </w:rPr>
              <w:t xml:space="preserve">Factor</w:t>
            </w:r>
          </w:p>
        </w:tc>
        <w:tc>
          <w:tcPr>
            <w:tcW w:type="dxa" w:w="1500"/>
          </w:tcPr>
          <w:p>
            <w:r>
              <w:rPr>
                <w:rFonts w:ascii="Calibri" w:cs="Calibri" w:eastAsia="Calibri" w:hAnsi="Calibri"/>
                <w:b/>
                <w:bCs/>
                <w:sz w:val="18"/>
                <w:szCs w:val="18"/>
              </w:rPr>
              <w:t xml:space="preserve">Rates Rally</w:t>
            </w:r>
          </w:p>
        </w:tc>
        <w:tc>
          <w:tcPr>
            <w:tcW w:type="dxa" w:w="1500"/>
          </w:tcPr>
          <w:p>
            <w:r>
              <w:rPr>
                <w:rFonts w:ascii="Calibri" w:cs="Calibri" w:eastAsia="Calibri" w:hAnsi="Calibri"/>
                <w:b/>
                <w:bCs/>
                <w:sz w:val="18"/>
                <w:szCs w:val="18"/>
              </w:rPr>
              <w:t xml:space="preserve">Moderate</w:t>
            </w:r>
          </w:p>
        </w:tc>
        <w:tc>
          <w:tcPr>
            <w:tcW w:type="dxa" w:w="1500"/>
          </w:tcPr>
          <w:p>
            <w:r>
              <w:rPr>
                <w:rFonts w:ascii="Calibri" w:cs="Calibri" w:eastAsia="Calibri" w:hAnsi="Calibri"/>
                <w:b/>
                <w:bCs/>
                <w:sz w:val="18"/>
                <w:szCs w:val="18"/>
              </w:rPr>
              <w:t xml:space="preserve">Flight to Quality</w:t>
            </w:r>
          </w:p>
        </w:tc>
        <w:tc>
          <w:tcPr>
            <w:tcW w:type="dxa" w:w="1500"/>
          </w:tcPr>
          <w:p>
            <w:r>
              <w:rPr>
                <w:rFonts w:ascii="Calibri" w:cs="Calibri" w:eastAsia="Calibri" w:hAnsi="Calibri"/>
                <w:b/>
                <w:bCs/>
                <w:sz w:val="18"/>
                <w:szCs w:val="18"/>
              </w:rPr>
              <w:t xml:space="preserve">Severe Rally</w:t>
            </w:r>
          </w:p>
        </w:tc>
        <w:tc>
          <w:tcPr>
            <w:tcW w:type="dxa" w:w="1500"/>
          </w:tcPr>
          <w:p>
            <w:r>
              <w:rPr>
                <w:rFonts w:ascii="Calibri" w:cs="Calibri" w:eastAsia="Calibri" w:hAnsi="Calibri"/>
                <w:b/>
                <w:bCs/>
                <w:sz w:val="18"/>
                <w:szCs w:val="18"/>
              </w:rPr>
              <w:t xml:space="preserve">Severe Stagflation</w:t>
            </w:r>
          </w:p>
        </w:tc>
      </w:tr>
      <w:tr>
        <w:tc>
          <w:tcPr>
            <w:tcW w:type="dxa" w:w="1500"/>
          </w:tcPr>
          <w:p>
            <w:r>
              <w:rPr>
                <w:rFonts w:ascii="Calibri" w:cs="Calibri" w:eastAsia="Calibri" w:hAnsi="Calibri"/>
                <w:b w:val="false"/>
                <w:bCs w:val="false"/>
                <w:sz w:val="18"/>
                <w:szCs w:val="18"/>
              </w:rPr>
              <w:t xml:space="preserve">Rates</w:t>
            </w:r>
          </w:p>
        </w:tc>
        <w:tc>
          <w:tcPr>
            <w:tcW w:type="dxa" w:w="1500"/>
          </w:tcPr>
          <w:p>
            <w:r>
              <w:rPr>
                <w:rFonts w:ascii="Calibri" w:cs="Calibri" w:eastAsia="Calibri" w:hAnsi="Calibri"/>
                <w:b w:val="false"/>
                <w:bCs w:val="false"/>
                <w:sz w:val="18"/>
                <w:szCs w:val="18"/>
              </w:rPr>
              <w:t xml:space="preserve">DOWN</w:t>
            </w:r>
          </w:p>
        </w:tc>
        <w:tc>
          <w:tcPr>
            <w:tcW w:type="dxa" w:w="1500"/>
          </w:tcPr>
          <w:p>
            <w:r>
              <w:rPr>
                <w:rFonts w:ascii="Calibri" w:cs="Calibri" w:eastAsia="Calibri" w:hAnsi="Calibri"/>
                <w:b w:val="false"/>
                <w:bCs w:val="false"/>
                <w:sz w:val="18"/>
                <w:szCs w:val="18"/>
              </w:rPr>
              <w:t xml:space="preserve">DOWN</w:t>
            </w:r>
          </w:p>
        </w:tc>
        <w:tc>
          <w:tcPr>
            <w:tcW w:type="dxa" w:w="1500"/>
          </w:tcPr>
          <w:p>
            <w:r>
              <w:rPr>
                <w:rFonts w:ascii="Calibri" w:cs="Calibri" w:eastAsia="Calibri" w:hAnsi="Calibri"/>
                <w:b w:val="false"/>
                <w:bCs w:val="false"/>
                <w:sz w:val="18"/>
                <w:szCs w:val="18"/>
              </w:rPr>
              <w:t xml:space="preserve">DOWN</w:t>
            </w:r>
          </w:p>
        </w:tc>
        <w:tc>
          <w:tcPr>
            <w:tcW w:type="dxa" w:w="1500"/>
          </w:tcPr>
          <w:p>
            <w:r>
              <w:rPr>
                <w:rFonts w:ascii="Calibri" w:cs="Calibri" w:eastAsia="Calibri" w:hAnsi="Calibri"/>
                <w:b w:val="false"/>
                <w:bCs w:val="false"/>
                <w:sz w:val="18"/>
                <w:szCs w:val="18"/>
              </w:rPr>
              <w:t xml:space="preserve">WAY DOWN</w:t>
            </w:r>
          </w:p>
        </w:tc>
        <w:tc>
          <w:tcPr>
            <w:tcW w:type="dxa" w:w="1500"/>
          </w:tcPr>
          <w:p>
            <w:r>
              <w:rPr>
                <w:rFonts w:ascii="Calibri" w:cs="Calibri" w:eastAsia="Calibri" w:hAnsi="Calibri"/>
                <w:b w:val="false"/>
                <w:bCs w:val="false"/>
                <w:sz w:val="18"/>
                <w:szCs w:val="18"/>
              </w:rPr>
              <w:t xml:space="preserve">UP</w:t>
            </w:r>
          </w:p>
        </w:tc>
      </w:tr>
      <w:tr>
        <w:tc>
          <w:tcPr>
            <w:tcW w:type="dxa" w:w="1500"/>
          </w:tcPr>
          <w:p>
            <w:r>
              <w:rPr>
                <w:rFonts w:ascii="Calibri" w:cs="Calibri" w:eastAsia="Calibri" w:hAnsi="Calibri"/>
                <w:b w:val="false"/>
                <w:bCs w:val="false"/>
                <w:sz w:val="18"/>
                <w:szCs w:val="18"/>
              </w:rPr>
              <w:t xml:space="preserve">USD</w:t>
            </w:r>
          </w:p>
        </w:tc>
        <w:tc>
          <w:tcPr>
            <w:tcW w:type="dxa" w:w="1500"/>
          </w:tcPr>
          <w:p>
            <w:r>
              <w:rPr>
                <w:rFonts w:ascii="Calibri" w:cs="Calibri" w:eastAsia="Calibri" w:hAnsi="Calibri"/>
                <w:b w:val="false"/>
                <w:bCs w:val="false"/>
                <w:sz w:val="18"/>
                <w:szCs w:val="18"/>
              </w:rPr>
              <w:t xml:space="preserve">DOWN</w:t>
            </w:r>
          </w:p>
        </w:tc>
        <w:tc>
          <w:tcPr>
            <w:tcW w:type="dxa" w:w="1500"/>
          </w:tcPr>
          <w:p>
            <w:r>
              <w:rPr>
                <w:rFonts w:ascii="Calibri" w:cs="Calibri" w:eastAsia="Calibri" w:hAnsi="Calibri"/>
                <w:b w:val="false"/>
                <w:bCs w:val="false"/>
                <w:sz w:val="18"/>
                <w:szCs w:val="18"/>
              </w:rPr>
              <w:t xml:space="preserve">UP</w:t>
            </w:r>
          </w:p>
        </w:tc>
        <w:tc>
          <w:tcPr>
            <w:tcW w:type="dxa" w:w="1500"/>
          </w:tcPr>
          <w:p>
            <w:r>
              <w:rPr>
                <w:rFonts w:ascii="Calibri" w:cs="Calibri" w:eastAsia="Calibri" w:hAnsi="Calibri"/>
                <w:b/>
                <w:bCs/>
                <w:sz w:val="18"/>
                <w:szCs w:val="18"/>
              </w:rPr>
              <w:t xml:space="preserve">UP</w:t>
            </w:r>
          </w:p>
        </w:tc>
        <w:tc>
          <w:tcPr>
            <w:tcW w:type="dxa" w:w="1500"/>
          </w:tcPr>
          <w:p>
            <w:r>
              <w:rPr>
                <w:rFonts w:ascii="Calibri" w:cs="Calibri" w:eastAsia="Calibri" w:hAnsi="Calibri"/>
                <w:b w:val="false"/>
                <w:bCs w:val="false"/>
                <w:sz w:val="18"/>
                <w:szCs w:val="18"/>
              </w:rPr>
              <w:t xml:space="preserve">DOWN</w:t>
            </w:r>
          </w:p>
        </w:tc>
        <w:tc>
          <w:tcPr>
            <w:tcW w:type="dxa" w:w="1500"/>
          </w:tcPr>
          <w:p>
            <w:r>
              <w:rPr>
                <w:rFonts w:ascii="Calibri" w:cs="Calibri" w:eastAsia="Calibri" w:hAnsi="Calibri"/>
                <w:b w:val="false"/>
                <w:bCs w:val="false"/>
                <w:sz w:val="18"/>
                <w:szCs w:val="18"/>
              </w:rPr>
              <w:t xml:space="preserve">DOWN</w:t>
            </w:r>
          </w:p>
        </w:tc>
      </w:tr>
      <w:tr>
        <w:tc>
          <w:tcPr>
            <w:tcW w:type="dxa" w:w="1500"/>
          </w:tcPr>
          <w:p>
            <w:r>
              <w:rPr>
                <w:rFonts w:ascii="Calibri" w:cs="Calibri" w:eastAsia="Calibri" w:hAnsi="Calibri"/>
                <w:b w:val="false"/>
                <w:bCs w:val="false"/>
                <w:sz w:val="18"/>
                <w:szCs w:val="18"/>
              </w:rPr>
              <w:t xml:space="preserve">Oil</w:t>
            </w:r>
          </w:p>
        </w:tc>
        <w:tc>
          <w:tcPr>
            <w:tcW w:type="dxa" w:w="1500"/>
          </w:tcPr>
          <w:p>
            <w:r>
              <w:rPr>
                <w:rFonts w:ascii="Calibri" w:cs="Calibri" w:eastAsia="Calibri" w:hAnsi="Calibri"/>
                <w:b w:val="false"/>
                <w:bCs w:val="false"/>
                <w:sz w:val="18"/>
                <w:szCs w:val="18"/>
              </w:rPr>
              <w:t xml:space="preserve">DOWN</w:t>
            </w:r>
          </w:p>
        </w:tc>
        <w:tc>
          <w:tcPr>
            <w:tcW w:type="dxa" w:w="1500"/>
          </w:tcPr>
          <w:p>
            <w:r>
              <w:rPr>
                <w:rFonts w:ascii="Calibri" w:cs="Calibri" w:eastAsia="Calibri" w:hAnsi="Calibri"/>
                <w:b w:val="false"/>
                <w:bCs w:val="false"/>
                <w:sz w:val="18"/>
                <w:szCs w:val="18"/>
              </w:rPr>
              <w:t xml:space="preserve">UP</w:t>
            </w:r>
          </w:p>
        </w:tc>
        <w:tc>
          <w:tcPr>
            <w:tcW w:type="dxa" w:w="1500"/>
          </w:tcPr>
          <w:p>
            <w:r>
              <w:rPr>
                <w:rFonts w:ascii="Calibri" w:cs="Calibri" w:eastAsia="Calibri" w:hAnsi="Calibri"/>
                <w:b w:val="false"/>
                <w:bCs w:val="false"/>
                <w:sz w:val="18"/>
                <w:szCs w:val="18"/>
              </w:rPr>
              <w:t xml:space="preserve">DOWN</w:t>
            </w:r>
          </w:p>
        </w:tc>
        <w:tc>
          <w:tcPr>
            <w:tcW w:type="dxa" w:w="1500"/>
          </w:tcPr>
          <w:p>
            <w:r>
              <w:rPr>
                <w:rFonts w:ascii="Calibri" w:cs="Calibri" w:eastAsia="Calibri" w:hAnsi="Calibri"/>
                <w:b w:val="false"/>
                <w:bCs w:val="false"/>
                <w:sz w:val="18"/>
                <w:szCs w:val="18"/>
              </w:rPr>
              <w:t xml:space="preserve">DOWN</w:t>
            </w:r>
          </w:p>
        </w:tc>
        <w:tc>
          <w:tcPr>
            <w:tcW w:type="dxa" w:w="1500"/>
          </w:tcPr>
          <w:p>
            <w:r>
              <w:rPr>
                <w:rFonts w:ascii="Calibri" w:cs="Calibri" w:eastAsia="Calibri" w:hAnsi="Calibri"/>
                <w:b/>
                <w:bCs/>
                <w:sz w:val="18"/>
                <w:szCs w:val="18"/>
              </w:rPr>
              <w:t xml:space="preserve">UP</w:t>
            </w:r>
          </w:p>
        </w:tc>
      </w:tr>
      <w:tr>
        <w:tc>
          <w:tcPr>
            <w:tcW w:type="dxa" w:w="1500"/>
          </w:tcPr>
          <w:p>
            <w:r>
              <w:rPr>
                <w:rFonts w:ascii="Calibri" w:cs="Calibri" w:eastAsia="Calibri" w:hAnsi="Calibri"/>
                <w:b w:val="false"/>
                <w:bCs w:val="false"/>
                <w:sz w:val="18"/>
                <w:szCs w:val="18"/>
              </w:rPr>
              <w:t xml:space="preserve">Gold</w:t>
            </w:r>
          </w:p>
        </w:tc>
        <w:tc>
          <w:tcPr>
            <w:tcW w:type="dxa" w:w="1500"/>
          </w:tcPr>
          <w:p>
            <w:r>
              <w:rPr>
                <w:rFonts w:ascii="Calibri" w:cs="Calibri" w:eastAsia="Calibri" w:hAnsi="Calibri"/>
                <w:b w:val="false"/>
                <w:bCs w:val="false"/>
                <w:sz w:val="18"/>
                <w:szCs w:val="18"/>
              </w:rPr>
              <w:t xml:space="preserve">UP</w:t>
            </w:r>
          </w:p>
        </w:tc>
        <w:tc>
          <w:tcPr>
            <w:tcW w:type="dxa" w:w="1500"/>
          </w:tcPr>
          <w:p>
            <w:r>
              <w:rPr>
                <w:rFonts w:ascii="Calibri" w:cs="Calibri" w:eastAsia="Calibri" w:hAnsi="Calibri"/>
                <w:b w:val="false"/>
                <w:bCs w:val="false"/>
                <w:sz w:val="18"/>
                <w:szCs w:val="18"/>
              </w:rPr>
              <w:t xml:space="preserve">UP</w:t>
            </w:r>
          </w:p>
        </w:tc>
        <w:tc>
          <w:tcPr>
            <w:tcW w:type="dxa" w:w="1500"/>
          </w:tcPr>
          <w:p>
            <w:r>
              <w:rPr>
                <w:rFonts w:ascii="Calibri" w:cs="Calibri" w:eastAsia="Calibri" w:hAnsi="Calibri"/>
                <w:b w:val="false"/>
                <w:bCs w:val="false"/>
                <w:sz w:val="18"/>
                <w:szCs w:val="18"/>
              </w:rPr>
              <w:t xml:space="preserve">UP</w:t>
            </w:r>
          </w:p>
        </w:tc>
        <w:tc>
          <w:tcPr>
            <w:tcW w:type="dxa" w:w="1500"/>
          </w:tcPr>
          <w:p>
            <w:r>
              <w:rPr>
                <w:rFonts w:ascii="Calibri" w:cs="Calibri" w:eastAsia="Calibri" w:hAnsi="Calibri"/>
                <w:b w:val="false"/>
                <w:bCs w:val="false"/>
                <w:sz w:val="18"/>
                <w:szCs w:val="18"/>
              </w:rPr>
              <w:t xml:space="preserve">UP</w:t>
            </w:r>
          </w:p>
        </w:tc>
        <w:tc>
          <w:tcPr>
            <w:tcW w:type="dxa" w:w="1500"/>
          </w:tcPr>
          <w:p>
            <w:r>
              <w:rPr>
                <w:rFonts w:ascii="Calibri" w:cs="Calibri" w:eastAsia="Calibri" w:hAnsi="Calibri"/>
                <w:b w:val="false"/>
                <w:bCs w:val="false"/>
                <w:sz w:val="18"/>
                <w:szCs w:val="18"/>
              </w:rPr>
              <w:t xml:space="preserve">UP</w:t>
            </w:r>
          </w:p>
        </w:tc>
      </w:tr>
      <w:tr>
        <w:tc>
          <w:tcPr>
            <w:tcW w:type="dxa" w:w="1500"/>
          </w:tcPr>
          <w:p>
            <w:r>
              <w:rPr>
                <w:rFonts w:ascii="Calibri" w:cs="Calibri" w:eastAsia="Calibri" w:hAnsi="Calibri"/>
                <w:b w:val="false"/>
                <w:bCs w:val="false"/>
                <w:sz w:val="18"/>
                <w:szCs w:val="18"/>
              </w:rPr>
              <w:t xml:space="preserve">Credit</w:t>
            </w:r>
          </w:p>
        </w:tc>
        <w:tc>
          <w:tcPr>
            <w:tcW w:type="dxa" w:w="1500"/>
          </w:tcPr>
          <w:p>
            <w:r>
              <w:rPr>
                <w:rFonts w:ascii="Calibri" w:cs="Calibri" w:eastAsia="Calibri" w:hAnsi="Calibri"/>
                <w:b w:val="false"/>
                <w:bCs w:val="false"/>
                <w:sz w:val="18"/>
                <w:szCs w:val="18"/>
              </w:rPr>
              <w:t xml:space="preserve">MILD WIDER</w:t>
            </w:r>
          </w:p>
        </w:tc>
        <w:tc>
          <w:tcPr>
            <w:tcW w:type="dxa" w:w="1500"/>
          </w:tcPr>
          <w:p>
            <w:r>
              <w:rPr>
                <w:rFonts w:ascii="Calibri" w:cs="Calibri" w:eastAsia="Calibri" w:hAnsi="Calibri"/>
                <w:b w:val="false"/>
                <w:bCs w:val="false"/>
                <w:sz w:val="18"/>
                <w:szCs w:val="18"/>
              </w:rPr>
              <w:t xml:space="preserve">WIDER</w:t>
            </w:r>
          </w:p>
        </w:tc>
        <w:tc>
          <w:tcPr>
            <w:tcW w:type="dxa" w:w="1500"/>
          </w:tcPr>
          <w:p>
            <w:r>
              <w:rPr>
                <w:rFonts w:ascii="Calibri" w:cs="Calibri" w:eastAsia="Calibri" w:hAnsi="Calibri"/>
                <w:b w:val="false"/>
                <w:bCs w:val="false"/>
                <w:sz w:val="18"/>
                <w:szCs w:val="18"/>
              </w:rPr>
              <w:t xml:space="preserve">WIDER (liquidity)</w:t>
            </w:r>
          </w:p>
        </w:tc>
        <w:tc>
          <w:tcPr>
            <w:tcW w:type="dxa" w:w="1500"/>
          </w:tcPr>
          <w:p>
            <w:r>
              <w:rPr>
                <w:rFonts w:ascii="Calibri" w:cs="Calibri" w:eastAsia="Calibri" w:hAnsi="Calibri"/>
                <w:b w:val="false"/>
                <w:bCs w:val="false"/>
                <w:sz w:val="18"/>
                <w:szCs w:val="18"/>
              </w:rPr>
              <w:t xml:space="preserve">MUCH WIDER</w:t>
            </w:r>
          </w:p>
        </w:tc>
        <w:tc>
          <w:tcPr>
            <w:tcW w:type="dxa" w:w="1500"/>
          </w:tcPr>
          <w:p>
            <w:r>
              <w:rPr>
                <w:rFonts w:ascii="Calibri" w:cs="Calibri" w:eastAsia="Calibri" w:hAnsi="Calibri"/>
                <w:b w:val="false"/>
                <w:bCs w:val="false"/>
                <w:sz w:val="18"/>
                <w:szCs w:val="18"/>
              </w:rPr>
              <w:t xml:space="preserve">WIDEST</w:t>
            </w:r>
          </w:p>
        </w:tc>
      </w:tr>
    </w:tbl>
    <w:p>
      <w:r>
        <w:t xml:space="preserve"/>
      </w:r>
    </w:p>
    <w:p>
      <w:pPr>
        <w:spacing w:after="120"/>
      </w:pPr>
      <w:r>
        <w:rPr>
          <w:rFonts w:ascii="Calibri" w:cs="Calibri" w:eastAsia="Calibri" w:hAnsi="Calibri"/>
          <w:b/>
          <w:bCs/>
          <w:sz w:val="20"/>
          <w:szCs w:val="20"/>
        </w:rPr>
        <w:t xml:space="preserve">Note on starting-point sensitivity</w:t>
      </w:r>
      <w:r>
        <w:rPr>
          <w:rFonts w:ascii="Calibri" w:cs="Calibri" w:eastAsia="Calibri" w:hAnsi="Calibri"/>
          <w:sz w:val="20"/>
          <w:szCs w:val="20"/>
        </w:rPr>
        <w:t xml:space="preserve">: All credit shocks are derived from target stressed levels. As spreads have widened modestly from their January 2026 tights (e.g., IG OAS from ~77 to ~85 bp), the required shock magnitudes have declined correspondingly while the stressed levels remain unchanged. This validates the target-level methodology adopted for 2026.</w:t>
      </w:r>
    </w:p>
    <w:p>
      <w:pPr>
        <w:pBdr>
          <w:bottom w:val="single" w:sz="6"/>
        </w:pBdr>
      </w:pPr>
      <w:r>
        <w:t xml:space="preserve"/>
      </w:r>
    </w:p>
    <w:p>
      <w:pPr>
        <w:pStyle w:val="Heading2"/>
      </w:pPr>
      <w:r>
        <w:rPr>
          <w:sz w:val="28"/>
          <w:szCs w:val="28"/>
        </w:rPr>
        <w:t xml:space="preserve">SECTION 5: CROSS-ASSET COHERENCE MATRICES</w:t>
      </w:r>
    </w:p>
    <w:p>
      <w:pPr>
        <w:pStyle w:val="Heading3"/>
      </w:pPr>
      <w:r>
        <w:rPr>
          <w:sz w:val="24"/>
          <w:szCs w:val="24"/>
        </w:rPr>
        <w:t xml:space="preserve">5.1 BAU_CCAR_FIRM_MODERATE — Coherence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Risk Factor</w:t>
            </w:r>
          </w:p>
        </w:tc>
        <w:tc>
          <w:tcPr>
            <w:tcW w:type="dxa" w:w="2250"/>
          </w:tcPr>
          <w:p>
            <w:r>
              <w:rPr>
                <w:rFonts w:ascii="Calibri" w:cs="Calibri" w:eastAsia="Calibri" w:hAnsi="Calibri"/>
                <w:b/>
                <w:bCs/>
                <w:sz w:val="18"/>
                <w:szCs w:val="18"/>
              </w:rPr>
              <w:t xml:space="preserve">Direction</w:t>
            </w:r>
          </w:p>
        </w:tc>
        <w:tc>
          <w:tcPr>
            <w:tcW w:type="dxa" w:w="2250"/>
          </w:tcPr>
          <w:p>
            <w:r>
              <w:rPr>
                <w:rFonts w:ascii="Calibri" w:cs="Calibri" w:eastAsia="Calibri" w:hAnsi="Calibri"/>
                <w:b/>
                <w:bCs/>
                <w:sz w:val="18"/>
                <w:szCs w:val="18"/>
              </w:rPr>
              <w:t xml:space="preserve">Magnitude</w:t>
            </w:r>
          </w:p>
        </w:tc>
        <w:tc>
          <w:tcPr>
            <w:tcW w:type="dxa" w:w="2250"/>
          </w:tcPr>
          <w:p>
            <w:r>
              <w:rPr>
                <w:rFonts w:ascii="Calibri" w:cs="Calibri" w:eastAsia="Calibri" w:hAnsi="Calibri"/>
                <w:b/>
                <w:bCs/>
                <w:sz w:val="18"/>
                <w:szCs w:val="18"/>
              </w:rPr>
              <w:t xml:space="preserve">Economic Logic</w:t>
            </w:r>
          </w:p>
        </w:tc>
      </w:tr>
      <w:tr>
        <w:tc>
          <w:tcPr>
            <w:tcW w:type="dxa" w:w="2250"/>
          </w:tcPr>
          <w:p>
            <w:r>
              <w:rPr>
                <w:rFonts w:ascii="Calibri" w:cs="Calibri" w:eastAsia="Calibri" w:hAnsi="Calibri"/>
                <w:b w:val="false"/>
                <w:bCs w:val="false"/>
                <w:sz w:val="18"/>
                <w:szCs w:val="18"/>
              </w:rPr>
              <w:t xml:space="preserve">Short Rates (2Y UST)</w:t>
            </w:r>
          </w:p>
        </w:tc>
        <w:tc>
          <w:tcPr>
            <w:tcW w:type="dxa" w:w="2250"/>
          </w:tcPr>
          <w:p>
            <w:r>
              <w:rPr>
                <w:rFonts w:ascii="Calibri" w:cs="Calibri" w:eastAsia="Calibri" w:hAnsi="Calibri"/>
                <w:b w:val="false"/>
                <w:bCs w:val="false"/>
                <w:sz w:val="18"/>
                <w:szCs w:val="18"/>
              </w:rPr>
              <w:t xml:space="preserve">Down</w:t>
            </w:r>
          </w:p>
        </w:tc>
        <w:tc>
          <w:tcPr>
            <w:tcW w:type="dxa" w:w="2250"/>
          </w:tcPr>
          <w:p>
            <w:r>
              <w:rPr>
                <w:rFonts w:ascii="Calibri" w:cs="Calibri" w:eastAsia="Calibri" w:hAnsi="Calibri"/>
                <w:b w:val="false"/>
                <w:bCs w:val="false"/>
                <w:sz w:val="18"/>
                <w:szCs w:val="18"/>
              </w:rPr>
              <w:t xml:space="preserve">-107 bp</w:t>
            </w:r>
          </w:p>
        </w:tc>
        <w:tc>
          <w:tcPr>
            <w:tcW w:type="dxa" w:w="2250"/>
          </w:tcPr>
          <w:p>
            <w:r>
              <w:rPr>
                <w:rFonts w:ascii="Calibri" w:cs="Calibri" w:eastAsia="Calibri" w:hAnsi="Calibri"/>
                <w:b w:val="false"/>
                <w:bCs w:val="false"/>
                <w:sz w:val="18"/>
                <w:szCs w:val="18"/>
              </w:rPr>
              <w:t xml:space="preserve">Fed cuts aggressively; recession pricing</w:t>
            </w:r>
          </w:p>
        </w:tc>
      </w:tr>
      <w:tr>
        <w:tc>
          <w:tcPr>
            <w:tcW w:type="dxa" w:w="2250"/>
          </w:tcPr>
          <w:p>
            <w:r>
              <w:rPr>
                <w:rFonts w:ascii="Calibri" w:cs="Calibri" w:eastAsia="Calibri" w:hAnsi="Calibri"/>
                <w:b w:val="false"/>
                <w:bCs w:val="false"/>
                <w:sz w:val="18"/>
                <w:szCs w:val="18"/>
              </w:rPr>
              <w:t xml:space="preserve">Long Rates (10Y UST)</w:t>
            </w:r>
          </w:p>
        </w:tc>
        <w:tc>
          <w:tcPr>
            <w:tcW w:type="dxa" w:w="2250"/>
          </w:tcPr>
          <w:p>
            <w:r>
              <w:rPr>
                <w:rFonts w:ascii="Calibri" w:cs="Calibri" w:eastAsia="Calibri" w:hAnsi="Calibri"/>
                <w:b w:val="false"/>
                <w:bCs w:val="false"/>
                <w:sz w:val="18"/>
                <w:szCs w:val="18"/>
              </w:rPr>
              <w:t xml:space="preserve">Down</w:t>
            </w:r>
          </w:p>
        </w:tc>
        <w:tc>
          <w:tcPr>
            <w:tcW w:type="dxa" w:w="2250"/>
          </w:tcPr>
          <w:p>
            <w:r>
              <w:rPr>
                <w:rFonts w:ascii="Calibri" w:cs="Calibri" w:eastAsia="Calibri" w:hAnsi="Calibri"/>
                <w:b w:val="false"/>
                <w:bCs w:val="false"/>
                <w:sz w:val="18"/>
                <w:szCs w:val="18"/>
              </w:rPr>
              <w:t xml:space="preserve">-62 bp</w:t>
            </w:r>
          </w:p>
        </w:tc>
        <w:tc>
          <w:tcPr>
            <w:tcW w:type="dxa" w:w="2250"/>
          </w:tcPr>
          <w:p>
            <w:r>
              <w:rPr>
                <w:rFonts w:ascii="Calibri" w:cs="Calibri" w:eastAsia="Calibri" w:hAnsi="Calibri"/>
                <w:b w:val="false"/>
                <w:bCs w:val="false"/>
                <w:sz w:val="18"/>
                <w:szCs w:val="18"/>
              </w:rPr>
              <w:t xml:space="preserve">Flight-to-quality; lower growth expectations</w:t>
            </w:r>
          </w:p>
        </w:tc>
      </w:tr>
      <w:tr>
        <w:tc>
          <w:tcPr>
            <w:tcW w:type="dxa" w:w="2250"/>
          </w:tcPr>
          <w:p>
            <w:r>
              <w:rPr>
                <w:rFonts w:ascii="Calibri" w:cs="Calibri" w:eastAsia="Calibri" w:hAnsi="Calibri"/>
                <w:b w:val="false"/>
                <w:bCs w:val="false"/>
                <w:sz w:val="18"/>
                <w:szCs w:val="18"/>
              </w:rPr>
              <w:t xml:space="preserve">Curve (2s10s)</w:t>
            </w:r>
          </w:p>
        </w:tc>
        <w:tc>
          <w:tcPr>
            <w:tcW w:type="dxa" w:w="2250"/>
          </w:tcPr>
          <w:p>
            <w:r>
              <w:rPr>
                <w:rFonts w:ascii="Calibri" w:cs="Calibri" w:eastAsia="Calibri" w:hAnsi="Calibri"/>
                <w:b w:val="false"/>
                <w:bCs w:val="false"/>
                <w:sz w:val="18"/>
                <w:szCs w:val="18"/>
              </w:rPr>
              <w:t xml:space="preserve">Steepens</w:t>
            </w:r>
          </w:p>
        </w:tc>
        <w:tc>
          <w:tcPr>
            <w:tcW w:type="dxa" w:w="2250"/>
          </w:tcPr>
          <w:p>
            <w:r>
              <w:rPr>
                <w:rFonts w:ascii="Calibri" w:cs="Calibri" w:eastAsia="Calibri" w:hAnsi="Calibri"/>
                <w:b w:val="false"/>
                <w:bCs w:val="false"/>
                <w:sz w:val="18"/>
                <w:szCs w:val="18"/>
              </w:rPr>
              <w:t xml:space="preserve">+45 bp</w:t>
            </w:r>
          </w:p>
        </w:tc>
        <w:tc>
          <w:tcPr>
            <w:tcW w:type="dxa" w:w="2250"/>
          </w:tcPr>
          <w:p>
            <w:r>
              <w:rPr>
                <w:rFonts w:ascii="Calibri" w:cs="Calibri" w:eastAsia="Calibri" w:hAnsi="Calibri"/>
                <w:b w:val="false"/>
                <w:bCs w:val="false"/>
                <w:sz w:val="18"/>
                <w:szCs w:val="18"/>
              </w:rPr>
              <w:t xml:space="preserve">Bull steepener: classic recession shape</w:t>
            </w:r>
          </w:p>
        </w:tc>
      </w:tr>
      <w:tr>
        <w:tc>
          <w:tcPr>
            <w:tcW w:type="dxa" w:w="2250"/>
          </w:tcPr>
          <w:p>
            <w:r>
              <w:rPr>
                <w:rFonts w:ascii="Calibri" w:cs="Calibri" w:eastAsia="Calibri" w:hAnsi="Calibri"/>
                <w:b w:val="false"/>
                <w:bCs w:val="false"/>
                <w:sz w:val="18"/>
                <w:szCs w:val="18"/>
              </w:rPr>
              <w:t xml:space="preserve">IG Spreads (BBB)</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+63 bp</w:t>
            </w:r>
          </w:p>
        </w:tc>
        <w:tc>
          <w:tcPr>
            <w:tcW w:type="dxa" w:w="2250"/>
          </w:tcPr>
          <w:p>
            <w:r>
              <w:rPr>
                <w:rFonts w:ascii="Calibri" w:cs="Calibri" w:eastAsia="Calibri" w:hAnsi="Calibri"/>
                <w:b w:val="false"/>
                <w:bCs w:val="false"/>
                <w:sz w:val="18"/>
                <w:szCs w:val="18"/>
              </w:rPr>
              <w:t xml:space="preserve">Credit repricing from compressed levels</w:t>
            </w:r>
          </w:p>
        </w:tc>
      </w:tr>
      <w:tr>
        <w:tc>
          <w:tcPr>
            <w:tcW w:type="dxa" w:w="2250"/>
          </w:tcPr>
          <w:p>
            <w:r>
              <w:rPr>
                <w:rFonts w:ascii="Calibri" w:cs="Calibri" w:eastAsia="Calibri" w:hAnsi="Calibri"/>
                <w:b w:val="false"/>
                <w:bCs w:val="false"/>
                <w:sz w:val="18"/>
                <w:szCs w:val="18"/>
              </w:rPr>
              <w:t xml:space="preserve">HY Spreads (B)</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+238 bp</w:t>
            </w:r>
          </w:p>
        </w:tc>
        <w:tc>
          <w:tcPr>
            <w:tcW w:type="dxa" w:w="2250"/>
          </w:tcPr>
          <w:p>
            <w:r>
              <w:rPr>
                <w:rFonts w:ascii="Calibri" w:cs="Calibri" w:eastAsia="Calibri" w:hAnsi="Calibri"/>
                <w:b w:val="false"/>
                <w:bCs w:val="false"/>
                <w:sz w:val="18"/>
                <w:szCs w:val="18"/>
              </w:rPr>
              <w:t xml:space="preserve">Risk aversion; higher default expectations</w:t>
            </w:r>
          </w:p>
        </w:tc>
      </w:tr>
      <w:tr>
        <w:tc>
          <w:tcPr>
            <w:tcW w:type="dxa" w:w="2250"/>
          </w:tcPr>
          <w:p>
            <w:r>
              <w:rPr>
                <w:rFonts w:ascii="Calibri" w:cs="Calibri" w:eastAsia="Calibri" w:hAnsi="Calibri"/>
                <w:b w:val="false"/>
                <w:bCs w:val="false"/>
                <w:sz w:val="18"/>
                <w:szCs w:val="18"/>
              </w:rPr>
              <w:t xml:space="preserve">Loan Prices (BB)</w:t>
            </w:r>
          </w:p>
        </w:tc>
        <w:tc>
          <w:tcPr>
            <w:tcW w:type="dxa" w:w="2250"/>
          </w:tcPr>
          <w:p>
            <w:r>
              <w:rPr>
                <w:rFonts w:ascii="Calibri" w:cs="Calibri" w:eastAsia="Calibri" w:hAnsi="Calibri"/>
                <w:b w:val="false"/>
                <w:bCs w:val="false"/>
                <w:sz w:val="18"/>
                <w:szCs w:val="18"/>
              </w:rPr>
              <w:t xml:space="preserve">Down</w:t>
            </w:r>
          </w:p>
        </w:tc>
        <w:tc>
          <w:tcPr>
            <w:tcW w:type="dxa" w:w="2250"/>
          </w:tcPr>
          <w:p>
            <w:r>
              <w:rPr>
                <w:rFonts w:ascii="Calibri" w:cs="Calibri" w:eastAsia="Calibri" w:hAnsi="Calibri"/>
                <w:b w:val="false"/>
                <w:bCs w:val="false"/>
                <w:sz w:val="18"/>
                <w:szCs w:val="18"/>
              </w:rPr>
              <w:t xml:space="preserve">-14%</w:t>
            </w:r>
          </w:p>
        </w:tc>
        <w:tc>
          <w:tcPr>
            <w:tcW w:type="dxa" w:w="2250"/>
          </w:tcPr>
          <w:p>
            <w:r>
              <w:rPr>
                <w:rFonts w:ascii="Calibri" w:cs="Calibri" w:eastAsia="Calibri" w:hAnsi="Calibri"/>
                <w:b w:val="false"/>
                <w:bCs w:val="false"/>
                <w:sz w:val="18"/>
                <w:szCs w:val="18"/>
              </w:rPr>
              <w:t xml:space="preserve">Consistent with spread widening + liquidity</w:t>
            </w:r>
          </w:p>
        </w:tc>
      </w:tr>
      <w:tr>
        <w:tc>
          <w:tcPr>
            <w:tcW w:type="dxa" w:w="2250"/>
          </w:tcPr>
          <w:p>
            <w:r>
              <w:rPr>
                <w:rFonts w:ascii="Calibri" w:cs="Calibri" w:eastAsia="Calibri" w:hAnsi="Calibri"/>
                <w:b w:val="false"/>
                <w:bCs w:val="false"/>
                <w:sz w:val="18"/>
                <w:szCs w:val="18"/>
              </w:rPr>
              <w:t xml:space="preserve">ABS (AAA)</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+25 bp</w:t>
            </w:r>
          </w:p>
        </w:tc>
        <w:tc>
          <w:tcPr>
            <w:tcW w:type="dxa" w:w="2250"/>
          </w:tcPr>
          <w:p>
            <w:r>
              <w:rPr>
                <w:rFonts w:ascii="Calibri" w:cs="Calibri" w:eastAsia="Calibri" w:hAnsi="Calibri"/>
                <w:b w:val="false"/>
                <w:bCs w:val="false"/>
                <w:sz w:val="18"/>
                <w:szCs w:val="18"/>
              </w:rPr>
              <w:t xml:space="preserve">Modest structured credit repricing</w:t>
            </w:r>
          </w:p>
        </w:tc>
      </w:tr>
      <w:tr>
        <w:tc>
          <w:tcPr>
            <w:tcW w:type="dxa" w:w="2250"/>
          </w:tcPr>
          <w:p>
            <w:r>
              <w:rPr>
                <w:rFonts w:ascii="Calibri" w:cs="Calibri" w:eastAsia="Calibri" w:hAnsi="Calibri"/>
                <w:b w:val="false"/>
                <w:bCs w:val="false"/>
                <w:sz w:val="18"/>
                <w:szCs w:val="18"/>
              </w:rPr>
              <w:t xml:space="preserve">Agency MBS OAS</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+34 bp</w:t>
            </w:r>
          </w:p>
        </w:tc>
        <w:tc>
          <w:tcPr>
            <w:tcW w:type="dxa" w:w="2250"/>
          </w:tcPr>
          <w:p>
            <w:r>
              <w:rPr>
                <w:rFonts w:ascii="Calibri" w:cs="Calibri" w:eastAsia="Calibri" w:hAnsi="Calibri"/>
                <w:b w:val="false"/>
                <w:bCs w:val="false"/>
                <w:sz w:val="18"/>
                <w:szCs w:val="18"/>
              </w:rPr>
              <w:t xml:space="preserve">Prepayment acceleration (rates down); negative convexity</w:t>
            </w:r>
          </w:p>
        </w:tc>
      </w:tr>
      <w:tr>
        <w:tc>
          <w:tcPr>
            <w:tcW w:type="dxa" w:w="2250"/>
          </w:tcPr>
          <w:p>
            <w:r>
              <w:rPr>
                <w:rFonts w:ascii="Calibri" w:cs="Calibri" w:eastAsia="Calibri" w:hAnsi="Calibri"/>
                <w:b w:val="false"/>
                <w:bCs w:val="false"/>
                <w:sz w:val="18"/>
                <w:szCs w:val="18"/>
              </w:rPr>
              <w:t xml:space="preserve">CMBS AAA</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+75 bp</w:t>
            </w:r>
          </w:p>
        </w:tc>
        <w:tc>
          <w:tcPr>
            <w:tcW w:type="dxa" w:w="2250"/>
          </w:tcPr>
          <w:p>
            <w:r>
              <w:rPr>
                <w:rFonts w:ascii="Calibri" w:cs="Calibri" w:eastAsia="Calibri" w:hAnsi="Calibri"/>
                <w:b w:val="false"/>
                <w:bCs w:val="false"/>
                <w:sz w:val="18"/>
                <w:szCs w:val="18"/>
              </w:rPr>
              <w:t xml:space="preserve">CRE stress concentrated in office</w:t>
            </w:r>
          </w:p>
        </w:tc>
      </w:tr>
      <w:tr>
        <w:tc>
          <w:tcPr>
            <w:tcW w:type="dxa" w:w="2250"/>
          </w:tcPr>
          <w:p>
            <w:r>
              <w:rPr>
                <w:rFonts w:ascii="Calibri" w:cs="Calibri" w:eastAsia="Calibri" w:hAnsi="Calibri"/>
                <w:b w:val="false"/>
                <w:bCs w:val="false"/>
                <w:sz w:val="18"/>
                <w:szCs w:val="18"/>
              </w:rPr>
              <w:t xml:space="preserve">CLO AAA</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+55 bp</w:t>
            </w:r>
          </w:p>
        </w:tc>
        <w:tc>
          <w:tcPr>
            <w:tcW w:type="dxa" w:w="2250"/>
          </w:tcPr>
          <w:p>
            <w:r>
              <w:rPr>
                <w:rFonts w:ascii="Calibri" w:cs="Calibri" w:eastAsia="Calibri" w:hAnsi="Calibri"/>
                <w:b w:val="false"/>
                <w:bCs w:val="false"/>
                <w:sz w:val="18"/>
                <w:szCs w:val="18"/>
              </w:rPr>
              <w:t xml:space="preserve">Underlying loan credit deterioration</w:t>
            </w:r>
          </w:p>
        </w:tc>
      </w:tr>
      <w:tr>
        <w:tc>
          <w:tcPr>
            <w:tcW w:type="dxa" w:w="2250"/>
          </w:tcPr>
          <w:p>
            <w:r>
              <w:rPr>
                <w:rFonts w:ascii="Calibri" w:cs="Calibri" w:eastAsia="Calibri" w:hAnsi="Calibri"/>
                <w:b w:val="false"/>
                <w:bCs w:val="false"/>
                <w:sz w:val="18"/>
                <w:szCs w:val="18"/>
              </w:rPr>
              <w:t xml:space="preserve">MOVE Index</w:t>
            </w:r>
          </w:p>
        </w:tc>
        <w:tc>
          <w:tcPr>
            <w:tcW w:type="dxa" w:w="2250"/>
          </w:tcPr>
          <w:p>
            <w:r>
              <w:rPr>
                <w:rFonts w:ascii="Calibri" w:cs="Calibri" w:eastAsia="Calibri" w:hAnsi="Calibri"/>
                <w:b w:val="false"/>
                <w:bCs w:val="false"/>
                <w:sz w:val="18"/>
                <w:szCs w:val="18"/>
              </w:rPr>
              <w:t xml:space="preserve">Up</w:t>
            </w:r>
          </w:p>
        </w:tc>
        <w:tc>
          <w:tcPr>
            <w:tcW w:type="dxa" w:w="2250"/>
          </w:tcPr>
          <w:p>
            <w:r>
              <w:rPr>
                <w:rFonts w:ascii="Calibri" w:cs="Calibri" w:eastAsia="Calibri" w:hAnsi="Calibri"/>
                <w:b w:val="false"/>
                <w:bCs w:val="false"/>
                <w:sz w:val="18"/>
                <w:szCs w:val="18"/>
              </w:rPr>
              <w:t xml:space="preserve">Peak 120</w:t>
            </w:r>
          </w:p>
        </w:tc>
        <w:tc>
          <w:tcPr>
            <w:tcW w:type="dxa" w:w="2250"/>
          </w:tcPr>
          <w:p>
            <w:r>
              <w:rPr>
                <w:rFonts w:ascii="Calibri" w:cs="Calibri" w:eastAsia="Calibri" w:hAnsi="Calibri"/>
                <w:b w:val="false"/>
                <w:bCs w:val="false"/>
                <w:sz w:val="18"/>
                <w:szCs w:val="18"/>
              </w:rPr>
              <w:t xml:space="preserve">Elevated rate vol consistent with recession</w:t>
            </w:r>
          </w:p>
        </w:tc>
      </w:tr>
      <w:tr>
        <w:tc>
          <w:tcPr>
            <w:tcW w:type="dxa" w:w="2250"/>
          </w:tcPr>
          <w:p>
            <w:r>
              <w:rPr>
                <w:rFonts w:ascii="Calibri" w:cs="Calibri" w:eastAsia="Calibri" w:hAnsi="Calibri"/>
                <w:b w:val="false"/>
                <w:bCs w:val="false"/>
                <w:sz w:val="18"/>
                <w:szCs w:val="18"/>
              </w:rPr>
              <w:t xml:space="preserve">EMBI Spread</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+153 bp</w:t>
            </w:r>
          </w:p>
        </w:tc>
        <w:tc>
          <w:tcPr>
            <w:tcW w:type="dxa" w:w="2250"/>
          </w:tcPr>
          <w:p>
            <w:r>
              <w:rPr>
                <w:rFonts w:ascii="Calibri" w:cs="Calibri" w:eastAsia="Calibri" w:hAnsi="Calibri"/>
                <w:b w:val="false"/>
                <w:bCs w:val="false"/>
                <w:sz w:val="18"/>
                <w:szCs w:val="18"/>
              </w:rPr>
              <w:t xml:space="preserve">EM capital flight; USD strengthening</w:t>
            </w:r>
          </w:p>
        </w:tc>
      </w:tr>
      <w:tr>
        <w:tc>
          <w:tcPr>
            <w:tcW w:type="dxa" w:w="2250"/>
          </w:tcPr>
          <w:p>
            <w:r>
              <w:rPr>
                <w:rFonts w:ascii="Calibri" w:cs="Calibri" w:eastAsia="Calibri" w:hAnsi="Calibri"/>
                <w:b w:val="false"/>
                <w:bCs w:val="false"/>
                <w:sz w:val="18"/>
                <w:szCs w:val="18"/>
              </w:rPr>
              <w:t xml:space="preserve">Equities (S&amp;P)</w:t>
            </w:r>
          </w:p>
        </w:tc>
        <w:tc>
          <w:tcPr>
            <w:tcW w:type="dxa" w:w="2250"/>
          </w:tcPr>
          <w:p>
            <w:r>
              <w:rPr>
                <w:rFonts w:ascii="Calibri" w:cs="Calibri" w:eastAsia="Calibri" w:hAnsi="Calibri"/>
                <w:b w:val="false"/>
                <w:bCs w:val="false"/>
                <w:sz w:val="18"/>
                <w:szCs w:val="18"/>
              </w:rPr>
              <w:t xml:space="preserve">Down</w:t>
            </w:r>
          </w:p>
        </w:tc>
        <w:tc>
          <w:tcPr>
            <w:tcW w:type="dxa" w:w="2250"/>
          </w:tcPr>
          <w:p>
            <w:r>
              <w:rPr>
                <w:rFonts w:ascii="Calibri" w:cs="Calibri" w:eastAsia="Calibri" w:hAnsi="Calibri"/>
                <w:b w:val="false"/>
                <w:bCs w:val="false"/>
                <w:sz w:val="18"/>
                <w:szCs w:val="18"/>
              </w:rPr>
              <w:t xml:space="preserve">-25%</w:t>
            </w:r>
          </w:p>
        </w:tc>
        <w:tc>
          <w:tcPr>
            <w:tcW w:type="dxa" w:w="2250"/>
          </w:tcPr>
          <w:p>
            <w:r>
              <w:rPr>
                <w:rFonts w:ascii="Calibri" w:cs="Calibri" w:eastAsia="Calibri" w:hAnsi="Calibri"/>
                <w:b w:val="false"/>
                <w:bCs w:val="false"/>
                <w:sz w:val="18"/>
                <w:szCs w:val="18"/>
              </w:rPr>
              <w:t xml:space="preserve">Earnings decline; multiple compression</w:t>
            </w:r>
          </w:p>
        </w:tc>
      </w:tr>
      <w:tr>
        <w:tc>
          <w:tcPr>
            <w:tcW w:type="dxa" w:w="2250"/>
          </w:tcPr>
          <w:p>
            <w:r>
              <w:rPr>
                <w:rFonts w:ascii="Calibri" w:cs="Calibri" w:eastAsia="Calibri" w:hAnsi="Calibri"/>
                <w:b w:val="false"/>
                <w:bCs w:val="false"/>
                <w:sz w:val="18"/>
                <w:szCs w:val="18"/>
              </w:rPr>
              <w:t xml:space="preserve">VIX</w:t>
            </w:r>
          </w:p>
        </w:tc>
        <w:tc>
          <w:tcPr>
            <w:tcW w:type="dxa" w:w="2250"/>
          </w:tcPr>
          <w:p>
            <w:r>
              <w:rPr>
                <w:rFonts w:ascii="Calibri" w:cs="Calibri" w:eastAsia="Calibri" w:hAnsi="Calibri"/>
                <w:b w:val="false"/>
                <w:bCs w:val="false"/>
                <w:sz w:val="18"/>
                <w:szCs w:val="18"/>
              </w:rPr>
              <w:t xml:space="preserve">Up</w:t>
            </w:r>
          </w:p>
        </w:tc>
        <w:tc>
          <w:tcPr>
            <w:tcW w:type="dxa" w:w="2250"/>
          </w:tcPr>
          <w:p>
            <w:r>
              <w:rPr>
                <w:rFonts w:ascii="Calibri" w:cs="Calibri" w:eastAsia="Calibri" w:hAnsi="Calibri"/>
                <w:b w:val="false"/>
                <w:bCs w:val="false"/>
                <w:sz w:val="18"/>
                <w:szCs w:val="18"/>
              </w:rPr>
              <w:t xml:space="preserve">Peak 40</w:t>
            </w:r>
          </w:p>
        </w:tc>
        <w:tc>
          <w:tcPr>
            <w:tcW w:type="dxa" w:w="2250"/>
          </w:tcPr>
          <w:p>
            <w:r>
              <w:rPr>
                <w:rFonts w:ascii="Calibri" w:cs="Calibri" w:eastAsia="Calibri" w:hAnsi="Calibri"/>
                <w:b w:val="false"/>
                <w:bCs w:val="false"/>
                <w:sz w:val="18"/>
                <w:szCs w:val="18"/>
              </w:rPr>
              <w:t xml:space="preserve">Elevated vol consistent with -25% equity</w:t>
            </w:r>
          </w:p>
        </w:tc>
      </w:tr>
      <w:tr>
        <w:tc>
          <w:tcPr>
            <w:tcW w:type="dxa" w:w="2250"/>
          </w:tcPr>
          <w:p>
            <w:r>
              <w:rPr>
                <w:rFonts w:ascii="Calibri" w:cs="Calibri" w:eastAsia="Calibri" w:hAnsi="Calibri"/>
                <w:b w:val="false"/>
                <w:bCs w:val="false"/>
                <w:sz w:val="18"/>
                <w:szCs w:val="18"/>
              </w:rPr>
              <w:t xml:space="preserve">USD (DXY)</w:t>
            </w:r>
          </w:p>
        </w:tc>
        <w:tc>
          <w:tcPr>
            <w:tcW w:type="dxa" w:w="2250"/>
          </w:tcPr>
          <w:p>
            <w:r>
              <w:rPr>
                <w:rFonts w:ascii="Calibri" w:cs="Calibri" w:eastAsia="Calibri" w:hAnsi="Calibri"/>
                <w:b w:val="false"/>
                <w:bCs w:val="false"/>
                <w:sz w:val="18"/>
                <w:szCs w:val="18"/>
              </w:rPr>
              <w:t xml:space="preserve">Stronger</w:t>
            </w:r>
          </w:p>
        </w:tc>
        <w:tc>
          <w:tcPr>
            <w:tcW w:type="dxa" w:w="2250"/>
          </w:tcPr>
          <w:p>
            <w:r>
              <w:rPr>
                <w:rFonts w:ascii="Calibri" w:cs="Calibri" w:eastAsia="Calibri" w:hAnsi="Calibri"/>
                <w:b w:val="false"/>
                <w:bCs w:val="false"/>
                <w:sz w:val="18"/>
                <w:szCs w:val="18"/>
              </w:rPr>
              <w:t xml:space="preserve">+5%</w:t>
            </w:r>
          </w:p>
        </w:tc>
        <w:tc>
          <w:tcPr>
            <w:tcW w:type="dxa" w:w="2250"/>
          </w:tcPr>
          <w:p>
            <w:r>
              <w:rPr>
                <w:rFonts w:ascii="Calibri" w:cs="Calibri" w:eastAsia="Calibri" w:hAnsi="Calibri"/>
                <w:b w:val="false"/>
                <w:bCs w:val="false"/>
                <w:sz w:val="18"/>
                <w:szCs w:val="18"/>
              </w:rPr>
              <w:t xml:space="preserve">Safe-haven demand</w:t>
            </w:r>
          </w:p>
        </w:tc>
      </w:tr>
      <w:tr>
        <w:tc>
          <w:tcPr>
            <w:tcW w:type="dxa" w:w="2250"/>
          </w:tcPr>
          <w:p>
            <w:r>
              <w:rPr>
                <w:rFonts w:ascii="Calibri" w:cs="Calibri" w:eastAsia="Calibri" w:hAnsi="Calibri"/>
                <w:b w:val="false"/>
                <w:bCs w:val="false"/>
                <w:sz w:val="18"/>
                <w:szCs w:val="18"/>
              </w:rPr>
              <w:t xml:space="preserve">Brent Crude</w:t>
            </w:r>
          </w:p>
        </w:tc>
        <w:tc>
          <w:tcPr>
            <w:tcW w:type="dxa" w:w="2250"/>
          </w:tcPr>
          <w:p>
            <w:r>
              <w:rPr>
                <w:rFonts w:ascii="Calibri" w:cs="Calibri" w:eastAsia="Calibri" w:hAnsi="Calibri"/>
                <w:b w:val="false"/>
                <w:bCs w:val="false"/>
                <w:sz w:val="18"/>
                <w:szCs w:val="18"/>
              </w:rPr>
              <w:t xml:space="preserve">Up</w:t>
            </w:r>
          </w:p>
        </w:tc>
        <w:tc>
          <w:tcPr>
            <w:tcW w:type="dxa" w:w="2250"/>
          </w:tcPr>
          <w:p>
            <w:r>
              <w:rPr>
                <w:rFonts w:ascii="Calibri" w:cs="Calibri" w:eastAsia="Calibri" w:hAnsi="Calibri"/>
                <w:b w:val="false"/>
                <w:bCs w:val="false"/>
                <w:sz w:val="18"/>
                <w:szCs w:val="18"/>
              </w:rPr>
              <w:t xml:space="preserve">+30%</w:t>
            </w:r>
          </w:p>
        </w:tc>
        <w:tc>
          <w:tcPr>
            <w:tcW w:type="dxa" w:w="2250"/>
          </w:tcPr>
          <w:p>
            <w:r>
              <w:rPr>
                <w:rFonts w:ascii="Calibri" w:cs="Calibri" w:eastAsia="Calibri" w:hAnsi="Calibri"/>
                <w:b w:val="false"/>
                <w:bCs w:val="false"/>
                <w:sz w:val="18"/>
                <w:szCs w:val="18"/>
              </w:rPr>
              <w:t xml:space="preserve">Partial energy disruption</w:t>
            </w:r>
          </w:p>
        </w:tc>
      </w:tr>
      <w:tr>
        <w:tc>
          <w:tcPr>
            <w:tcW w:type="dxa" w:w="2250"/>
          </w:tcPr>
          <w:p>
            <w:r>
              <w:rPr>
                <w:rFonts w:ascii="Calibri" w:cs="Calibri" w:eastAsia="Calibri" w:hAnsi="Calibri"/>
                <w:b w:val="false"/>
                <w:bCs w:val="false"/>
                <w:sz w:val="18"/>
                <w:szCs w:val="18"/>
              </w:rPr>
              <w:t xml:space="preserve">Gold</w:t>
            </w:r>
          </w:p>
        </w:tc>
        <w:tc>
          <w:tcPr>
            <w:tcW w:type="dxa" w:w="2250"/>
          </w:tcPr>
          <w:p>
            <w:r>
              <w:rPr>
                <w:rFonts w:ascii="Calibri" w:cs="Calibri" w:eastAsia="Calibri" w:hAnsi="Calibri"/>
                <w:b w:val="false"/>
                <w:bCs w:val="false"/>
                <w:sz w:val="18"/>
                <w:szCs w:val="18"/>
              </w:rPr>
              <w:t xml:space="preserve">Up</w:t>
            </w:r>
          </w:p>
        </w:tc>
        <w:tc>
          <w:tcPr>
            <w:tcW w:type="dxa" w:w="2250"/>
          </w:tcPr>
          <w:p>
            <w:r>
              <w:rPr>
                <w:rFonts w:ascii="Calibri" w:cs="Calibri" w:eastAsia="Calibri" w:hAnsi="Calibri"/>
                <w:b w:val="false"/>
                <w:bCs w:val="false"/>
                <w:sz w:val="18"/>
                <w:szCs w:val="18"/>
              </w:rPr>
              <w:t xml:space="preserve">+15%</w:t>
            </w:r>
          </w:p>
        </w:tc>
        <w:tc>
          <w:tcPr>
            <w:tcW w:type="dxa" w:w="2250"/>
          </w:tcPr>
          <w:p>
            <w:r>
              <w:rPr>
                <w:rFonts w:ascii="Calibri" w:cs="Calibri" w:eastAsia="Calibri" w:hAnsi="Calibri"/>
                <w:b w:val="false"/>
                <w:bCs w:val="false"/>
                <w:sz w:val="18"/>
                <w:szCs w:val="18"/>
              </w:rPr>
              <w:t xml:space="preserve">Safe-haven / inflation hedge</w:t>
            </w:r>
          </w:p>
        </w:tc>
      </w:tr>
      <w:tr>
        <w:tc>
          <w:tcPr>
            <w:tcW w:type="dxa" w:w="2250"/>
          </w:tcPr>
          <w:p>
            <w:r>
              <w:rPr>
                <w:rFonts w:ascii="Calibri" w:cs="Calibri" w:eastAsia="Calibri" w:hAnsi="Calibri"/>
                <w:b w:val="false"/>
                <w:bCs w:val="false"/>
                <w:sz w:val="18"/>
                <w:szCs w:val="18"/>
              </w:rPr>
              <w:t xml:space="preserve">Funding (FRA-OIS)</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+20 bp</w:t>
            </w:r>
          </w:p>
        </w:tc>
        <w:tc>
          <w:tcPr>
            <w:tcW w:type="dxa" w:w="2250"/>
          </w:tcPr>
          <w:p>
            <w:r>
              <w:rPr>
                <w:rFonts w:ascii="Calibri" w:cs="Calibri" w:eastAsia="Calibri" w:hAnsi="Calibri"/>
                <w:b w:val="false"/>
                <w:bCs w:val="false"/>
                <w:sz w:val="18"/>
                <w:szCs w:val="18"/>
              </w:rPr>
              <w:t xml:space="preserve">Modest funding stress</w:t>
            </w:r>
          </w:p>
        </w:tc>
      </w:tr>
    </w:tbl>
    <w:p>
      <w:r>
        <w:t xml:space="preserve"/>
      </w:r>
    </w:p>
    <w:p>
      <w:pPr>
        <w:spacing w:after="120"/>
      </w:pPr>
      <w:r>
        <w:rPr>
          <w:rFonts w:ascii="Calibri" w:cs="Calibri" w:eastAsia="Calibri" w:hAnsi="Calibri"/>
          <w:b/>
          <w:bCs/>
          <w:sz w:val="20"/>
          <w:szCs w:val="20"/>
        </w:rPr>
        <w:t xml:space="preserve">Coherence Assessment: PASS.</w:t>
      </w:r>
    </w:p>
    <w:p>
      <w:pPr>
        <w:spacing w:after="120"/>
      </w:pPr>
      <w:r>
        <w:rPr>
          <w:rFonts w:ascii="Calibri" w:cs="Calibri" w:eastAsia="Calibri" w:hAnsi="Calibri"/>
          <w:sz w:val="20"/>
          <w:szCs w:val="20"/>
        </w:rPr>
        <w:t xml:space="preserve">All risk factors tell a consistent recession story: growth slows -&gt; Fed cuts -&gt; rates fall -&gt; risk assets reprice -&gt; flight to quality -&gt; USD and gold strengthen. The energy shock is a contributing factor (not the primary driver) in the Moderate. MBS prepayments accelerate as rates fall, shortening duration. CRE stress deepens from already-elevated levels.</w:t>
      </w:r>
    </w:p>
    <w:p>
      <w:pPr>
        <w:spacing w:after="120"/>
      </w:pPr>
      <w:r>
        <w:rPr>
          <w:rFonts w:ascii="Calibri" w:cs="Calibri" w:eastAsia="Calibri" w:hAnsi="Calibri"/>
          <w:b/>
          <w:bCs/>
          <w:sz w:val="20"/>
          <w:szCs w:val="20"/>
        </w:rPr>
        <w:t xml:space="preserve">Tension acknowledged:</w:t>
      </w:r>
      <w:r>
        <w:rPr>
          <w:rFonts w:ascii="Calibri" w:cs="Calibri" w:eastAsia="Calibri" w:hAnsi="Calibri"/>
          <w:sz w:val="20"/>
          <w:szCs w:val="20"/>
        </w:rPr>
        <w:t xml:space="preserve"> Rates falling while oil rises (+30%) and inflation is elevated. Resolved: in the Moderate, the Fed prioritizes growth over inflation (since inflation expected transient), consistent with the actual Fed response in Q4 2025. *Sensitivity note: If the Fed is constrained from cutting by inflation persistence (particularly given the January 2026 FOMC dissents and the Warsh nomination introducing hawkish policy uncertainty), the Moderate scenario would shift toward the Severe Stagflation in terms of rate dynamics. The 163 bp cut assumption represents a "growth-priority" Fed reaction function; a "price-stability-priority" reaction function would produce a hybrid moderate-stagflation outcome partially captured by the FTQ (which already features less aggressive cuts at -88 bp).*</w:t>
      </w:r>
    </w:p>
    <w:p>
      <w:pPr>
        <w:spacing w:after="120"/>
      </w:pPr>
      <w:r>
        <w:rPr>
          <w:rFonts w:ascii="Calibri" w:cs="Calibri" w:eastAsia="Calibri" w:hAnsi="Calibri"/>
          <w:b/>
          <w:bCs/>
          <w:sz w:val="20"/>
          <w:szCs w:val="20"/>
        </w:rPr>
        <w:t xml:space="preserve">Note on equity ordering:</w:t>
      </w:r>
      <w:r>
        <w:rPr>
          <w:rFonts w:ascii="Calibri" w:cs="Calibri" w:eastAsia="Calibri" w:hAnsi="Calibri"/>
          <w:sz w:val="20"/>
          <w:szCs w:val="20"/>
        </w:rPr>
        <w:t xml:space="preserve"> The FTQ equity decline (-22%) is intentionally lower than the Moderate (-25%). The FTQ is a short-duration liquidity shock (1–3 month acute phase) producing a V-shaped recovery, while the Moderate reflects a sustained 6–12 month cyclical downturn with a U-shaped trajectory. The cumulative equity loss (peak-to-trough × duration) is larger in the Moderate.</w:t>
      </w:r>
    </w:p>
    <w:p>
      <w:pPr>
        <w:pStyle w:val="Heading3"/>
      </w:pPr>
      <w:r>
        <w:rPr>
          <w:sz w:val="24"/>
          <w:szCs w:val="24"/>
        </w:rPr>
        <w:t xml:space="preserve">5.2 BAU_SEVERE_STAGFLATION — Coherence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Risk Factor</w:t>
            </w:r>
          </w:p>
        </w:tc>
        <w:tc>
          <w:tcPr>
            <w:tcW w:type="dxa" w:w="2250"/>
          </w:tcPr>
          <w:p>
            <w:r>
              <w:rPr>
                <w:rFonts w:ascii="Calibri" w:cs="Calibri" w:eastAsia="Calibri" w:hAnsi="Calibri"/>
                <w:b/>
                <w:bCs/>
                <w:sz w:val="18"/>
                <w:szCs w:val="18"/>
              </w:rPr>
              <w:t xml:space="preserve">Direction</w:t>
            </w:r>
          </w:p>
        </w:tc>
        <w:tc>
          <w:tcPr>
            <w:tcW w:type="dxa" w:w="2250"/>
          </w:tcPr>
          <w:p>
            <w:r>
              <w:rPr>
                <w:rFonts w:ascii="Calibri" w:cs="Calibri" w:eastAsia="Calibri" w:hAnsi="Calibri"/>
                <w:b/>
                <w:bCs/>
                <w:sz w:val="18"/>
                <w:szCs w:val="18"/>
              </w:rPr>
              <w:t xml:space="preserve">Magnitude</w:t>
            </w:r>
          </w:p>
        </w:tc>
        <w:tc>
          <w:tcPr>
            <w:tcW w:type="dxa" w:w="2250"/>
          </w:tcPr>
          <w:p>
            <w:r>
              <w:rPr>
                <w:rFonts w:ascii="Calibri" w:cs="Calibri" w:eastAsia="Calibri" w:hAnsi="Calibri"/>
                <w:b/>
                <w:bCs/>
                <w:sz w:val="18"/>
                <w:szCs w:val="18"/>
              </w:rPr>
              <w:t xml:space="preserve">Economic Logic</w:t>
            </w:r>
          </w:p>
        </w:tc>
      </w:tr>
      <w:tr>
        <w:tc>
          <w:tcPr>
            <w:tcW w:type="dxa" w:w="2250"/>
          </w:tcPr>
          <w:p>
            <w:r>
              <w:rPr>
                <w:rFonts w:ascii="Calibri" w:cs="Calibri" w:eastAsia="Calibri" w:hAnsi="Calibri"/>
                <w:b w:val="false"/>
                <w:bCs w:val="false"/>
                <w:sz w:val="18"/>
                <w:szCs w:val="18"/>
              </w:rPr>
              <w:t xml:space="preserve">Short Rates (2Y UST)</w:t>
            </w:r>
          </w:p>
        </w:tc>
        <w:tc>
          <w:tcPr>
            <w:tcW w:type="dxa" w:w="2250"/>
          </w:tcPr>
          <w:p>
            <w:r>
              <w:rPr>
                <w:rFonts w:ascii="Calibri" w:cs="Calibri" w:eastAsia="Calibri" w:hAnsi="Calibri"/>
                <w:b w:val="false"/>
                <w:bCs w:val="false"/>
                <w:sz w:val="18"/>
                <w:szCs w:val="18"/>
              </w:rPr>
              <w:t xml:space="preserve">Up</w:t>
            </w:r>
          </w:p>
        </w:tc>
        <w:tc>
          <w:tcPr>
            <w:tcW w:type="dxa" w:w="2250"/>
          </w:tcPr>
          <w:p>
            <w:r>
              <w:rPr>
                <w:rFonts w:ascii="Calibri" w:cs="Calibri" w:eastAsia="Calibri" w:hAnsi="Calibri"/>
                <w:b w:val="false"/>
                <w:bCs w:val="false"/>
                <w:sz w:val="18"/>
                <w:szCs w:val="18"/>
              </w:rPr>
              <w:t xml:space="preserve">+78 bp</w:t>
            </w:r>
          </w:p>
        </w:tc>
        <w:tc>
          <w:tcPr>
            <w:tcW w:type="dxa" w:w="2250"/>
          </w:tcPr>
          <w:p>
            <w:r>
              <w:rPr>
                <w:rFonts w:ascii="Calibri" w:cs="Calibri" w:eastAsia="Calibri" w:hAnsi="Calibri"/>
                <w:b w:val="false"/>
                <w:bCs w:val="false"/>
                <w:sz w:val="18"/>
                <w:szCs w:val="18"/>
              </w:rPr>
              <w:t xml:space="preserve">Fed constrained; cannot cut</w:t>
            </w:r>
          </w:p>
        </w:tc>
      </w:tr>
      <w:tr>
        <w:tc>
          <w:tcPr>
            <w:tcW w:type="dxa" w:w="2250"/>
          </w:tcPr>
          <w:p>
            <w:r>
              <w:rPr>
                <w:rFonts w:ascii="Calibri" w:cs="Calibri" w:eastAsia="Calibri" w:hAnsi="Calibri"/>
                <w:b w:val="false"/>
                <w:bCs w:val="false"/>
                <w:sz w:val="18"/>
                <w:szCs w:val="18"/>
              </w:rPr>
              <w:t xml:space="preserve">Long Rates (10Y UST)</w:t>
            </w:r>
          </w:p>
        </w:tc>
        <w:tc>
          <w:tcPr>
            <w:tcW w:type="dxa" w:w="2250"/>
          </w:tcPr>
          <w:p>
            <w:r>
              <w:rPr>
                <w:rFonts w:ascii="Calibri" w:cs="Calibri" w:eastAsia="Calibri" w:hAnsi="Calibri"/>
                <w:b w:val="false"/>
                <w:bCs w:val="false"/>
                <w:sz w:val="18"/>
                <w:szCs w:val="18"/>
              </w:rPr>
              <w:t xml:space="preserve">Up</w:t>
            </w:r>
          </w:p>
        </w:tc>
        <w:tc>
          <w:tcPr>
            <w:tcW w:type="dxa" w:w="2250"/>
          </w:tcPr>
          <w:p>
            <w:r>
              <w:rPr>
                <w:rFonts w:ascii="Calibri" w:cs="Calibri" w:eastAsia="Calibri" w:hAnsi="Calibri"/>
                <w:b w:val="false"/>
                <w:bCs w:val="false"/>
                <w:sz w:val="18"/>
                <w:szCs w:val="18"/>
              </w:rPr>
              <w:t xml:space="preserve">+138 bp</w:t>
            </w:r>
          </w:p>
        </w:tc>
        <w:tc>
          <w:tcPr>
            <w:tcW w:type="dxa" w:w="2250"/>
          </w:tcPr>
          <w:p>
            <w:r>
              <w:rPr>
                <w:rFonts w:ascii="Calibri" w:cs="Calibri" w:eastAsia="Calibri" w:hAnsi="Calibri"/>
                <w:b w:val="false"/>
                <w:bCs w:val="false"/>
                <w:sz w:val="18"/>
                <w:szCs w:val="18"/>
              </w:rPr>
              <w:t xml:space="preserve">Inflation expectations + fiscal premium</w:t>
            </w:r>
          </w:p>
        </w:tc>
      </w:tr>
      <w:tr>
        <w:tc>
          <w:tcPr>
            <w:tcW w:type="dxa" w:w="2250"/>
          </w:tcPr>
          <w:p>
            <w:r>
              <w:rPr>
                <w:rFonts w:ascii="Calibri" w:cs="Calibri" w:eastAsia="Calibri" w:hAnsi="Calibri"/>
                <w:b w:val="false"/>
                <w:bCs w:val="false"/>
                <w:sz w:val="18"/>
                <w:szCs w:val="18"/>
              </w:rPr>
              <w:t xml:space="preserve">Curve (2s10s)</w:t>
            </w:r>
          </w:p>
        </w:tc>
        <w:tc>
          <w:tcPr>
            <w:tcW w:type="dxa" w:w="2250"/>
          </w:tcPr>
          <w:p>
            <w:r>
              <w:rPr>
                <w:rFonts w:ascii="Calibri" w:cs="Calibri" w:eastAsia="Calibri" w:hAnsi="Calibri"/>
                <w:b w:val="false"/>
                <w:bCs w:val="false"/>
                <w:sz w:val="18"/>
                <w:szCs w:val="18"/>
              </w:rPr>
              <w:t xml:space="preserve">Steepens</w:t>
            </w:r>
          </w:p>
        </w:tc>
        <w:tc>
          <w:tcPr>
            <w:tcW w:type="dxa" w:w="2250"/>
          </w:tcPr>
          <w:p>
            <w:r>
              <w:rPr>
                <w:rFonts w:ascii="Calibri" w:cs="Calibri" w:eastAsia="Calibri" w:hAnsi="Calibri"/>
                <w:b w:val="false"/>
                <w:bCs w:val="false"/>
                <w:sz w:val="18"/>
                <w:szCs w:val="18"/>
              </w:rPr>
              <w:t xml:space="preserve">+60 bp</w:t>
            </w:r>
          </w:p>
        </w:tc>
        <w:tc>
          <w:tcPr>
            <w:tcW w:type="dxa" w:w="2250"/>
          </w:tcPr>
          <w:p>
            <w:r>
              <w:rPr>
                <w:rFonts w:ascii="Calibri" w:cs="Calibri" w:eastAsia="Calibri" w:hAnsi="Calibri"/>
                <w:b w:val="false"/>
                <w:bCs w:val="false"/>
                <w:sz w:val="18"/>
                <w:szCs w:val="18"/>
              </w:rPr>
              <w:t xml:space="preserve">Bear steepener: inflation-driven</w:t>
            </w:r>
          </w:p>
        </w:tc>
      </w:tr>
      <w:tr>
        <w:tc>
          <w:tcPr>
            <w:tcW w:type="dxa" w:w="2250"/>
          </w:tcPr>
          <w:p>
            <w:r>
              <w:rPr>
                <w:rFonts w:ascii="Calibri" w:cs="Calibri" w:eastAsia="Calibri" w:hAnsi="Calibri"/>
                <w:b w:val="false"/>
                <w:bCs w:val="false"/>
                <w:sz w:val="18"/>
                <w:szCs w:val="18"/>
              </w:rPr>
              <w:t xml:space="preserve">IG Spreads (BBB)</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+163 bp</w:t>
            </w:r>
          </w:p>
        </w:tc>
        <w:tc>
          <w:tcPr>
            <w:tcW w:type="dxa" w:w="2250"/>
          </w:tcPr>
          <w:p>
            <w:r>
              <w:rPr>
                <w:rFonts w:ascii="Calibri" w:cs="Calibri" w:eastAsia="Calibri" w:hAnsi="Calibri"/>
                <w:b w:val="false"/>
                <w:bCs w:val="false"/>
                <w:sz w:val="18"/>
                <w:szCs w:val="18"/>
              </w:rPr>
              <w:t xml:space="preserve">Severe credit repricing</w:t>
            </w:r>
          </w:p>
        </w:tc>
      </w:tr>
      <w:tr>
        <w:tc>
          <w:tcPr>
            <w:tcW w:type="dxa" w:w="2250"/>
          </w:tcPr>
          <w:p>
            <w:r>
              <w:rPr>
                <w:rFonts w:ascii="Calibri" w:cs="Calibri" w:eastAsia="Calibri" w:hAnsi="Calibri"/>
                <w:b w:val="false"/>
                <w:bCs w:val="false"/>
                <w:sz w:val="18"/>
                <w:szCs w:val="18"/>
              </w:rPr>
              <w:t xml:space="preserve">HY Spreads (B)</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+508 bp</w:t>
            </w:r>
          </w:p>
        </w:tc>
        <w:tc>
          <w:tcPr>
            <w:tcW w:type="dxa" w:w="2250"/>
          </w:tcPr>
          <w:p>
            <w:r>
              <w:rPr>
                <w:rFonts w:ascii="Calibri" w:cs="Calibri" w:eastAsia="Calibri" w:hAnsi="Calibri"/>
                <w:b w:val="false"/>
                <w:bCs w:val="false"/>
                <w:sz w:val="18"/>
                <w:szCs w:val="18"/>
              </w:rPr>
              <w:t xml:space="preserve">Default wave; energy/consumer stress</w:t>
            </w:r>
          </w:p>
        </w:tc>
      </w:tr>
      <w:tr>
        <w:tc>
          <w:tcPr>
            <w:tcW w:type="dxa" w:w="2250"/>
          </w:tcPr>
          <w:p>
            <w:r>
              <w:rPr>
                <w:rFonts w:ascii="Calibri" w:cs="Calibri" w:eastAsia="Calibri" w:hAnsi="Calibri"/>
                <w:b w:val="false"/>
                <w:bCs w:val="false"/>
                <w:sz w:val="18"/>
                <w:szCs w:val="18"/>
              </w:rPr>
              <w:t xml:space="preserve">Loan Prices (BB)</w:t>
            </w:r>
          </w:p>
        </w:tc>
        <w:tc>
          <w:tcPr>
            <w:tcW w:type="dxa" w:w="2250"/>
          </w:tcPr>
          <w:p>
            <w:r>
              <w:rPr>
                <w:rFonts w:ascii="Calibri" w:cs="Calibri" w:eastAsia="Calibri" w:hAnsi="Calibri"/>
                <w:b w:val="false"/>
                <w:bCs w:val="false"/>
                <w:sz w:val="18"/>
                <w:szCs w:val="18"/>
              </w:rPr>
              <w:t xml:space="preserve">Down</w:t>
            </w:r>
          </w:p>
        </w:tc>
        <w:tc>
          <w:tcPr>
            <w:tcW w:type="dxa" w:w="2250"/>
          </w:tcPr>
          <w:p>
            <w:r>
              <w:rPr>
                <w:rFonts w:ascii="Calibri" w:cs="Calibri" w:eastAsia="Calibri" w:hAnsi="Calibri"/>
                <w:b w:val="false"/>
                <w:bCs w:val="false"/>
                <w:sz w:val="18"/>
                <w:szCs w:val="18"/>
              </w:rPr>
              <w:t xml:space="preserve">-25%</w:t>
            </w:r>
          </w:p>
        </w:tc>
        <w:tc>
          <w:tcPr>
            <w:tcW w:type="dxa" w:w="2250"/>
          </w:tcPr>
          <w:p>
            <w:r>
              <w:rPr>
                <w:rFonts w:ascii="Calibri" w:cs="Calibri" w:eastAsia="Calibri" w:hAnsi="Calibri"/>
                <w:b w:val="false"/>
                <w:bCs w:val="false"/>
                <w:sz w:val="18"/>
                <w:szCs w:val="18"/>
              </w:rPr>
              <w:t xml:space="preserve">Severe liquidity + fundamentals stress</w:t>
            </w:r>
          </w:p>
        </w:tc>
      </w:tr>
      <w:tr>
        <w:tc>
          <w:tcPr>
            <w:tcW w:type="dxa" w:w="2250"/>
          </w:tcPr>
          <w:p>
            <w:r>
              <w:rPr>
                <w:rFonts w:ascii="Calibri" w:cs="Calibri" w:eastAsia="Calibri" w:hAnsi="Calibri"/>
                <w:b w:val="false"/>
                <w:bCs w:val="false"/>
                <w:sz w:val="18"/>
                <w:szCs w:val="18"/>
              </w:rPr>
              <w:t xml:space="preserve">ABS (AAA)</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+55 bp</w:t>
            </w:r>
          </w:p>
        </w:tc>
        <w:tc>
          <w:tcPr>
            <w:tcW w:type="dxa" w:w="2250"/>
          </w:tcPr>
          <w:p>
            <w:r>
              <w:rPr>
                <w:rFonts w:ascii="Calibri" w:cs="Calibri" w:eastAsia="Calibri" w:hAnsi="Calibri"/>
                <w:b w:val="false"/>
                <w:bCs w:val="false"/>
                <w:sz w:val="18"/>
                <w:szCs w:val="18"/>
              </w:rPr>
              <w:t xml:space="preserve">Consumer credit deterioration</w:t>
            </w:r>
          </w:p>
        </w:tc>
      </w:tr>
      <w:tr>
        <w:tc>
          <w:tcPr>
            <w:tcW w:type="dxa" w:w="2250"/>
          </w:tcPr>
          <w:p>
            <w:r>
              <w:rPr>
                <w:rFonts w:ascii="Calibri" w:cs="Calibri" w:eastAsia="Calibri" w:hAnsi="Calibri"/>
                <w:b w:val="false"/>
                <w:bCs w:val="false"/>
                <w:sz w:val="18"/>
                <w:szCs w:val="18"/>
              </w:rPr>
              <w:t xml:space="preserve">Agency MBS OAS</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+94 bp</w:t>
            </w:r>
          </w:p>
        </w:tc>
        <w:tc>
          <w:tcPr>
            <w:tcW w:type="dxa" w:w="2250"/>
          </w:tcPr>
          <w:p>
            <w:r>
              <w:rPr>
                <w:rFonts w:ascii="Calibri" w:cs="Calibri" w:eastAsia="Calibri" w:hAnsi="Calibri"/>
                <w:b w:val="false"/>
                <w:bCs w:val="false"/>
                <w:sz w:val="18"/>
                <w:szCs w:val="18"/>
              </w:rPr>
              <w:t xml:space="preserve">Duration extension; liquidity dislocation</w:t>
            </w:r>
          </w:p>
        </w:tc>
      </w:tr>
      <w:tr>
        <w:tc>
          <w:tcPr>
            <w:tcW w:type="dxa" w:w="2250"/>
          </w:tcPr>
          <w:p>
            <w:r>
              <w:rPr>
                <w:rFonts w:ascii="Calibri" w:cs="Calibri" w:eastAsia="Calibri" w:hAnsi="Calibri"/>
                <w:b w:val="false"/>
                <w:bCs w:val="false"/>
                <w:sz w:val="18"/>
                <w:szCs w:val="18"/>
              </w:rPr>
              <w:t xml:space="preserve">CMBS AAA</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+225 bp</w:t>
            </w:r>
          </w:p>
        </w:tc>
        <w:tc>
          <w:tcPr>
            <w:tcW w:type="dxa" w:w="2250"/>
          </w:tcPr>
          <w:p>
            <w:r>
              <w:rPr>
                <w:rFonts w:ascii="Calibri" w:cs="Calibri" w:eastAsia="Calibri" w:hAnsi="Calibri"/>
                <w:b w:val="false"/>
                <w:bCs w:val="false"/>
                <w:sz w:val="18"/>
                <w:szCs w:val="18"/>
              </w:rPr>
              <w:t xml:space="preserve">CRE crisis deepens; office delinquency &gt;20%</w:t>
            </w:r>
          </w:p>
        </w:tc>
      </w:tr>
      <w:tr>
        <w:tc>
          <w:tcPr>
            <w:tcW w:type="dxa" w:w="2250"/>
          </w:tcPr>
          <w:p>
            <w:r>
              <w:rPr>
                <w:rFonts w:ascii="Calibri" w:cs="Calibri" w:eastAsia="Calibri" w:hAnsi="Calibri"/>
                <w:b w:val="false"/>
                <w:bCs w:val="false"/>
                <w:sz w:val="18"/>
                <w:szCs w:val="18"/>
              </w:rPr>
              <w:t xml:space="preserve">CLO AAA</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+175 bp</w:t>
            </w:r>
          </w:p>
        </w:tc>
        <w:tc>
          <w:tcPr>
            <w:tcW w:type="dxa" w:w="2250"/>
          </w:tcPr>
          <w:p>
            <w:r>
              <w:rPr>
                <w:rFonts w:ascii="Calibri" w:cs="Calibri" w:eastAsia="Calibri" w:hAnsi="Calibri"/>
                <w:b w:val="false"/>
                <w:bCs w:val="false"/>
                <w:sz w:val="18"/>
                <w:szCs w:val="18"/>
              </w:rPr>
              <w:t xml:space="preserve">Underlying loan defaults surge</w:t>
            </w:r>
          </w:p>
        </w:tc>
      </w:tr>
      <w:tr>
        <w:tc>
          <w:tcPr>
            <w:tcW w:type="dxa" w:w="2250"/>
          </w:tcPr>
          <w:p>
            <w:r>
              <w:rPr>
                <w:rFonts w:ascii="Calibri" w:cs="Calibri" w:eastAsia="Calibri" w:hAnsi="Calibri"/>
                <w:b w:val="false"/>
                <w:bCs w:val="false"/>
                <w:sz w:val="18"/>
                <w:szCs w:val="18"/>
              </w:rPr>
              <w:t xml:space="preserve">MOVE Index</w:t>
            </w:r>
          </w:p>
        </w:tc>
        <w:tc>
          <w:tcPr>
            <w:tcW w:type="dxa" w:w="2250"/>
          </w:tcPr>
          <w:p>
            <w:r>
              <w:rPr>
                <w:rFonts w:ascii="Calibri" w:cs="Calibri" w:eastAsia="Calibri" w:hAnsi="Calibri"/>
                <w:b w:val="false"/>
                <w:bCs w:val="false"/>
                <w:sz w:val="18"/>
                <w:szCs w:val="18"/>
              </w:rPr>
              <w:t xml:space="preserve">Up</w:t>
            </w:r>
          </w:p>
        </w:tc>
        <w:tc>
          <w:tcPr>
            <w:tcW w:type="dxa" w:w="2250"/>
          </w:tcPr>
          <w:p>
            <w:r>
              <w:rPr>
                <w:rFonts w:ascii="Calibri" w:cs="Calibri" w:eastAsia="Calibri" w:hAnsi="Calibri"/>
                <w:b w:val="false"/>
                <w:bCs w:val="false"/>
                <w:sz w:val="18"/>
                <w:szCs w:val="18"/>
              </w:rPr>
              <w:t xml:space="preserve">Peak 200</w:t>
            </w:r>
          </w:p>
        </w:tc>
        <w:tc>
          <w:tcPr>
            <w:tcW w:type="dxa" w:w="2250"/>
          </w:tcPr>
          <w:p>
            <w:r>
              <w:rPr>
                <w:rFonts w:ascii="Calibri" w:cs="Calibri" w:eastAsia="Calibri" w:hAnsi="Calibri"/>
                <w:b w:val="false"/>
                <w:bCs w:val="false"/>
                <w:sz w:val="18"/>
                <w:szCs w:val="18"/>
              </w:rPr>
              <w:t xml:space="preserve">Rate uncertainty extreme; SVB-crisis-level vol</w:t>
            </w:r>
          </w:p>
        </w:tc>
      </w:tr>
      <w:tr>
        <w:tc>
          <w:tcPr>
            <w:tcW w:type="dxa" w:w="2250"/>
          </w:tcPr>
          <w:p>
            <w:r>
              <w:rPr>
                <w:rFonts w:ascii="Calibri" w:cs="Calibri" w:eastAsia="Calibri" w:hAnsi="Calibri"/>
                <w:b w:val="false"/>
                <w:bCs w:val="false"/>
                <w:sz w:val="18"/>
                <w:szCs w:val="18"/>
              </w:rPr>
              <w:t xml:space="preserve">EMBI Spread</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+403 bp</w:t>
            </w:r>
          </w:p>
        </w:tc>
        <w:tc>
          <w:tcPr>
            <w:tcW w:type="dxa" w:w="2250"/>
          </w:tcPr>
          <w:p>
            <w:r>
              <w:rPr>
                <w:rFonts w:ascii="Calibri" w:cs="Calibri" w:eastAsia="Calibri" w:hAnsi="Calibri"/>
                <w:b w:val="false"/>
                <w:bCs w:val="false"/>
                <w:sz w:val="18"/>
                <w:szCs w:val="18"/>
              </w:rPr>
              <w:t xml:space="preserve">EM crisis; energy-importer stress; capital flight</w:t>
            </w:r>
          </w:p>
        </w:tc>
      </w:tr>
      <w:tr>
        <w:tc>
          <w:tcPr>
            <w:tcW w:type="dxa" w:w="2250"/>
          </w:tcPr>
          <w:p>
            <w:r>
              <w:rPr>
                <w:rFonts w:ascii="Calibri" w:cs="Calibri" w:eastAsia="Calibri" w:hAnsi="Calibri"/>
                <w:b w:val="false"/>
                <w:bCs w:val="false"/>
                <w:sz w:val="18"/>
                <w:szCs w:val="18"/>
              </w:rPr>
              <w:t xml:space="preserve">Equities (S&amp;P)</w:t>
            </w:r>
          </w:p>
        </w:tc>
        <w:tc>
          <w:tcPr>
            <w:tcW w:type="dxa" w:w="2250"/>
          </w:tcPr>
          <w:p>
            <w:r>
              <w:rPr>
                <w:rFonts w:ascii="Calibri" w:cs="Calibri" w:eastAsia="Calibri" w:hAnsi="Calibri"/>
                <w:b w:val="false"/>
                <w:bCs w:val="false"/>
                <w:sz w:val="18"/>
                <w:szCs w:val="18"/>
              </w:rPr>
              <w:t xml:space="preserve">Down</w:t>
            </w:r>
          </w:p>
        </w:tc>
        <w:tc>
          <w:tcPr>
            <w:tcW w:type="dxa" w:w="2250"/>
          </w:tcPr>
          <w:p>
            <w:r>
              <w:rPr>
                <w:rFonts w:ascii="Calibri" w:cs="Calibri" w:eastAsia="Calibri" w:hAnsi="Calibri"/>
                <w:b w:val="false"/>
                <w:bCs w:val="false"/>
                <w:sz w:val="18"/>
                <w:szCs w:val="18"/>
              </w:rPr>
              <w:t xml:space="preserve">-40%</w:t>
            </w:r>
          </w:p>
        </w:tc>
        <w:tc>
          <w:tcPr>
            <w:tcW w:type="dxa" w:w="2250"/>
          </w:tcPr>
          <w:p>
            <w:r>
              <w:rPr>
                <w:rFonts w:ascii="Calibri" w:cs="Calibri" w:eastAsia="Calibri" w:hAnsi="Calibri"/>
                <w:b w:val="false"/>
                <w:bCs w:val="false"/>
                <w:sz w:val="18"/>
                <w:szCs w:val="18"/>
              </w:rPr>
              <w:t xml:space="preserve">Earnings collapse; margin compression</w:t>
            </w:r>
          </w:p>
        </w:tc>
      </w:tr>
      <w:tr>
        <w:tc>
          <w:tcPr>
            <w:tcW w:type="dxa" w:w="2250"/>
          </w:tcPr>
          <w:p>
            <w:r>
              <w:rPr>
                <w:rFonts w:ascii="Calibri" w:cs="Calibri" w:eastAsia="Calibri" w:hAnsi="Calibri"/>
                <w:b w:val="false"/>
                <w:bCs w:val="false"/>
                <w:sz w:val="18"/>
                <w:szCs w:val="18"/>
              </w:rPr>
              <w:t xml:space="preserve">VIX</w:t>
            </w:r>
          </w:p>
        </w:tc>
        <w:tc>
          <w:tcPr>
            <w:tcW w:type="dxa" w:w="2250"/>
          </w:tcPr>
          <w:p>
            <w:r>
              <w:rPr>
                <w:rFonts w:ascii="Calibri" w:cs="Calibri" w:eastAsia="Calibri" w:hAnsi="Calibri"/>
                <w:b w:val="false"/>
                <w:bCs w:val="false"/>
                <w:sz w:val="18"/>
                <w:szCs w:val="18"/>
              </w:rPr>
              <w:t xml:space="preserve">Up</w:t>
            </w:r>
          </w:p>
        </w:tc>
        <w:tc>
          <w:tcPr>
            <w:tcW w:type="dxa" w:w="2250"/>
          </w:tcPr>
          <w:p>
            <w:r>
              <w:rPr>
                <w:rFonts w:ascii="Calibri" w:cs="Calibri" w:eastAsia="Calibri" w:hAnsi="Calibri"/>
                <w:b w:val="false"/>
                <w:bCs w:val="false"/>
                <w:sz w:val="18"/>
                <w:szCs w:val="18"/>
              </w:rPr>
              <w:t xml:space="preserve">Peak 65</w:t>
            </w:r>
          </w:p>
        </w:tc>
        <w:tc>
          <w:tcPr>
            <w:tcW w:type="dxa" w:w="2250"/>
          </w:tcPr>
          <w:p>
            <w:r>
              <w:rPr>
                <w:rFonts w:ascii="Calibri" w:cs="Calibri" w:eastAsia="Calibri" w:hAnsi="Calibri"/>
                <w:b w:val="false"/>
                <w:bCs w:val="false"/>
                <w:sz w:val="18"/>
                <w:szCs w:val="18"/>
              </w:rPr>
              <w:t xml:space="preserve">Consistent with -40% equity and sustained vol</w:t>
            </w:r>
          </w:p>
        </w:tc>
      </w:tr>
      <w:tr>
        <w:tc>
          <w:tcPr>
            <w:tcW w:type="dxa" w:w="2250"/>
          </w:tcPr>
          <w:p>
            <w:r>
              <w:rPr>
                <w:rFonts w:ascii="Calibri" w:cs="Calibri" w:eastAsia="Calibri" w:hAnsi="Calibri"/>
                <w:b w:val="false"/>
                <w:bCs w:val="false"/>
                <w:sz w:val="18"/>
                <w:szCs w:val="18"/>
              </w:rPr>
              <w:t xml:space="preserve">USD (DXY)</w:t>
            </w:r>
          </w:p>
        </w:tc>
        <w:tc>
          <w:tcPr>
            <w:tcW w:type="dxa" w:w="2250"/>
          </w:tcPr>
          <w:p>
            <w:r>
              <w:rPr>
                <w:rFonts w:ascii="Calibri" w:cs="Calibri" w:eastAsia="Calibri" w:hAnsi="Calibri"/>
                <w:b w:val="false"/>
                <w:bCs w:val="false"/>
                <w:sz w:val="18"/>
                <w:szCs w:val="18"/>
              </w:rPr>
              <w:t xml:space="preserve">Weaker</w:t>
            </w:r>
          </w:p>
        </w:tc>
        <w:tc>
          <w:tcPr>
            <w:tcW w:type="dxa" w:w="2250"/>
          </w:tcPr>
          <w:p>
            <w:r>
              <w:rPr>
                <w:rFonts w:ascii="Calibri" w:cs="Calibri" w:eastAsia="Calibri" w:hAnsi="Calibri"/>
                <w:b w:val="false"/>
                <w:bCs w:val="false"/>
                <w:sz w:val="18"/>
                <w:szCs w:val="18"/>
              </w:rPr>
              <w:t xml:space="preserve">-3%</w:t>
            </w:r>
          </w:p>
        </w:tc>
        <w:tc>
          <w:tcPr>
            <w:tcW w:type="dxa" w:w="2250"/>
          </w:tcPr>
          <w:p>
            <w:r>
              <w:rPr>
                <w:rFonts w:ascii="Calibri" w:cs="Calibri" w:eastAsia="Calibri" w:hAnsi="Calibri"/>
                <w:b w:val="false"/>
                <w:bCs w:val="false"/>
                <w:sz w:val="18"/>
                <w:szCs w:val="18"/>
              </w:rPr>
              <w:t xml:space="preserve">Twin deficit concerns override safe-haven</w:t>
            </w:r>
          </w:p>
        </w:tc>
      </w:tr>
      <w:tr>
        <w:tc>
          <w:tcPr>
            <w:tcW w:type="dxa" w:w="2250"/>
          </w:tcPr>
          <w:p>
            <w:r>
              <w:rPr>
                <w:rFonts w:ascii="Calibri" w:cs="Calibri" w:eastAsia="Calibri" w:hAnsi="Calibri"/>
                <w:b w:val="false"/>
                <w:bCs w:val="false"/>
                <w:sz w:val="18"/>
                <w:szCs w:val="18"/>
              </w:rPr>
              <w:t xml:space="preserve">Brent Crude</w:t>
            </w:r>
          </w:p>
        </w:tc>
        <w:tc>
          <w:tcPr>
            <w:tcW w:type="dxa" w:w="2250"/>
          </w:tcPr>
          <w:p>
            <w:r>
              <w:rPr>
                <w:rFonts w:ascii="Calibri" w:cs="Calibri" w:eastAsia="Calibri" w:hAnsi="Calibri"/>
                <w:b w:val="false"/>
                <w:bCs w:val="false"/>
                <w:sz w:val="18"/>
                <w:szCs w:val="18"/>
              </w:rPr>
              <w:t xml:space="preserve">Up</w:t>
            </w:r>
          </w:p>
        </w:tc>
        <w:tc>
          <w:tcPr>
            <w:tcW w:type="dxa" w:w="2250"/>
          </w:tcPr>
          <w:p>
            <w:r>
              <w:rPr>
                <w:rFonts w:ascii="Calibri" w:cs="Calibri" w:eastAsia="Calibri" w:hAnsi="Calibri"/>
                <w:b w:val="false"/>
                <w:bCs w:val="false"/>
                <w:sz w:val="18"/>
                <w:szCs w:val="18"/>
              </w:rPr>
              <w:t xml:space="preserve">+80%</w:t>
            </w:r>
          </w:p>
        </w:tc>
        <w:tc>
          <w:tcPr>
            <w:tcW w:type="dxa" w:w="2250"/>
          </w:tcPr>
          <w:p>
            <w:r>
              <w:rPr>
                <w:rFonts w:ascii="Calibri" w:cs="Calibri" w:eastAsia="Calibri" w:hAnsi="Calibri"/>
                <w:b w:val="false"/>
                <w:bCs w:val="false"/>
                <w:sz w:val="18"/>
                <w:szCs w:val="18"/>
              </w:rPr>
              <w:t xml:space="preserve">Sustained Hormuz closure</w:t>
            </w:r>
          </w:p>
        </w:tc>
      </w:tr>
      <w:tr>
        <w:tc>
          <w:tcPr>
            <w:tcW w:type="dxa" w:w="2250"/>
          </w:tcPr>
          <w:p>
            <w:r>
              <w:rPr>
                <w:rFonts w:ascii="Calibri" w:cs="Calibri" w:eastAsia="Calibri" w:hAnsi="Calibri"/>
                <w:b w:val="false"/>
                <w:bCs w:val="false"/>
                <w:sz w:val="18"/>
                <w:szCs w:val="18"/>
              </w:rPr>
              <w:t xml:space="preserve">Gold</w:t>
            </w:r>
          </w:p>
        </w:tc>
        <w:tc>
          <w:tcPr>
            <w:tcW w:type="dxa" w:w="2250"/>
          </w:tcPr>
          <w:p>
            <w:r>
              <w:rPr>
                <w:rFonts w:ascii="Calibri" w:cs="Calibri" w:eastAsia="Calibri" w:hAnsi="Calibri"/>
                <w:b w:val="false"/>
                <w:bCs w:val="false"/>
                <w:sz w:val="18"/>
                <w:szCs w:val="18"/>
              </w:rPr>
              <w:t xml:space="preserve">Up</w:t>
            </w:r>
          </w:p>
        </w:tc>
        <w:tc>
          <w:tcPr>
            <w:tcW w:type="dxa" w:w="2250"/>
          </w:tcPr>
          <w:p>
            <w:r>
              <w:rPr>
                <w:rFonts w:ascii="Calibri" w:cs="Calibri" w:eastAsia="Calibri" w:hAnsi="Calibri"/>
                <w:b w:val="false"/>
                <w:bCs w:val="false"/>
                <w:sz w:val="18"/>
                <w:szCs w:val="18"/>
              </w:rPr>
              <w:t xml:space="preserve">+30%</w:t>
            </w:r>
          </w:p>
        </w:tc>
        <w:tc>
          <w:tcPr>
            <w:tcW w:type="dxa" w:w="2250"/>
          </w:tcPr>
          <w:p>
            <w:r>
              <w:rPr>
                <w:rFonts w:ascii="Calibri" w:cs="Calibri" w:eastAsia="Calibri" w:hAnsi="Calibri"/>
                <w:b w:val="false"/>
                <w:bCs w:val="false"/>
                <w:sz w:val="18"/>
                <w:szCs w:val="18"/>
              </w:rPr>
              <w:t xml:space="preserve">Inflation + geopolitical haven</w:t>
            </w:r>
          </w:p>
        </w:tc>
      </w:tr>
      <w:tr>
        <w:tc>
          <w:tcPr>
            <w:tcW w:type="dxa" w:w="2250"/>
          </w:tcPr>
          <w:p>
            <w:r>
              <w:rPr>
                <w:rFonts w:ascii="Calibri" w:cs="Calibri" w:eastAsia="Calibri" w:hAnsi="Calibri"/>
                <w:b w:val="false"/>
                <w:bCs w:val="false"/>
                <w:sz w:val="18"/>
                <w:szCs w:val="18"/>
              </w:rPr>
              <w:t xml:space="preserve">Funding (FRA-OIS)</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+55 bp</w:t>
            </w:r>
          </w:p>
        </w:tc>
        <w:tc>
          <w:tcPr>
            <w:tcW w:type="dxa" w:w="2250"/>
          </w:tcPr>
          <w:p>
            <w:r>
              <w:rPr>
                <w:rFonts w:ascii="Calibri" w:cs="Calibri" w:eastAsia="Calibri" w:hAnsi="Calibri"/>
                <w:b w:val="false"/>
                <w:bCs w:val="false"/>
                <w:sz w:val="18"/>
                <w:szCs w:val="18"/>
              </w:rPr>
              <w:t xml:space="preserve">Severe funding stress</w:t>
            </w:r>
          </w:p>
        </w:tc>
      </w:tr>
    </w:tbl>
    <w:p>
      <w:r>
        <w:t xml:space="preserve"/>
      </w:r>
    </w:p>
    <w:p>
      <w:pPr>
        <w:spacing w:after="120"/>
      </w:pPr>
      <w:r>
        <w:rPr>
          <w:rFonts w:ascii="Calibri" w:cs="Calibri" w:eastAsia="Calibri" w:hAnsi="Calibri"/>
          <w:b/>
          <w:bCs/>
          <w:sz w:val="20"/>
          <w:szCs w:val="20"/>
        </w:rPr>
        <w:t xml:space="preserve">Coherence Assessment: PASS with documented tensions.</w:t>
      </w:r>
    </w:p>
    <w:p>
      <w:pPr>
        <w:spacing w:after="120"/>
      </w:pPr>
      <w:r>
        <w:rPr>
          <w:rFonts w:ascii="Calibri" w:cs="Calibri" w:eastAsia="Calibri" w:hAnsi="Calibri"/>
          <w:b/>
          <w:bCs/>
          <w:sz w:val="20"/>
          <w:szCs w:val="20"/>
        </w:rPr>
        <w:t xml:space="preserve">Tension 1: Rates rising in weak growth (GDP at 1.4% annualized in Q4 2025 and decelerating).</w:t>
      </w:r>
      <w:r>
        <w:rPr>
          <w:rFonts w:ascii="Calibri" w:cs="Calibri" w:eastAsia="Calibri" w:hAnsi="Calibri"/>
          <w:sz w:val="20"/>
          <w:szCs w:val="20"/>
        </w:rPr>
        <w:t xml:space="preserve"> This is the defining feature of stagflation. 1973–1974 precedent: 10Y rose ~150 bp despite GDP -3.2%. Inflation expectations + fiscal premium dominate flight-to-quality.</w:t>
      </w:r>
    </w:p>
    <w:p>
      <w:pPr>
        <w:spacing w:after="120"/>
      </w:pPr>
      <w:r>
        <w:rPr>
          <w:rFonts w:ascii="Calibri" w:cs="Calibri" w:eastAsia="Calibri" w:hAnsi="Calibri"/>
          <w:b/>
          <w:bCs/>
          <w:sz w:val="20"/>
          <w:szCs w:val="20"/>
        </w:rPr>
        <w:t xml:space="preserve">Tension 2: USD weakening while rates rise.</w:t>
      </w:r>
      <w:r>
        <w:rPr>
          <w:rFonts w:ascii="Calibri" w:cs="Calibri" w:eastAsia="Calibri" w:hAnsi="Calibri"/>
          <w:sz w:val="20"/>
          <w:szCs w:val="20"/>
        </w:rPr>
        <w:t xml:space="preserve"> In sustained stagflation with massive fiscal deficits, the twin-deficit narrative undermines USD confidence. Initial safe-haven strength (months 1–3) overwhelmed by structural weakness. Net: -3%.</w:t>
      </w:r>
    </w:p>
    <w:p>
      <w:pPr>
        <w:spacing w:after="120"/>
      </w:pPr>
      <w:r>
        <w:rPr>
          <w:rFonts w:ascii="Calibri" w:cs="Calibri" w:eastAsia="Calibri" w:hAnsi="Calibri"/>
          <w:b/>
          <w:bCs/>
          <w:sz w:val="20"/>
          <w:szCs w:val="20"/>
        </w:rPr>
        <w:t xml:space="preserve">Tension 3: MBS duration extension in rising rates.</w:t>
      </w:r>
      <w:r>
        <w:rPr>
          <w:rFonts w:ascii="Calibri" w:cs="Calibri" w:eastAsia="Calibri" w:hAnsi="Calibri"/>
          <w:sz w:val="20"/>
          <w:szCs w:val="20"/>
        </w:rPr>
        <w:t xml:space="preserve"> MBS effective duration extends from ~5.2Y to ~7.0–7.5Y as prepayments collapse. This amplifies mark-to-market losses for MBS holders — a critical portfolio risk that compounds the spread widening.</w:t>
      </w:r>
    </w:p>
    <w:p>
      <w:pPr>
        <w:spacing w:after="120"/>
      </w:pPr>
      <w:r>
        <w:rPr>
          <w:rFonts w:ascii="Calibri" w:cs="Calibri" w:eastAsia="Calibri" w:hAnsi="Calibri"/>
          <w:b/>
          <w:bCs/>
          <w:sz w:val="20"/>
          <w:szCs w:val="20"/>
        </w:rPr>
        <w:t xml:space="preserve">Tension 4: Brent +80% concurrent with S&amp;P -40%.</w:t>
      </w:r>
      <w:r>
        <w:rPr>
          <w:rFonts w:ascii="Calibri" w:cs="Calibri" w:eastAsia="Calibri" w:hAnsi="Calibri"/>
          <w:sz w:val="20"/>
          <w:szCs w:val="20"/>
        </w:rPr>
        <w:t xml:space="preserve"> In historical episodes, an 80% oil spike has preceded but not typically coincided with a -40% equity decline of this magnitude within the same scenario window. The 1973–74 experience featured an oil embargo followed by a ~48% equity decline over 21 months. The scenario assumes the oil shock and equity decline occur concurrently (within the scenario horizon), which represents a compressed timeline relative to historical analogs. This is a deliberate design choice reflecting the multi-catalyst nature of the 2026 environment (oil + tariffs + AI capex + consumer credit), not a single-catalyst oil shock.</w:t>
      </w:r>
    </w:p>
    <w:p>
      <w:pPr>
        <w:pStyle w:val="Heading3"/>
      </w:pPr>
      <w:r>
        <w:rPr>
          <w:sz w:val="24"/>
          <w:szCs w:val="24"/>
        </w:rPr>
        <w:t xml:space="preserve">5.3 BAU_MODERATE_RATES_RALLY — Coherence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Risk Factor</w:t>
            </w:r>
          </w:p>
        </w:tc>
        <w:tc>
          <w:tcPr>
            <w:tcW w:type="dxa" w:w="2250"/>
          </w:tcPr>
          <w:p>
            <w:r>
              <w:rPr>
                <w:rFonts w:ascii="Calibri" w:cs="Calibri" w:eastAsia="Calibri" w:hAnsi="Calibri"/>
                <w:b/>
                <w:bCs/>
                <w:sz w:val="18"/>
                <w:szCs w:val="18"/>
              </w:rPr>
              <w:t xml:space="preserve">Direction</w:t>
            </w:r>
          </w:p>
        </w:tc>
        <w:tc>
          <w:tcPr>
            <w:tcW w:type="dxa" w:w="2250"/>
          </w:tcPr>
          <w:p>
            <w:r>
              <w:rPr>
                <w:rFonts w:ascii="Calibri" w:cs="Calibri" w:eastAsia="Calibri" w:hAnsi="Calibri"/>
                <w:b/>
                <w:bCs/>
                <w:sz w:val="18"/>
                <w:szCs w:val="18"/>
              </w:rPr>
              <w:t xml:space="preserve">Magnitude</w:t>
            </w:r>
          </w:p>
        </w:tc>
        <w:tc>
          <w:tcPr>
            <w:tcW w:type="dxa" w:w="2250"/>
          </w:tcPr>
          <w:p>
            <w:r>
              <w:rPr>
                <w:rFonts w:ascii="Calibri" w:cs="Calibri" w:eastAsia="Calibri" w:hAnsi="Calibri"/>
                <w:b/>
                <w:bCs/>
                <w:sz w:val="18"/>
                <w:szCs w:val="18"/>
              </w:rPr>
              <w:t xml:space="preserve">Economic Logic</w:t>
            </w:r>
          </w:p>
        </w:tc>
      </w:tr>
      <w:tr>
        <w:tc>
          <w:tcPr>
            <w:tcW w:type="dxa" w:w="2250"/>
          </w:tcPr>
          <w:p>
            <w:r>
              <w:rPr>
                <w:rFonts w:ascii="Calibri" w:cs="Calibri" w:eastAsia="Calibri" w:hAnsi="Calibri"/>
                <w:b w:val="false"/>
                <w:bCs w:val="false"/>
                <w:sz w:val="18"/>
                <w:szCs w:val="18"/>
              </w:rPr>
              <w:t xml:space="preserve">Short Rates (2Y UST)</w:t>
            </w:r>
          </w:p>
        </w:tc>
        <w:tc>
          <w:tcPr>
            <w:tcW w:type="dxa" w:w="2250"/>
          </w:tcPr>
          <w:p>
            <w:r>
              <w:rPr>
                <w:rFonts w:ascii="Calibri" w:cs="Calibri" w:eastAsia="Calibri" w:hAnsi="Calibri"/>
                <w:b w:val="false"/>
                <w:bCs w:val="false"/>
                <w:sz w:val="18"/>
                <w:szCs w:val="18"/>
              </w:rPr>
              <w:t xml:space="preserve">Down</w:t>
            </w:r>
          </w:p>
        </w:tc>
        <w:tc>
          <w:tcPr>
            <w:tcW w:type="dxa" w:w="2250"/>
          </w:tcPr>
          <w:p>
            <w:r>
              <w:rPr>
                <w:rFonts w:ascii="Calibri" w:cs="Calibri" w:eastAsia="Calibri" w:hAnsi="Calibri"/>
                <w:b w:val="false"/>
                <w:bCs w:val="false"/>
                <w:sz w:val="18"/>
                <w:szCs w:val="18"/>
              </w:rPr>
              <w:t xml:space="preserve">-162 bp</w:t>
            </w:r>
          </w:p>
        </w:tc>
        <w:tc>
          <w:tcPr>
            <w:tcW w:type="dxa" w:w="2250"/>
          </w:tcPr>
          <w:p>
            <w:r>
              <w:rPr>
                <w:rFonts w:ascii="Calibri" w:cs="Calibri" w:eastAsia="Calibri" w:hAnsi="Calibri"/>
                <w:b w:val="false"/>
                <w:bCs w:val="false"/>
                <w:sz w:val="18"/>
                <w:szCs w:val="18"/>
              </w:rPr>
              <w:t xml:space="preserve">Fed cuts aggressively to 2.00%; disinflation</w:t>
            </w:r>
          </w:p>
        </w:tc>
      </w:tr>
      <w:tr>
        <w:tc>
          <w:tcPr>
            <w:tcW w:type="dxa" w:w="2250"/>
          </w:tcPr>
          <w:p>
            <w:r>
              <w:rPr>
                <w:rFonts w:ascii="Calibri" w:cs="Calibri" w:eastAsia="Calibri" w:hAnsi="Calibri"/>
                <w:b w:val="false"/>
                <w:bCs w:val="false"/>
                <w:sz w:val="18"/>
                <w:szCs w:val="18"/>
              </w:rPr>
              <w:t xml:space="preserve">Long Rates (10Y UST)</w:t>
            </w:r>
          </w:p>
        </w:tc>
        <w:tc>
          <w:tcPr>
            <w:tcW w:type="dxa" w:w="2250"/>
          </w:tcPr>
          <w:p>
            <w:r>
              <w:rPr>
                <w:rFonts w:ascii="Calibri" w:cs="Calibri" w:eastAsia="Calibri" w:hAnsi="Calibri"/>
                <w:b w:val="false"/>
                <w:bCs w:val="false"/>
                <w:sz w:val="18"/>
                <w:szCs w:val="18"/>
              </w:rPr>
              <w:t xml:space="preserve">Down</w:t>
            </w:r>
          </w:p>
        </w:tc>
        <w:tc>
          <w:tcPr>
            <w:tcW w:type="dxa" w:w="2250"/>
          </w:tcPr>
          <w:p>
            <w:r>
              <w:rPr>
                <w:rFonts w:ascii="Calibri" w:cs="Calibri" w:eastAsia="Calibri" w:hAnsi="Calibri"/>
                <w:b w:val="false"/>
                <w:bCs w:val="false"/>
                <w:sz w:val="18"/>
                <w:szCs w:val="18"/>
              </w:rPr>
              <w:t xml:space="preserve">-132 bp</w:t>
            </w:r>
          </w:p>
        </w:tc>
        <w:tc>
          <w:tcPr>
            <w:tcW w:type="dxa" w:w="2250"/>
          </w:tcPr>
          <w:p>
            <w:r>
              <w:rPr>
                <w:rFonts w:ascii="Calibri" w:cs="Calibri" w:eastAsia="Calibri" w:hAnsi="Calibri"/>
                <w:b w:val="false"/>
                <w:bCs w:val="false"/>
                <w:sz w:val="18"/>
                <w:szCs w:val="18"/>
              </w:rPr>
              <w:t xml:space="preserve">Growth/inflation expectations decline</w:t>
            </w:r>
          </w:p>
        </w:tc>
      </w:tr>
      <w:tr>
        <w:tc>
          <w:tcPr>
            <w:tcW w:type="dxa" w:w="2250"/>
          </w:tcPr>
          <w:p>
            <w:r>
              <w:rPr>
                <w:rFonts w:ascii="Calibri" w:cs="Calibri" w:eastAsia="Calibri" w:hAnsi="Calibri"/>
                <w:b w:val="false"/>
                <w:bCs w:val="false"/>
                <w:sz w:val="18"/>
                <w:szCs w:val="18"/>
              </w:rPr>
              <w:t xml:space="preserve">Curve (2s10s)</w:t>
            </w:r>
          </w:p>
        </w:tc>
        <w:tc>
          <w:tcPr>
            <w:tcW w:type="dxa" w:w="2250"/>
          </w:tcPr>
          <w:p>
            <w:r>
              <w:rPr>
                <w:rFonts w:ascii="Calibri" w:cs="Calibri" w:eastAsia="Calibri" w:hAnsi="Calibri"/>
                <w:b w:val="false"/>
                <w:bCs w:val="false"/>
                <w:sz w:val="18"/>
                <w:szCs w:val="18"/>
              </w:rPr>
              <w:t xml:space="preserve">Steepens</w:t>
            </w:r>
          </w:p>
        </w:tc>
        <w:tc>
          <w:tcPr>
            <w:tcW w:type="dxa" w:w="2250"/>
          </w:tcPr>
          <w:p>
            <w:r>
              <w:rPr>
                <w:rFonts w:ascii="Calibri" w:cs="Calibri" w:eastAsia="Calibri" w:hAnsi="Calibri"/>
                <w:b w:val="false"/>
                <w:bCs w:val="false"/>
                <w:sz w:val="18"/>
                <w:szCs w:val="18"/>
              </w:rPr>
              <w:t xml:space="preserve">+30 bp (→+70)</w:t>
            </w:r>
          </w:p>
        </w:tc>
        <w:tc>
          <w:tcPr>
            <w:tcW w:type="dxa" w:w="2250"/>
          </w:tcPr>
          <w:p>
            <w:r>
              <w:rPr>
                <w:rFonts w:ascii="Calibri" w:cs="Calibri" w:eastAsia="Calibri" w:hAnsi="Calibri"/>
                <w:b w:val="false"/>
                <w:bCs w:val="false"/>
                <w:sz w:val="18"/>
                <w:szCs w:val="18"/>
              </w:rPr>
              <w:t xml:space="preserve">Bull steepener: front-end falls more</w:t>
            </w:r>
          </w:p>
        </w:tc>
      </w:tr>
      <w:tr>
        <w:tc>
          <w:tcPr>
            <w:tcW w:type="dxa" w:w="2250"/>
          </w:tcPr>
          <w:p>
            <w:r>
              <w:rPr>
                <w:rFonts w:ascii="Calibri" w:cs="Calibri" w:eastAsia="Calibri" w:hAnsi="Calibri"/>
                <w:b w:val="false"/>
                <w:bCs w:val="false"/>
                <w:sz w:val="18"/>
                <w:szCs w:val="18"/>
              </w:rPr>
              <w:t xml:space="preserve">IG Spreads (BBB)</w:t>
            </w:r>
          </w:p>
        </w:tc>
        <w:tc>
          <w:tcPr>
            <w:tcW w:type="dxa" w:w="2250"/>
          </w:tcPr>
          <w:p>
            <w:r>
              <w:rPr>
                <w:rFonts w:ascii="Calibri" w:cs="Calibri" w:eastAsia="Calibri" w:hAnsi="Calibri"/>
                <w:b w:val="false"/>
                <w:bCs w:val="false"/>
                <w:sz w:val="18"/>
                <w:szCs w:val="18"/>
              </w:rPr>
              <w:t xml:space="preserve">Mild wider</w:t>
            </w:r>
          </w:p>
        </w:tc>
        <w:tc>
          <w:tcPr>
            <w:tcW w:type="dxa" w:w="2250"/>
          </w:tcPr>
          <w:p>
            <w:r>
              <w:rPr>
                <w:rFonts w:ascii="Calibri" w:cs="Calibri" w:eastAsia="Calibri" w:hAnsi="Calibri"/>
                <w:b w:val="false"/>
                <w:bCs w:val="false"/>
                <w:sz w:val="18"/>
                <w:szCs w:val="18"/>
              </w:rPr>
              <w:t xml:space="preserve">+33 bp</w:t>
            </w:r>
          </w:p>
        </w:tc>
        <w:tc>
          <w:tcPr>
            <w:tcW w:type="dxa" w:w="2250"/>
          </w:tcPr>
          <w:p>
            <w:r>
              <w:rPr>
                <w:rFonts w:ascii="Calibri" w:cs="Calibri" w:eastAsia="Calibri" w:hAnsi="Calibri"/>
                <w:b w:val="false"/>
                <w:bCs w:val="false"/>
                <w:sz w:val="18"/>
                <w:szCs w:val="18"/>
              </w:rPr>
              <w:t xml:space="preserve">Modest credit repricing; no recession</w:t>
            </w:r>
          </w:p>
        </w:tc>
      </w:tr>
      <w:tr>
        <w:tc>
          <w:tcPr>
            <w:tcW w:type="dxa" w:w="2250"/>
          </w:tcPr>
          <w:p>
            <w:r>
              <w:rPr>
                <w:rFonts w:ascii="Calibri" w:cs="Calibri" w:eastAsia="Calibri" w:hAnsi="Calibri"/>
                <w:b w:val="false"/>
                <w:bCs w:val="false"/>
                <w:sz w:val="18"/>
                <w:szCs w:val="18"/>
              </w:rPr>
              <w:t xml:space="preserve">HY Spreads (B)</w:t>
            </w:r>
          </w:p>
        </w:tc>
        <w:tc>
          <w:tcPr>
            <w:tcW w:type="dxa" w:w="2250"/>
          </w:tcPr>
          <w:p>
            <w:r>
              <w:rPr>
                <w:rFonts w:ascii="Calibri" w:cs="Calibri" w:eastAsia="Calibri" w:hAnsi="Calibri"/>
                <w:b w:val="false"/>
                <w:bCs w:val="false"/>
                <w:sz w:val="18"/>
                <w:szCs w:val="18"/>
              </w:rPr>
              <w:t xml:space="preserve">Mild wider</w:t>
            </w:r>
          </w:p>
        </w:tc>
        <w:tc>
          <w:tcPr>
            <w:tcW w:type="dxa" w:w="2250"/>
          </w:tcPr>
          <w:p>
            <w:r>
              <w:rPr>
                <w:rFonts w:ascii="Calibri" w:cs="Calibri" w:eastAsia="Calibri" w:hAnsi="Calibri"/>
                <w:b w:val="false"/>
                <w:bCs w:val="false"/>
                <w:sz w:val="18"/>
                <w:szCs w:val="18"/>
              </w:rPr>
              <w:t xml:space="preserve">+113 bp</w:t>
            </w:r>
          </w:p>
        </w:tc>
        <w:tc>
          <w:tcPr>
            <w:tcW w:type="dxa" w:w="2250"/>
          </w:tcPr>
          <w:p>
            <w:r>
              <w:rPr>
                <w:rFonts w:ascii="Calibri" w:cs="Calibri" w:eastAsia="Calibri" w:hAnsi="Calibri"/>
                <w:b w:val="false"/>
                <w:bCs w:val="false"/>
                <w:sz w:val="18"/>
                <w:szCs w:val="18"/>
              </w:rPr>
              <w:t xml:space="preserve">Mild default risk increase</w:t>
            </w:r>
          </w:p>
        </w:tc>
      </w:tr>
      <w:tr>
        <w:tc>
          <w:tcPr>
            <w:tcW w:type="dxa" w:w="2250"/>
          </w:tcPr>
          <w:p>
            <w:r>
              <w:rPr>
                <w:rFonts w:ascii="Calibri" w:cs="Calibri" w:eastAsia="Calibri" w:hAnsi="Calibri"/>
                <w:b w:val="false"/>
                <w:bCs w:val="false"/>
                <w:sz w:val="18"/>
                <w:szCs w:val="18"/>
              </w:rPr>
              <w:t xml:space="preserve">Loan Prices (BB)</w:t>
            </w:r>
          </w:p>
        </w:tc>
        <w:tc>
          <w:tcPr>
            <w:tcW w:type="dxa" w:w="2250"/>
          </w:tcPr>
          <w:p>
            <w:r>
              <w:rPr>
                <w:rFonts w:ascii="Calibri" w:cs="Calibri" w:eastAsia="Calibri" w:hAnsi="Calibri"/>
                <w:b w:val="false"/>
                <w:bCs w:val="false"/>
                <w:sz w:val="18"/>
                <w:szCs w:val="18"/>
              </w:rPr>
              <w:t xml:space="preserve">Down</w:t>
            </w:r>
          </w:p>
        </w:tc>
        <w:tc>
          <w:tcPr>
            <w:tcW w:type="dxa" w:w="2250"/>
          </w:tcPr>
          <w:p>
            <w:r>
              <w:rPr>
                <w:rFonts w:ascii="Calibri" w:cs="Calibri" w:eastAsia="Calibri" w:hAnsi="Calibri"/>
                <w:b w:val="false"/>
                <w:bCs w:val="false"/>
                <w:sz w:val="18"/>
                <w:szCs w:val="18"/>
              </w:rPr>
              <w:t xml:space="preserve">-7%</w:t>
            </w:r>
          </w:p>
        </w:tc>
        <w:tc>
          <w:tcPr>
            <w:tcW w:type="dxa" w:w="2250"/>
          </w:tcPr>
          <w:p>
            <w:r>
              <w:rPr>
                <w:rFonts w:ascii="Calibri" w:cs="Calibri" w:eastAsia="Calibri" w:hAnsi="Calibri"/>
                <w:b w:val="false"/>
                <w:bCs w:val="false"/>
                <w:sz w:val="18"/>
                <w:szCs w:val="18"/>
              </w:rPr>
              <w:t xml:space="preserve">Consistent with mild spread widening</w:t>
            </w:r>
          </w:p>
        </w:tc>
      </w:tr>
      <w:tr>
        <w:tc>
          <w:tcPr>
            <w:tcW w:type="dxa" w:w="2250"/>
          </w:tcPr>
          <w:p>
            <w:r>
              <w:rPr>
                <w:rFonts w:ascii="Calibri" w:cs="Calibri" w:eastAsia="Calibri" w:hAnsi="Calibri"/>
                <w:b w:val="false"/>
                <w:bCs w:val="false"/>
                <w:sz w:val="18"/>
                <w:szCs w:val="18"/>
              </w:rPr>
              <w:t xml:space="preserve">ABS (AAA)</w:t>
            </w:r>
          </w:p>
        </w:tc>
        <w:tc>
          <w:tcPr>
            <w:tcW w:type="dxa" w:w="2250"/>
          </w:tcPr>
          <w:p>
            <w:r>
              <w:rPr>
                <w:rFonts w:ascii="Calibri" w:cs="Calibri" w:eastAsia="Calibri" w:hAnsi="Calibri"/>
                <w:b w:val="false"/>
                <w:bCs w:val="false"/>
                <w:sz w:val="18"/>
                <w:szCs w:val="18"/>
              </w:rPr>
              <w:t xml:space="preserve">Mild wider</w:t>
            </w:r>
          </w:p>
        </w:tc>
        <w:tc>
          <w:tcPr>
            <w:tcW w:type="dxa" w:w="2250"/>
          </w:tcPr>
          <w:p>
            <w:r>
              <w:rPr>
                <w:rFonts w:ascii="Calibri" w:cs="Calibri" w:eastAsia="Calibri" w:hAnsi="Calibri"/>
                <w:b w:val="false"/>
                <w:bCs w:val="false"/>
                <w:sz w:val="18"/>
                <w:szCs w:val="18"/>
              </w:rPr>
              <w:t xml:space="preserve">+13 bp</w:t>
            </w:r>
          </w:p>
        </w:tc>
        <w:tc>
          <w:tcPr>
            <w:tcW w:type="dxa" w:w="2250"/>
          </w:tcPr>
          <w:p>
            <w:r>
              <w:rPr>
                <w:rFonts w:ascii="Calibri" w:cs="Calibri" w:eastAsia="Calibri" w:hAnsi="Calibri"/>
                <w:b w:val="false"/>
                <w:bCs w:val="false"/>
                <w:sz w:val="18"/>
                <w:szCs w:val="18"/>
              </w:rPr>
              <w:t xml:space="preserve">Minimal consumer stress</w:t>
            </w:r>
          </w:p>
        </w:tc>
      </w:tr>
      <w:tr>
        <w:tc>
          <w:tcPr>
            <w:tcW w:type="dxa" w:w="2250"/>
          </w:tcPr>
          <w:p>
            <w:r>
              <w:rPr>
                <w:rFonts w:ascii="Calibri" w:cs="Calibri" w:eastAsia="Calibri" w:hAnsi="Calibri"/>
                <w:b w:val="false"/>
                <w:bCs w:val="false"/>
                <w:sz w:val="18"/>
                <w:szCs w:val="18"/>
              </w:rPr>
              <w:t xml:space="preserve">Agency MBS OAS</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+20 bp</w:t>
            </w:r>
          </w:p>
        </w:tc>
        <w:tc>
          <w:tcPr>
            <w:tcW w:type="dxa" w:w="2250"/>
          </w:tcPr>
          <w:p>
            <w:r>
              <w:rPr>
                <w:rFonts w:ascii="Calibri" w:cs="Calibri" w:eastAsia="Calibri" w:hAnsi="Calibri"/>
                <w:b w:val="false"/>
                <w:bCs w:val="false"/>
                <w:sz w:val="18"/>
                <w:szCs w:val="18"/>
              </w:rPr>
              <w:t xml:space="preserve">Prepayment acceleration (rates down 130 bp)</w:t>
            </w:r>
          </w:p>
        </w:tc>
      </w:tr>
      <w:tr>
        <w:tc>
          <w:tcPr>
            <w:tcW w:type="dxa" w:w="2250"/>
          </w:tcPr>
          <w:p>
            <w:r>
              <w:rPr>
                <w:rFonts w:ascii="Calibri" w:cs="Calibri" w:eastAsia="Calibri" w:hAnsi="Calibri"/>
                <w:b w:val="false"/>
                <w:bCs w:val="false"/>
                <w:sz w:val="18"/>
                <w:szCs w:val="18"/>
              </w:rPr>
              <w:t xml:space="preserve">CMBS AAA</w:t>
            </w:r>
          </w:p>
        </w:tc>
        <w:tc>
          <w:tcPr>
            <w:tcW w:type="dxa" w:w="2250"/>
          </w:tcPr>
          <w:p>
            <w:r>
              <w:rPr>
                <w:rFonts w:ascii="Calibri" w:cs="Calibri" w:eastAsia="Calibri" w:hAnsi="Calibri"/>
                <w:b w:val="false"/>
                <w:bCs w:val="false"/>
                <w:sz w:val="18"/>
                <w:szCs w:val="18"/>
              </w:rPr>
              <w:t xml:space="preserve">Mild wider</w:t>
            </w:r>
          </w:p>
        </w:tc>
        <w:tc>
          <w:tcPr>
            <w:tcW w:type="dxa" w:w="2250"/>
          </w:tcPr>
          <w:p>
            <w:r>
              <w:rPr>
                <w:rFonts w:ascii="Calibri" w:cs="Calibri" w:eastAsia="Calibri" w:hAnsi="Calibri"/>
                <w:b w:val="false"/>
                <w:bCs w:val="false"/>
                <w:sz w:val="18"/>
                <w:szCs w:val="18"/>
              </w:rPr>
              <w:t xml:space="preserve">+38 bp</w:t>
            </w:r>
          </w:p>
        </w:tc>
        <w:tc>
          <w:tcPr>
            <w:tcW w:type="dxa" w:w="2250"/>
          </w:tcPr>
          <w:p>
            <w:r>
              <w:rPr>
                <w:rFonts w:ascii="Calibri" w:cs="Calibri" w:eastAsia="Calibri" w:hAnsi="Calibri"/>
                <w:b w:val="false"/>
                <w:bCs w:val="false"/>
                <w:sz w:val="18"/>
                <w:szCs w:val="18"/>
              </w:rPr>
              <w:t xml:space="preserve">Lower rates ease CRE refinancing</w:t>
            </w:r>
          </w:p>
        </w:tc>
      </w:tr>
      <w:tr>
        <w:tc>
          <w:tcPr>
            <w:tcW w:type="dxa" w:w="2250"/>
          </w:tcPr>
          <w:p>
            <w:r>
              <w:rPr>
                <w:rFonts w:ascii="Calibri" w:cs="Calibri" w:eastAsia="Calibri" w:hAnsi="Calibri"/>
                <w:b w:val="false"/>
                <w:bCs w:val="false"/>
                <w:sz w:val="18"/>
                <w:szCs w:val="18"/>
              </w:rPr>
              <w:t xml:space="preserve">CLO AAA</w:t>
            </w:r>
          </w:p>
        </w:tc>
        <w:tc>
          <w:tcPr>
            <w:tcW w:type="dxa" w:w="2250"/>
          </w:tcPr>
          <w:p>
            <w:r>
              <w:rPr>
                <w:rFonts w:ascii="Calibri" w:cs="Calibri" w:eastAsia="Calibri" w:hAnsi="Calibri"/>
                <w:b w:val="false"/>
                <w:bCs w:val="false"/>
                <w:sz w:val="18"/>
                <w:szCs w:val="18"/>
              </w:rPr>
              <w:t xml:space="preserve">Mild wider</w:t>
            </w:r>
          </w:p>
        </w:tc>
        <w:tc>
          <w:tcPr>
            <w:tcW w:type="dxa" w:w="2250"/>
          </w:tcPr>
          <w:p>
            <w:r>
              <w:rPr>
                <w:rFonts w:ascii="Calibri" w:cs="Calibri" w:eastAsia="Calibri" w:hAnsi="Calibri"/>
                <w:b w:val="false"/>
                <w:bCs w:val="false"/>
                <w:sz w:val="18"/>
                <w:szCs w:val="18"/>
              </w:rPr>
              <w:t xml:space="preserve">+28 bp</w:t>
            </w:r>
          </w:p>
        </w:tc>
        <w:tc>
          <w:tcPr>
            <w:tcW w:type="dxa" w:w="2250"/>
          </w:tcPr>
          <w:p>
            <w:r>
              <w:rPr>
                <w:rFonts w:ascii="Calibri" w:cs="Calibri" w:eastAsia="Calibri" w:hAnsi="Calibri"/>
                <w:b w:val="false"/>
                <w:bCs w:val="false"/>
                <w:sz w:val="18"/>
                <w:szCs w:val="18"/>
              </w:rPr>
              <w:t xml:space="preserve">Modest credit deterioration</w:t>
            </w:r>
          </w:p>
        </w:tc>
      </w:tr>
      <w:tr>
        <w:tc>
          <w:tcPr>
            <w:tcW w:type="dxa" w:w="2250"/>
          </w:tcPr>
          <w:p>
            <w:r>
              <w:rPr>
                <w:rFonts w:ascii="Calibri" w:cs="Calibri" w:eastAsia="Calibri" w:hAnsi="Calibri"/>
                <w:b w:val="false"/>
                <w:bCs w:val="false"/>
                <w:sz w:val="18"/>
                <w:szCs w:val="18"/>
              </w:rPr>
              <w:t xml:space="preserve">MOVE Index</w:t>
            </w:r>
          </w:p>
        </w:tc>
        <w:tc>
          <w:tcPr>
            <w:tcW w:type="dxa" w:w="2250"/>
          </w:tcPr>
          <w:p>
            <w:r>
              <w:rPr>
                <w:rFonts w:ascii="Calibri" w:cs="Calibri" w:eastAsia="Calibri" w:hAnsi="Calibri"/>
                <w:b w:val="false"/>
                <w:bCs w:val="false"/>
                <w:sz w:val="18"/>
                <w:szCs w:val="18"/>
              </w:rPr>
              <w:t xml:space="preserve">Up</w:t>
            </w:r>
          </w:p>
        </w:tc>
        <w:tc>
          <w:tcPr>
            <w:tcW w:type="dxa" w:w="2250"/>
          </w:tcPr>
          <w:p>
            <w:r>
              <w:rPr>
                <w:rFonts w:ascii="Calibri" w:cs="Calibri" w:eastAsia="Calibri" w:hAnsi="Calibri"/>
                <w:b w:val="false"/>
                <w:bCs w:val="false"/>
                <w:sz w:val="18"/>
                <w:szCs w:val="18"/>
              </w:rPr>
              <w:t xml:space="preserve">Peak 105</w:t>
            </w:r>
          </w:p>
        </w:tc>
        <w:tc>
          <w:tcPr>
            <w:tcW w:type="dxa" w:w="2250"/>
          </w:tcPr>
          <w:p>
            <w:r>
              <w:rPr>
                <w:rFonts w:ascii="Calibri" w:cs="Calibri" w:eastAsia="Calibri" w:hAnsi="Calibri"/>
                <w:b w:val="false"/>
                <w:bCs w:val="false"/>
                <w:sz w:val="18"/>
                <w:szCs w:val="18"/>
              </w:rPr>
              <w:t xml:space="preserve">Moderate rate vol on Fed cutting cycle</w:t>
            </w:r>
          </w:p>
        </w:tc>
      </w:tr>
      <w:tr>
        <w:tc>
          <w:tcPr>
            <w:tcW w:type="dxa" w:w="2250"/>
          </w:tcPr>
          <w:p>
            <w:r>
              <w:rPr>
                <w:rFonts w:ascii="Calibri" w:cs="Calibri" w:eastAsia="Calibri" w:hAnsi="Calibri"/>
                <w:b w:val="false"/>
                <w:bCs w:val="false"/>
                <w:sz w:val="18"/>
                <w:szCs w:val="18"/>
              </w:rPr>
              <w:t xml:space="preserve">EMBI Spread</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+60 bp</w:t>
            </w:r>
          </w:p>
        </w:tc>
        <w:tc>
          <w:tcPr>
            <w:tcW w:type="dxa" w:w="2250"/>
          </w:tcPr>
          <w:p>
            <w:r>
              <w:rPr>
                <w:rFonts w:ascii="Calibri" w:cs="Calibri" w:eastAsia="Calibri" w:hAnsi="Calibri"/>
                <w:b w:val="false"/>
                <w:bCs w:val="false"/>
                <w:sz w:val="18"/>
                <w:szCs w:val="18"/>
              </w:rPr>
              <w:t xml:space="preserve">Mild EM stress; lower US rates ease EM conditions</w:t>
            </w:r>
          </w:p>
        </w:tc>
      </w:tr>
      <w:tr>
        <w:tc>
          <w:tcPr>
            <w:tcW w:type="dxa" w:w="2250"/>
          </w:tcPr>
          <w:p>
            <w:r>
              <w:rPr>
                <w:rFonts w:ascii="Calibri" w:cs="Calibri" w:eastAsia="Calibri" w:hAnsi="Calibri"/>
                <w:b w:val="false"/>
                <w:bCs w:val="false"/>
                <w:sz w:val="18"/>
                <w:szCs w:val="18"/>
              </w:rPr>
              <w:t xml:space="preserve">Equities (S&amp;P)</w:t>
            </w:r>
          </w:p>
        </w:tc>
        <w:tc>
          <w:tcPr>
            <w:tcW w:type="dxa" w:w="2250"/>
          </w:tcPr>
          <w:p>
            <w:r>
              <w:rPr>
                <w:rFonts w:ascii="Calibri" w:cs="Calibri" w:eastAsia="Calibri" w:hAnsi="Calibri"/>
                <w:b w:val="false"/>
                <w:bCs w:val="false"/>
                <w:sz w:val="18"/>
                <w:szCs w:val="18"/>
              </w:rPr>
              <w:t xml:space="preserve">Down</w:t>
            </w:r>
          </w:p>
        </w:tc>
        <w:tc>
          <w:tcPr>
            <w:tcW w:type="dxa" w:w="2250"/>
          </w:tcPr>
          <w:p>
            <w:r>
              <w:rPr>
                <w:rFonts w:ascii="Calibri" w:cs="Calibri" w:eastAsia="Calibri" w:hAnsi="Calibri"/>
                <w:b w:val="false"/>
                <w:bCs w:val="false"/>
                <w:sz w:val="18"/>
                <w:szCs w:val="18"/>
              </w:rPr>
              <w:t xml:space="preserve">-12%</w:t>
            </w:r>
          </w:p>
        </w:tc>
        <w:tc>
          <w:tcPr>
            <w:tcW w:type="dxa" w:w="2250"/>
          </w:tcPr>
          <w:p>
            <w:r>
              <w:rPr>
                <w:rFonts w:ascii="Calibri" w:cs="Calibri" w:eastAsia="Calibri" w:hAnsi="Calibri"/>
                <w:b w:val="false"/>
                <w:bCs w:val="false"/>
                <w:sz w:val="18"/>
                <w:szCs w:val="18"/>
              </w:rPr>
              <w:t xml:space="preserve">Earnings slowdown; not recession</w:t>
            </w:r>
          </w:p>
        </w:tc>
      </w:tr>
      <w:tr>
        <w:tc>
          <w:tcPr>
            <w:tcW w:type="dxa" w:w="2250"/>
          </w:tcPr>
          <w:p>
            <w:r>
              <w:rPr>
                <w:rFonts w:ascii="Calibri" w:cs="Calibri" w:eastAsia="Calibri" w:hAnsi="Calibri"/>
                <w:b w:val="false"/>
                <w:bCs w:val="false"/>
                <w:sz w:val="18"/>
                <w:szCs w:val="18"/>
              </w:rPr>
              <w:t xml:space="preserve">VIX</w:t>
            </w:r>
          </w:p>
        </w:tc>
        <w:tc>
          <w:tcPr>
            <w:tcW w:type="dxa" w:w="2250"/>
          </w:tcPr>
          <w:p>
            <w:r>
              <w:rPr>
                <w:rFonts w:ascii="Calibri" w:cs="Calibri" w:eastAsia="Calibri" w:hAnsi="Calibri"/>
                <w:b w:val="false"/>
                <w:bCs w:val="false"/>
                <w:sz w:val="18"/>
                <w:szCs w:val="18"/>
              </w:rPr>
              <w:t xml:space="preserve">Up</w:t>
            </w:r>
          </w:p>
        </w:tc>
        <w:tc>
          <w:tcPr>
            <w:tcW w:type="dxa" w:w="2250"/>
          </w:tcPr>
          <w:p>
            <w:r>
              <w:rPr>
                <w:rFonts w:ascii="Calibri" w:cs="Calibri" w:eastAsia="Calibri" w:hAnsi="Calibri"/>
                <w:b w:val="false"/>
                <w:bCs w:val="false"/>
                <w:sz w:val="18"/>
                <w:szCs w:val="18"/>
              </w:rPr>
              <w:t xml:space="preserve">Peak 30</w:t>
            </w:r>
          </w:p>
        </w:tc>
        <w:tc>
          <w:tcPr>
            <w:tcW w:type="dxa" w:w="2250"/>
          </w:tcPr>
          <w:p>
            <w:r>
              <w:rPr>
                <w:rFonts w:ascii="Calibri" w:cs="Calibri" w:eastAsia="Calibri" w:hAnsi="Calibri"/>
                <w:b w:val="false"/>
                <w:bCs w:val="false"/>
                <w:sz w:val="18"/>
                <w:szCs w:val="18"/>
              </w:rPr>
              <w:t xml:space="preserve">Modest vol consistent with -12% equity</w:t>
            </w:r>
          </w:p>
        </w:tc>
      </w:tr>
      <w:tr>
        <w:tc>
          <w:tcPr>
            <w:tcW w:type="dxa" w:w="2250"/>
          </w:tcPr>
          <w:p>
            <w:r>
              <w:rPr>
                <w:rFonts w:ascii="Calibri" w:cs="Calibri" w:eastAsia="Calibri" w:hAnsi="Calibri"/>
                <w:b w:val="false"/>
                <w:bCs w:val="false"/>
                <w:sz w:val="18"/>
                <w:szCs w:val="18"/>
              </w:rPr>
              <w:t xml:space="preserve">USD (DXY)</w:t>
            </w:r>
          </w:p>
        </w:tc>
        <w:tc>
          <w:tcPr>
            <w:tcW w:type="dxa" w:w="2250"/>
          </w:tcPr>
          <w:p>
            <w:r>
              <w:rPr>
                <w:rFonts w:ascii="Calibri" w:cs="Calibri" w:eastAsia="Calibri" w:hAnsi="Calibri"/>
                <w:b w:val="false"/>
                <w:bCs w:val="false"/>
                <w:sz w:val="18"/>
                <w:szCs w:val="18"/>
              </w:rPr>
              <w:t xml:space="preserve">Weaker</w:t>
            </w:r>
          </w:p>
        </w:tc>
        <w:tc>
          <w:tcPr>
            <w:tcW w:type="dxa" w:w="2250"/>
          </w:tcPr>
          <w:p>
            <w:r>
              <w:rPr>
                <w:rFonts w:ascii="Calibri" w:cs="Calibri" w:eastAsia="Calibri" w:hAnsi="Calibri"/>
                <w:b w:val="false"/>
                <w:bCs w:val="false"/>
                <w:sz w:val="18"/>
                <w:szCs w:val="18"/>
              </w:rPr>
              <w:t xml:space="preserve">-4%</w:t>
            </w:r>
          </w:p>
        </w:tc>
        <w:tc>
          <w:tcPr>
            <w:tcW w:type="dxa" w:w="2250"/>
          </w:tcPr>
          <w:p>
            <w:r>
              <w:rPr>
                <w:rFonts w:ascii="Calibri" w:cs="Calibri" w:eastAsia="Calibri" w:hAnsi="Calibri"/>
                <w:b w:val="false"/>
                <w:bCs w:val="false"/>
                <w:sz w:val="18"/>
                <w:szCs w:val="18"/>
              </w:rPr>
              <w:t xml:space="preserve">Rate differential narrows; USD depreciates</w:t>
            </w:r>
          </w:p>
        </w:tc>
      </w:tr>
      <w:tr>
        <w:tc>
          <w:tcPr>
            <w:tcW w:type="dxa" w:w="2250"/>
          </w:tcPr>
          <w:p>
            <w:r>
              <w:rPr>
                <w:rFonts w:ascii="Calibri" w:cs="Calibri" w:eastAsia="Calibri" w:hAnsi="Calibri"/>
                <w:b w:val="false"/>
                <w:bCs w:val="false"/>
                <w:sz w:val="18"/>
                <w:szCs w:val="18"/>
              </w:rPr>
              <w:t xml:space="preserve">Brent Crude</w:t>
            </w:r>
          </w:p>
        </w:tc>
        <w:tc>
          <w:tcPr>
            <w:tcW w:type="dxa" w:w="2250"/>
          </w:tcPr>
          <w:p>
            <w:r>
              <w:rPr>
                <w:rFonts w:ascii="Calibri" w:cs="Calibri" w:eastAsia="Calibri" w:hAnsi="Calibri"/>
                <w:b w:val="false"/>
                <w:bCs w:val="false"/>
                <w:sz w:val="18"/>
                <w:szCs w:val="18"/>
              </w:rPr>
              <w:t xml:space="preserve">Down</w:t>
            </w:r>
          </w:p>
        </w:tc>
        <w:tc>
          <w:tcPr>
            <w:tcW w:type="dxa" w:w="2250"/>
          </w:tcPr>
          <w:p>
            <w:r>
              <w:rPr>
                <w:rFonts w:ascii="Calibri" w:cs="Calibri" w:eastAsia="Calibri" w:hAnsi="Calibri"/>
                <w:b w:val="false"/>
                <w:bCs w:val="false"/>
                <w:sz w:val="18"/>
                <w:szCs w:val="18"/>
              </w:rPr>
              <w:t xml:space="preserve">-10%</w:t>
            </w:r>
          </w:p>
        </w:tc>
        <w:tc>
          <w:tcPr>
            <w:tcW w:type="dxa" w:w="2250"/>
          </w:tcPr>
          <w:p>
            <w:r>
              <w:rPr>
                <w:rFonts w:ascii="Calibri" w:cs="Calibri" w:eastAsia="Calibri" w:hAnsi="Calibri"/>
                <w:b w:val="false"/>
                <w:bCs w:val="false"/>
                <w:sz w:val="18"/>
                <w:szCs w:val="18"/>
              </w:rPr>
              <w:t xml:space="preserve">Demand softening; no supply disruption</w:t>
            </w:r>
          </w:p>
        </w:tc>
      </w:tr>
      <w:tr>
        <w:tc>
          <w:tcPr>
            <w:tcW w:type="dxa" w:w="2250"/>
          </w:tcPr>
          <w:p>
            <w:r>
              <w:rPr>
                <w:rFonts w:ascii="Calibri" w:cs="Calibri" w:eastAsia="Calibri" w:hAnsi="Calibri"/>
                <w:b w:val="false"/>
                <w:bCs w:val="false"/>
                <w:sz w:val="18"/>
                <w:szCs w:val="18"/>
              </w:rPr>
              <w:t xml:space="preserve">Gold</w:t>
            </w:r>
          </w:p>
        </w:tc>
        <w:tc>
          <w:tcPr>
            <w:tcW w:type="dxa" w:w="2250"/>
          </w:tcPr>
          <w:p>
            <w:r>
              <w:rPr>
                <w:rFonts w:ascii="Calibri" w:cs="Calibri" w:eastAsia="Calibri" w:hAnsi="Calibri"/>
                <w:b w:val="false"/>
                <w:bCs w:val="false"/>
                <w:sz w:val="18"/>
                <w:szCs w:val="18"/>
              </w:rPr>
              <w:t xml:space="preserve">Up</w:t>
            </w:r>
          </w:p>
        </w:tc>
        <w:tc>
          <w:tcPr>
            <w:tcW w:type="dxa" w:w="2250"/>
          </w:tcPr>
          <w:p>
            <w:r>
              <w:rPr>
                <w:rFonts w:ascii="Calibri" w:cs="Calibri" w:eastAsia="Calibri" w:hAnsi="Calibri"/>
                <w:b w:val="false"/>
                <w:bCs w:val="false"/>
                <w:sz w:val="18"/>
                <w:szCs w:val="18"/>
              </w:rPr>
              <w:t xml:space="preserve">+8%</w:t>
            </w:r>
          </w:p>
        </w:tc>
        <w:tc>
          <w:tcPr>
            <w:tcW w:type="dxa" w:w="2250"/>
          </w:tcPr>
          <w:p>
            <w:r>
              <w:rPr>
                <w:rFonts w:ascii="Calibri" w:cs="Calibri" w:eastAsia="Calibri" w:hAnsi="Calibri"/>
                <w:b w:val="false"/>
                <w:bCs w:val="false"/>
                <w:sz w:val="18"/>
                <w:szCs w:val="18"/>
              </w:rPr>
              <w:t xml:space="preserve">Lower rates + safe-haven demand</w:t>
            </w:r>
          </w:p>
        </w:tc>
      </w:tr>
      <w:tr>
        <w:tc>
          <w:tcPr>
            <w:tcW w:type="dxa" w:w="2250"/>
          </w:tcPr>
          <w:p>
            <w:r>
              <w:rPr>
                <w:rFonts w:ascii="Calibri" w:cs="Calibri" w:eastAsia="Calibri" w:hAnsi="Calibri"/>
                <w:b w:val="false"/>
                <w:bCs w:val="false"/>
                <w:sz w:val="18"/>
                <w:szCs w:val="18"/>
              </w:rPr>
              <w:t xml:space="preserve">Funding (FRA-OIS)</w:t>
            </w:r>
          </w:p>
        </w:tc>
        <w:tc>
          <w:tcPr>
            <w:tcW w:type="dxa" w:w="2250"/>
          </w:tcPr>
          <w:p>
            <w:r>
              <w:rPr>
                <w:rFonts w:ascii="Calibri" w:cs="Calibri" w:eastAsia="Calibri" w:hAnsi="Calibri"/>
                <w:b w:val="false"/>
                <w:bCs w:val="false"/>
                <w:sz w:val="18"/>
                <w:szCs w:val="18"/>
              </w:rPr>
              <w:t xml:space="preserve">Mild wider</w:t>
            </w:r>
          </w:p>
        </w:tc>
        <w:tc>
          <w:tcPr>
            <w:tcW w:type="dxa" w:w="2250"/>
          </w:tcPr>
          <w:p>
            <w:r>
              <w:rPr>
                <w:rFonts w:ascii="Calibri" w:cs="Calibri" w:eastAsia="Calibri" w:hAnsi="Calibri"/>
                <w:b w:val="false"/>
                <w:bCs w:val="false"/>
                <w:sz w:val="18"/>
                <w:szCs w:val="18"/>
              </w:rPr>
              <w:t xml:space="preserve">+10 bp</w:t>
            </w:r>
          </w:p>
        </w:tc>
        <w:tc>
          <w:tcPr>
            <w:tcW w:type="dxa" w:w="2250"/>
          </w:tcPr>
          <w:p>
            <w:r>
              <w:rPr>
                <w:rFonts w:ascii="Calibri" w:cs="Calibri" w:eastAsia="Calibri" w:hAnsi="Calibri"/>
                <w:b w:val="false"/>
                <w:bCs w:val="false"/>
                <w:sz w:val="18"/>
                <w:szCs w:val="18"/>
              </w:rPr>
              <w:t xml:space="preserve">Minimal funding stress</w:t>
            </w:r>
          </w:p>
        </w:tc>
      </w:tr>
    </w:tbl>
    <w:p>
      <w:r>
        <w:t xml:space="preserve"/>
      </w:r>
    </w:p>
    <w:p>
      <w:pPr>
        <w:spacing w:after="120"/>
      </w:pPr>
      <w:r>
        <w:rPr>
          <w:rFonts w:ascii="Calibri" w:cs="Calibri" w:eastAsia="Calibri" w:hAnsi="Calibri"/>
          <w:b/>
          <w:bCs/>
          <w:sz w:val="20"/>
          <w:szCs w:val="20"/>
        </w:rPr>
        <w:t xml:space="preserve">Coherence Assessment: PASS.</w:t>
      </w:r>
    </w:p>
    <w:p>
      <w:pPr>
        <w:spacing w:after="120"/>
      </w:pPr>
      <w:r>
        <w:rPr>
          <w:rFonts w:ascii="Calibri" w:cs="Calibri" w:eastAsia="Calibri" w:hAnsi="Calibri"/>
          <w:sz w:val="20"/>
          <w:szCs w:val="20"/>
        </w:rPr>
        <w:t xml:space="preserve">All risk factors describe a consistent disinflationary easing story: inflation undershoots → Fed cuts aggressively → rates fall across the curve → USD weakens → growth-sensitive assets decline modestly → credit widens mildly. The key portfolio risk is NII compression (lower rates reduce net interest income) and MBS prepayment acceleration (CPR 25–30). Credit stress is the mildest of the 5 scenarios.</w:t>
      </w:r>
    </w:p>
    <w:p>
      <w:pPr>
        <w:spacing w:after="120"/>
      </w:pPr>
      <w:r>
        <w:rPr>
          <w:rFonts w:ascii="Calibri" w:cs="Calibri" w:eastAsia="Calibri" w:hAnsi="Calibri"/>
          <w:b/>
          <w:bCs/>
          <w:sz w:val="20"/>
          <w:szCs w:val="20"/>
        </w:rPr>
        <w:t xml:space="preserve">Key distinction from Moderate:</w:t>
      </w:r>
      <w:r>
        <w:rPr>
          <w:rFonts w:ascii="Calibri" w:cs="Calibri" w:eastAsia="Calibri" w:hAnsi="Calibri"/>
          <w:sz w:val="20"/>
          <w:szCs w:val="20"/>
        </w:rPr>
        <w:t xml:space="preserve"> Oil is DOWN (not up), USD is DOWN (not up), and credit stress is roughly half. This is a "pure rates" scenario without the energy/inflation overlay.</w:t>
      </w:r>
    </w:p>
    <w:p>
      <w:pPr>
        <w:pStyle w:val="Heading3"/>
      </w:pPr>
      <w:r>
        <w:rPr>
          <w:sz w:val="24"/>
          <w:szCs w:val="24"/>
        </w:rPr>
        <w:t xml:space="preserve">5.4 BAU_MODERATE_FLIGHT_TO_QUALITY — Coherence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Risk Factor</w:t>
            </w:r>
          </w:p>
        </w:tc>
        <w:tc>
          <w:tcPr>
            <w:tcW w:type="dxa" w:w="2250"/>
          </w:tcPr>
          <w:p>
            <w:r>
              <w:rPr>
                <w:rFonts w:ascii="Calibri" w:cs="Calibri" w:eastAsia="Calibri" w:hAnsi="Calibri"/>
                <w:b/>
                <w:bCs/>
                <w:sz w:val="18"/>
                <w:szCs w:val="18"/>
              </w:rPr>
              <w:t xml:space="preserve">Direction</w:t>
            </w:r>
          </w:p>
        </w:tc>
        <w:tc>
          <w:tcPr>
            <w:tcW w:type="dxa" w:w="2250"/>
          </w:tcPr>
          <w:p>
            <w:r>
              <w:rPr>
                <w:rFonts w:ascii="Calibri" w:cs="Calibri" w:eastAsia="Calibri" w:hAnsi="Calibri"/>
                <w:b/>
                <w:bCs/>
                <w:sz w:val="18"/>
                <w:szCs w:val="18"/>
              </w:rPr>
              <w:t xml:space="preserve">Magnitude</w:t>
            </w:r>
          </w:p>
        </w:tc>
        <w:tc>
          <w:tcPr>
            <w:tcW w:type="dxa" w:w="2250"/>
          </w:tcPr>
          <w:p>
            <w:r>
              <w:rPr>
                <w:rFonts w:ascii="Calibri" w:cs="Calibri" w:eastAsia="Calibri" w:hAnsi="Calibri"/>
                <w:b/>
                <w:bCs/>
                <w:sz w:val="18"/>
                <w:szCs w:val="18"/>
              </w:rPr>
              <w:t xml:space="preserve">Economic Logic</w:t>
            </w:r>
          </w:p>
        </w:tc>
      </w:tr>
      <w:tr>
        <w:tc>
          <w:tcPr>
            <w:tcW w:type="dxa" w:w="2250"/>
          </w:tcPr>
          <w:p>
            <w:r>
              <w:rPr>
                <w:rFonts w:ascii="Calibri" w:cs="Calibri" w:eastAsia="Calibri" w:hAnsi="Calibri"/>
                <w:b w:val="false"/>
                <w:bCs w:val="false"/>
                <w:sz w:val="18"/>
                <w:szCs w:val="18"/>
              </w:rPr>
              <w:t xml:space="preserve">Short Rates (2Y UST)</w:t>
            </w:r>
          </w:p>
        </w:tc>
        <w:tc>
          <w:tcPr>
            <w:tcW w:type="dxa" w:w="2250"/>
          </w:tcPr>
          <w:p>
            <w:r>
              <w:rPr>
                <w:rFonts w:ascii="Calibri" w:cs="Calibri" w:eastAsia="Calibri" w:hAnsi="Calibri"/>
                <w:b w:val="false"/>
                <w:bCs w:val="false"/>
                <w:sz w:val="18"/>
                <w:szCs w:val="18"/>
              </w:rPr>
              <w:t xml:space="preserve">Down</w:t>
            </w:r>
          </w:p>
        </w:tc>
        <w:tc>
          <w:tcPr>
            <w:tcW w:type="dxa" w:w="2250"/>
          </w:tcPr>
          <w:p>
            <w:r>
              <w:rPr>
                <w:rFonts w:ascii="Calibri" w:cs="Calibri" w:eastAsia="Calibri" w:hAnsi="Calibri"/>
                <w:b w:val="false"/>
                <w:bCs w:val="false"/>
                <w:sz w:val="18"/>
                <w:szCs w:val="18"/>
              </w:rPr>
              <w:t xml:space="preserve">-87 bp</w:t>
            </w:r>
          </w:p>
        </w:tc>
        <w:tc>
          <w:tcPr>
            <w:tcW w:type="dxa" w:w="2250"/>
          </w:tcPr>
          <w:p>
            <w:r>
              <w:rPr>
                <w:rFonts w:ascii="Calibri" w:cs="Calibri" w:eastAsia="Calibri" w:hAnsi="Calibri"/>
                <w:b w:val="false"/>
                <w:bCs w:val="false"/>
                <w:sz w:val="18"/>
                <w:szCs w:val="18"/>
              </w:rPr>
              <w:t xml:space="preserve">Emergency Fed cut expectations</w:t>
            </w:r>
          </w:p>
        </w:tc>
      </w:tr>
      <w:tr>
        <w:tc>
          <w:tcPr>
            <w:tcW w:type="dxa" w:w="2250"/>
          </w:tcPr>
          <w:p>
            <w:r>
              <w:rPr>
                <w:rFonts w:ascii="Calibri" w:cs="Calibri" w:eastAsia="Calibri" w:hAnsi="Calibri"/>
                <w:b w:val="false"/>
                <w:bCs w:val="false"/>
                <w:sz w:val="18"/>
                <w:szCs w:val="18"/>
              </w:rPr>
              <w:t xml:space="preserve">Long Rates (10Y UST)</w:t>
            </w:r>
          </w:p>
        </w:tc>
        <w:tc>
          <w:tcPr>
            <w:tcW w:type="dxa" w:w="2250"/>
          </w:tcPr>
          <w:p>
            <w:r>
              <w:rPr>
                <w:rFonts w:ascii="Calibri" w:cs="Calibri" w:eastAsia="Calibri" w:hAnsi="Calibri"/>
                <w:b w:val="false"/>
                <w:bCs w:val="false"/>
                <w:sz w:val="18"/>
                <w:szCs w:val="18"/>
              </w:rPr>
              <w:t xml:space="preserve">Down</w:t>
            </w:r>
          </w:p>
        </w:tc>
        <w:tc>
          <w:tcPr>
            <w:tcW w:type="dxa" w:w="2250"/>
          </w:tcPr>
          <w:p>
            <w:r>
              <w:rPr>
                <w:rFonts w:ascii="Calibri" w:cs="Calibri" w:eastAsia="Calibri" w:hAnsi="Calibri"/>
                <w:b w:val="false"/>
                <w:bCs w:val="false"/>
                <w:sz w:val="18"/>
                <w:szCs w:val="18"/>
              </w:rPr>
              <w:t xml:space="preserve">-87 bp</w:t>
            </w:r>
          </w:p>
        </w:tc>
        <w:tc>
          <w:tcPr>
            <w:tcW w:type="dxa" w:w="2250"/>
          </w:tcPr>
          <w:p>
            <w:r>
              <w:rPr>
                <w:rFonts w:ascii="Calibri" w:cs="Calibri" w:eastAsia="Calibri" w:hAnsi="Calibri"/>
                <w:b w:val="false"/>
                <w:bCs w:val="false"/>
                <w:sz w:val="18"/>
                <w:szCs w:val="18"/>
              </w:rPr>
              <w:t xml:space="preserve">Safe-haven flows into UST; </w:t>
            </w:r>
            <w:r>
              <w:rPr>
                <w:rFonts w:ascii="Calibri" w:cs="Calibri" w:eastAsia="Calibri" w:hAnsi="Calibri"/>
                <w:b/>
                <w:bCs/>
                <w:sz w:val="18"/>
                <w:szCs w:val="18"/>
              </w:rPr>
              <w:t xml:space="preserve">parallel shift</w:t>
            </w:r>
          </w:p>
        </w:tc>
      </w:tr>
      <w:tr>
        <w:tc>
          <w:tcPr>
            <w:tcW w:type="dxa" w:w="2250"/>
          </w:tcPr>
          <w:p>
            <w:r>
              <w:rPr>
                <w:rFonts w:ascii="Calibri" w:cs="Calibri" w:eastAsia="Calibri" w:hAnsi="Calibri"/>
                <w:b w:val="false"/>
                <w:bCs w:val="false"/>
                <w:sz w:val="18"/>
                <w:szCs w:val="18"/>
              </w:rPr>
              <w:t xml:space="preserve">Curve (2s10s)</w:t>
            </w:r>
          </w:p>
        </w:tc>
        <w:tc>
          <w:tcPr>
            <w:tcW w:type="dxa" w:w="2250"/>
          </w:tcPr>
          <w:p>
            <w:r>
              <w:rPr>
                <w:rFonts w:ascii="Calibri" w:cs="Calibri" w:eastAsia="Calibri" w:hAnsi="Calibri"/>
                <w:b w:val="false"/>
                <w:bCs w:val="false"/>
                <w:sz w:val="18"/>
                <w:szCs w:val="18"/>
              </w:rPr>
              <w:t xml:space="preserve">Flat</w:t>
            </w:r>
          </w:p>
        </w:tc>
        <w:tc>
          <w:tcPr>
            <w:tcW w:type="dxa" w:w="2250"/>
          </w:tcPr>
          <w:p>
            <w:r>
              <w:rPr>
                <w:rFonts w:ascii="Calibri" w:cs="Calibri" w:eastAsia="Calibri" w:hAnsi="Calibri"/>
                <w:b w:val="false"/>
                <w:bCs w:val="false"/>
                <w:sz w:val="18"/>
                <w:szCs w:val="18"/>
              </w:rPr>
              <w:t xml:space="preserve">0 (stays ~+40 bp)</w:t>
            </w:r>
          </w:p>
        </w:tc>
        <w:tc>
          <w:tcPr>
            <w:tcW w:type="dxa" w:w="2250"/>
          </w:tcPr>
          <w:p>
            <w:r>
              <w:rPr>
                <w:rFonts w:ascii="Calibri" w:cs="Calibri" w:eastAsia="Calibri" w:hAnsi="Calibri"/>
                <w:b/>
                <w:bCs/>
                <w:sz w:val="18"/>
                <w:szCs w:val="18"/>
              </w:rPr>
              <w:t xml:space="preserve">Parallel shift</w:t>
            </w:r>
            <w:r>
              <w:rPr>
                <w:rFonts w:ascii="Calibri" w:cs="Calibri" w:eastAsia="Calibri" w:hAnsi="Calibri"/>
                <w:b w:val="false"/>
                <w:bCs w:val="false"/>
                <w:sz w:val="18"/>
                <w:szCs w:val="18"/>
              </w:rPr>
              <w:t xml:space="preserve"> — no steepening; acute fear</w:t>
            </w:r>
          </w:p>
        </w:tc>
      </w:tr>
      <w:tr>
        <w:tc>
          <w:tcPr>
            <w:tcW w:type="dxa" w:w="2250"/>
          </w:tcPr>
          <w:p>
            <w:r>
              <w:rPr>
                <w:rFonts w:ascii="Calibri" w:cs="Calibri" w:eastAsia="Calibri" w:hAnsi="Calibri"/>
                <w:b w:val="false"/>
                <w:bCs w:val="false"/>
                <w:sz w:val="18"/>
                <w:szCs w:val="18"/>
              </w:rPr>
              <w:t xml:space="preserve">IG Spreads (BBB)</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+78 bp</w:t>
            </w:r>
          </w:p>
        </w:tc>
        <w:tc>
          <w:tcPr>
            <w:tcW w:type="dxa" w:w="2250"/>
          </w:tcPr>
          <w:p>
            <w:r>
              <w:rPr>
                <w:rFonts w:ascii="Calibri" w:cs="Calibri" w:eastAsia="Calibri" w:hAnsi="Calibri"/>
                <w:b w:val="false"/>
                <w:bCs w:val="false"/>
                <w:sz w:val="18"/>
                <w:szCs w:val="18"/>
              </w:rPr>
              <w:t xml:space="preserve">Liquidity-driven widening</w:t>
            </w:r>
          </w:p>
        </w:tc>
      </w:tr>
      <w:tr>
        <w:tc>
          <w:tcPr>
            <w:tcW w:type="dxa" w:w="2250"/>
          </w:tcPr>
          <w:p>
            <w:r>
              <w:rPr>
                <w:rFonts w:ascii="Calibri" w:cs="Calibri" w:eastAsia="Calibri" w:hAnsi="Calibri"/>
                <w:b w:val="false"/>
                <w:bCs w:val="false"/>
                <w:sz w:val="18"/>
                <w:szCs w:val="18"/>
              </w:rPr>
              <w:t xml:space="preserve">HY Spreads (B)</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+258 bp</w:t>
            </w:r>
          </w:p>
        </w:tc>
        <w:tc>
          <w:tcPr>
            <w:tcW w:type="dxa" w:w="2250"/>
          </w:tcPr>
          <w:p>
            <w:r>
              <w:rPr>
                <w:rFonts w:ascii="Calibri" w:cs="Calibri" w:eastAsia="Calibri" w:hAnsi="Calibri"/>
                <w:b w:val="false"/>
                <w:bCs w:val="false"/>
                <w:sz w:val="18"/>
                <w:szCs w:val="18"/>
              </w:rPr>
              <w:t xml:space="preserve">Acute liquidity repricing; fire sales</w:t>
            </w:r>
          </w:p>
        </w:tc>
      </w:tr>
      <w:tr>
        <w:tc>
          <w:tcPr>
            <w:tcW w:type="dxa" w:w="2250"/>
          </w:tcPr>
          <w:p>
            <w:r>
              <w:rPr>
                <w:rFonts w:ascii="Calibri" w:cs="Calibri" w:eastAsia="Calibri" w:hAnsi="Calibri"/>
                <w:b w:val="false"/>
                <w:bCs w:val="false"/>
                <w:sz w:val="18"/>
                <w:szCs w:val="18"/>
              </w:rPr>
              <w:t xml:space="preserve">Loan Prices (BB)</w:t>
            </w:r>
          </w:p>
        </w:tc>
        <w:tc>
          <w:tcPr>
            <w:tcW w:type="dxa" w:w="2250"/>
          </w:tcPr>
          <w:p>
            <w:r>
              <w:rPr>
                <w:rFonts w:ascii="Calibri" w:cs="Calibri" w:eastAsia="Calibri" w:hAnsi="Calibri"/>
                <w:b w:val="false"/>
                <w:bCs w:val="false"/>
                <w:sz w:val="18"/>
                <w:szCs w:val="18"/>
              </w:rPr>
              <w:t xml:space="preserve">Down</w:t>
            </w:r>
          </w:p>
        </w:tc>
        <w:tc>
          <w:tcPr>
            <w:tcW w:type="dxa" w:w="2250"/>
          </w:tcPr>
          <w:p>
            <w:r>
              <w:rPr>
                <w:rFonts w:ascii="Calibri" w:cs="Calibri" w:eastAsia="Calibri" w:hAnsi="Calibri"/>
                <w:b w:val="false"/>
                <w:bCs w:val="false"/>
                <w:sz w:val="18"/>
                <w:szCs w:val="18"/>
              </w:rPr>
              <w:t xml:space="preserve">-17%</w:t>
            </w:r>
          </w:p>
        </w:tc>
        <w:tc>
          <w:tcPr>
            <w:tcW w:type="dxa" w:w="2250"/>
          </w:tcPr>
          <w:p>
            <w:r>
              <w:rPr>
                <w:rFonts w:ascii="Calibri" w:cs="Calibri" w:eastAsia="Calibri" w:hAnsi="Calibri"/>
                <w:b w:val="false"/>
                <w:bCs w:val="false"/>
                <w:sz w:val="18"/>
                <w:szCs w:val="18"/>
              </w:rPr>
              <w:t xml:space="preserve">Illiquid loans hit hard in FTQ</w:t>
            </w:r>
          </w:p>
        </w:tc>
      </w:tr>
      <w:tr>
        <w:tc>
          <w:tcPr>
            <w:tcW w:type="dxa" w:w="2250"/>
          </w:tcPr>
          <w:p>
            <w:r>
              <w:rPr>
                <w:rFonts w:ascii="Calibri" w:cs="Calibri" w:eastAsia="Calibri" w:hAnsi="Calibri"/>
                <w:b w:val="false"/>
                <w:bCs w:val="false"/>
                <w:sz w:val="18"/>
                <w:szCs w:val="18"/>
              </w:rPr>
              <w:t xml:space="preserve">ABS (AAA)</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+30 bp</w:t>
            </w:r>
          </w:p>
        </w:tc>
        <w:tc>
          <w:tcPr>
            <w:tcW w:type="dxa" w:w="2250"/>
          </w:tcPr>
          <w:p>
            <w:r>
              <w:rPr>
                <w:rFonts w:ascii="Calibri" w:cs="Calibri" w:eastAsia="Calibri" w:hAnsi="Calibri"/>
                <w:b w:val="false"/>
                <w:bCs w:val="false"/>
                <w:sz w:val="18"/>
                <w:szCs w:val="18"/>
              </w:rPr>
              <w:t xml:space="preserve">Liquidity premium</w:t>
            </w:r>
          </w:p>
        </w:tc>
      </w:tr>
      <w:tr>
        <w:tc>
          <w:tcPr>
            <w:tcW w:type="dxa" w:w="2250"/>
          </w:tcPr>
          <w:p>
            <w:r>
              <w:rPr>
                <w:rFonts w:ascii="Calibri" w:cs="Calibri" w:eastAsia="Calibri" w:hAnsi="Calibri"/>
                <w:b w:val="false"/>
                <w:bCs w:val="false"/>
                <w:sz w:val="18"/>
                <w:szCs w:val="18"/>
              </w:rPr>
              <w:t xml:space="preserve">Agency MBS OAS</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+45 bp</w:t>
            </w:r>
          </w:p>
        </w:tc>
        <w:tc>
          <w:tcPr>
            <w:tcW w:type="dxa" w:w="2250"/>
          </w:tcPr>
          <w:p>
            <w:r>
              <w:rPr>
                <w:rFonts w:ascii="Calibri" w:cs="Calibri" w:eastAsia="Calibri" w:hAnsi="Calibri"/>
                <w:b w:val="false"/>
                <w:bCs w:val="false"/>
                <w:sz w:val="18"/>
                <w:szCs w:val="18"/>
              </w:rPr>
              <w:t xml:space="preserve">Basis widening on dealer withdrawal</w:t>
            </w:r>
          </w:p>
        </w:tc>
      </w:tr>
      <w:tr>
        <w:tc>
          <w:tcPr>
            <w:tcW w:type="dxa" w:w="2250"/>
          </w:tcPr>
          <w:p>
            <w:r>
              <w:rPr>
                <w:rFonts w:ascii="Calibri" w:cs="Calibri" w:eastAsia="Calibri" w:hAnsi="Calibri"/>
                <w:b w:val="false"/>
                <w:bCs w:val="false"/>
                <w:sz w:val="18"/>
                <w:szCs w:val="18"/>
              </w:rPr>
              <w:t xml:space="preserve">CMBS AAA</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+90 bp</w:t>
            </w:r>
          </w:p>
        </w:tc>
        <w:tc>
          <w:tcPr>
            <w:tcW w:type="dxa" w:w="2250"/>
          </w:tcPr>
          <w:p>
            <w:r>
              <w:rPr>
                <w:rFonts w:ascii="Calibri" w:cs="Calibri" w:eastAsia="Calibri" w:hAnsi="Calibri"/>
                <w:b w:val="false"/>
                <w:bCs w:val="false"/>
                <w:sz w:val="18"/>
                <w:szCs w:val="18"/>
              </w:rPr>
              <w:t xml:space="preserve">CMBS illiquidity amplified</w:t>
            </w:r>
          </w:p>
        </w:tc>
      </w:tr>
      <w:tr>
        <w:tc>
          <w:tcPr>
            <w:tcW w:type="dxa" w:w="2250"/>
          </w:tcPr>
          <w:p>
            <w:r>
              <w:rPr>
                <w:rFonts w:ascii="Calibri" w:cs="Calibri" w:eastAsia="Calibri" w:hAnsi="Calibri"/>
                <w:b w:val="false"/>
                <w:bCs w:val="false"/>
                <w:sz w:val="18"/>
                <w:szCs w:val="18"/>
              </w:rPr>
              <w:t xml:space="preserve">CLO AAA</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+65 bp</w:t>
            </w:r>
          </w:p>
        </w:tc>
        <w:tc>
          <w:tcPr>
            <w:tcW w:type="dxa" w:w="2250"/>
          </w:tcPr>
          <w:p>
            <w:r>
              <w:rPr>
                <w:rFonts w:ascii="Calibri" w:cs="Calibri" w:eastAsia="Calibri" w:hAnsi="Calibri"/>
                <w:b w:val="false"/>
                <w:bCs w:val="false"/>
                <w:sz w:val="18"/>
                <w:szCs w:val="18"/>
              </w:rPr>
              <w:t xml:space="preserve">Thin CLO secondary market</w:t>
            </w:r>
          </w:p>
        </w:tc>
      </w:tr>
      <w:tr>
        <w:tc>
          <w:tcPr>
            <w:tcW w:type="dxa" w:w="2250"/>
          </w:tcPr>
          <w:p>
            <w:r>
              <w:rPr>
                <w:rFonts w:ascii="Calibri" w:cs="Calibri" w:eastAsia="Calibri" w:hAnsi="Calibri"/>
                <w:b w:val="false"/>
                <w:bCs w:val="false"/>
                <w:sz w:val="18"/>
                <w:szCs w:val="18"/>
              </w:rPr>
              <w:t xml:space="preserve">MOVE Index</w:t>
            </w:r>
          </w:p>
        </w:tc>
        <w:tc>
          <w:tcPr>
            <w:tcW w:type="dxa" w:w="2250"/>
          </w:tcPr>
          <w:p>
            <w:r>
              <w:rPr>
                <w:rFonts w:ascii="Calibri" w:cs="Calibri" w:eastAsia="Calibri" w:hAnsi="Calibri"/>
                <w:b w:val="false"/>
                <w:bCs w:val="false"/>
                <w:sz w:val="18"/>
                <w:szCs w:val="18"/>
              </w:rPr>
              <w:t xml:space="preserve">Up</w:t>
            </w:r>
          </w:p>
        </w:tc>
        <w:tc>
          <w:tcPr>
            <w:tcW w:type="dxa" w:w="2250"/>
          </w:tcPr>
          <w:p>
            <w:r>
              <w:rPr>
                <w:rFonts w:ascii="Calibri" w:cs="Calibri" w:eastAsia="Calibri" w:hAnsi="Calibri"/>
                <w:b w:val="false"/>
                <w:bCs w:val="false"/>
                <w:sz w:val="18"/>
                <w:szCs w:val="18"/>
              </w:rPr>
              <w:t xml:space="preserve">Peak 115</w:t>
            </w:r>
          </w:p>
        </w:tc>
        <w:tc>
          <w:tcPr>
            <w:tcW w:type="dxa" w:w="2250"/>
          </w:tcPr>
          <w:p>
            <w:r>
              <w:rPr>
                <w:rFonts w:ascii="Calibri" w:cs="Calibri" w:eastAsia="Calibri" w:hAnsi="Calibri"/>
                <w:b w:val="false"/>
                <w:bCs w:val="false"/>
                <w:sz w:val="18"/>
                <w:szCs w:val="18"/>
              </w:rPr>
              <w:t xml:space="preserve">Elevated; acute rate uncertainty</w:t>
            </w:r>
          </w:p>
        </w:tc>
      </w:tr>
      <w:tr>
        <w:tc>
          <w:tcPr>
            <w:tcW w:type="dxa" w:w="2250"/>
          </w:tcPr>
          <w:p>
            <w:r>
              <w:rPr>
                <w:rFonts w:ascii="Calibri" w:cs="Calibri" w:eastAsia="Calibri" w:hAnsi="Calibri"/>
                <w:b w:val="false"/>
                <w:bCs w:val="false"/>
                <w:sz w:val="18"/>
                <w:szCs w:val="18"/>
              </w:rPr>
              <w:t xml:space="preserve">EMBI Spread</w:t>
            </w:r>
          </w:p>
        </w:tc>
        <w:tc>
          <w:tcPr>
            <w:tcW w:type="dxa" w:w="2250"/>
          </w:tcPr>
          <w:p>
            <w:r>
              <w:rPr>
                <w:rFonts w:ascii="Calibri" w:cs="Calibri" w:eastAsia="Calibri" w:hAnsi="Calibri"/>
                <w:b/>
                <w:bCs/>
                <w:sz w:val="18"/>
                <w:szCs w:val="18"/>
              </w:rPr>
              <w:t xml:space="preserve">Much wider</w:t>
            </w:r>
          </w:p>
        </w:tc>
        <w:tc>
          <w:tcPr>
            <w:tcW w:type="dxa" w:w="2250"/>
          </w:tcPr>
          <w:p>
            <w:r>
              <w:rPr>
                <w:rFonts w:ascii="Calibri" w:cs="Calibri" w:eastAsia="Calibri" w:hAnsi="Calibri"/>
                <w:b w:val="false"/>
                <w:bCs w:val="false"/>
                <w:sz w:val="18"/>
                <w:szCs w:val="18"/>
              </w:rPr>
              <w:t xml:space="preserve">+200 bp</w:t>
            </w:r>
          </w:p>
        </w:tc>
        <w:tc>
          <w:tcPr>
            <w:tcW w:type="dxa" w:w="2250"/>
          </w:tcPr>
          <w:p>
            <w:r>
              <w:rPr>
                <w:rFonts w:ascii="Calibri" w:cs="Calibri" w:eastAsia="Calibri" w:hAnsi="Calibri"/>
                <w:b/>
                <w:bCs/>
                <w:sz w:val="18"/>
                <w:szCs w:val="18"/>
              </w:rPr>
              <w:t xml:space="preserve">Massive EM capital flight</w:t>
            </w:r>
            <w:r>
              <w:rPr>
                <w:rFonts w:ascii="Calibri" w:cs="Calibri" w:eastAsia="Calibri" w:hAnsi="Calibri"/>
                <w:b w:val="false"/>
                <w:bCs w:val="false"/>
                <w:sz w:val="18"/>
                <w:szCs w:val="18"/>
              </w:rPr>
              <w:t xml:space="preserve"> — defining FTQ feature</w:t>
            </w:r>
          </w:p>
        </w:tc>
      </w:tr>
      <w:tr>
        <w:tc>
          <w:tcPr>
            <w:tcW w:type="dxa" w:w="2250"/>
          </w:tcPr>
          <w:p>
            <w:r>
              <w:rPr>
                <w:rFonts w:ascii="Calibri" w:cs="Calibri" w:eastAsia="Calibri" w:hAnsi="Calibri"/>
                <w:b w:val="false"/>
                <w:bCs w:val="false"/>
                <w:sz w:val="18"/>
                <w:szCs w:val="18"/>
              </w:rPr>
              <w:t xml:space="preserve">Equities (S&amp;P)</w:t>
            </w:r>
          </w:p>
        </w:tc>
        <w:tc>
          <w:tcPr>
            <w:tcW w:type="dxa" w:w="2250"/>
          </w:tcPr>
          <w:p>
            <w:r>
              <w:rPr>
                <w:rFonts w:ascii="Calibri" w:cs="Calibri" w:eastAsia="Calibri" w:hAnsi="Calibri"/>
                <w:b w:val="false"/>
                <w:bCs w:val="false"/>
                <w:sz w:val="18"/>
                <w:szCs w:val="18"/>
              </w:rPr>
              <w:t xml:space="preserve">Down</w:t>
            </w:r>
          </w:p>
        </w:tc>
        <w:tc>
          <w:tcPr>
            <w:tcW w:type="dxa" w:w="2250"/>
          </w:tcPr>
          <w:p>
            <w:r>
              <w:rPr>
                <w:rFonts w:ascii="Calibri" w:cs="Calibri" w:eastAsia="Calibri" w:hAnsi="Calibri"/>
                <w:b w:val="false"/>
                <w:bCs w:val="false"/>
                <w:sz w:val="18"/>
                <w:szCs w:val="18"/>
              </w:rPr>
              <w:t xml:space="preserve">-22%</w:t>
            </w:r>
          </w:p>
        </w:tc>
        <w:tc>
          <w:tcPr>
            <w:tcW w:type="dxa" w:w="2250"/>
          </w:tcPr>
          <w:p>
            <w:r>
              <w:rPr>
                <w:rFonts w:ascii="Calibri" w:cs="Calibri" w:eastAsia="Calibri" w:hAnsi="Calibri"/>
                <w:b w:val="false"/>
                <w:bCs w:val="false"/>
                <w:sz w:val="18"/>
                <w:szCs w:val="18"/>
              </w:rPr>
              <w:t xml:space="preserve">Acute selloff; margin calls</w:t>
            </w:r>
          </w:p>
        </w:tc>
      </w:tr>
      <w:tr>
        <w:tc>
          <w:tcPr>
            <w:tcW w:type="dxa" w:w="2250"/>
          </w:tcPr>
          <w:p>
            <w:r>
              <w:rPr>
                <w:rFonts w:ascii="Calibri" w:cs="Calibri" w:eastAsia="Calibri" w:hAnsi="Calibri"/>
                <w:b w:val="false"/>
                <w:bCs w:val="false"/>
                <w:sz w:val="18"/>
                <w:szCs w:val="18"/>
              </w:rPr>
              <w:t xml:space="preserve">VIX</w:t>
            </w:r>
          </w:p>
        </w:tc>
        <w:tc>
          <w:tcPr>
            <w:tcW w:type="dxa" w:w="2250"/>
          </w:tcPr>
          <w:p>
            <w:r>
              <w:rPr>
                <w:rFonts w:ascii="Calibri" w:cs="Calibri" w:eastAsia="Calibri" w:hAnsi="Calibri"/>
                <w:b w:val="false"/>
                <w:bCs w:val="false"/>
                <w:sz w:val="18"/>
                <w:szCs w:val="18"/>
              </w:rPr>
              <w:t xml:space="preserve">Up</w:t>
            </w:r>
          </w:p>
        </w:tc>
        <w:tc>
          <w:tcPr>
            <w:tcW w:type="dxa" w:w="2250"/>
          </w:tcPr>
          <w:p>
            <w:r>
              <w:rPr>
                <w:rFonts w:ascii="Calibri" w:cs="Calibri" w:eastAsia="Calibri" w:hAnsi="Calibri"/>
                <w:b w:val="false"/>
                <w:bCs w:val="false"/>
                <w:sz w:val="18"/>
                <w:szCs w:val="18"/>
              </w:rPr>
              <w:t xml:space="preserve">Peak 42</w:t>
            </w:r>
          </w:p>
        </w:tc>
        <w:tc>
          <w:tcPr>
            <w:tcW w:type="dxa" w:w="2250"/>
          </w:tcPr>
          <w:p>
            <w:r>
              <w:rPr>
                <w:rFonts w:ascii="Calibri" w:cs="Calibri" w:eastAsia="Calibri" w:hAnsi="Calibri"/>
                <w:b w:val="false"/>
                <w:bCs w:val="false"/>
                <w:sz w:val="18"/>
                <w:szCs w:val="18"/>
              </w:rPr>
              <w:t xml:space="preserve">Elevated consistent with -22% S&amp;P</w:t>
            </w:r>
          </w:p>
        </w:tc>
      </w:tr>
      <w:tr>
        <w:tc>
          <w:tcPr>
            <w:tcW w:type="dxa" w:w="2250"/>
          </w:tcPr>
          <w:p>
            <w:r>
              <w:rPr>
                <w:rFonts w:ascii="Calibri" w:cs="Calibri" w:eastAsia="Calibri" w:hAnsi="Calibri"/>
                <w:b w:val="false"/>
                <w:bCs w:val="false"/>
                <w:sz w:val="18"/>
                <w:szCs w:val="18"/>
              </w:rPr>
              <w:t xml:space="preserve">USD (DXY)</w:t>
            </w:r>
          </w:p>
        </w:tc>
        <w:tc>
          <w:tcPr>
            <w:tcW w:type="dxa" w:w="2250"/>
          </w:tcPr>
          <w:p>
            <w:r>
              <w:rPr>
                <w:rFonts w:ascii="Calibri" w:cs="Calibri" w:eastAsia="Calibri" w:hAnsi="Calibri"/>
                <w:b/>
                <w:bCs/>
                <w:sz w:val="18"/>
                <w:szCs w:val="18"/>
              </w:rPr>
              <w:t xml:space="preserve">Stronger</w:t>
            </w:r>
          </w:p>
        </w:tc>
        <w:tc>
          <w:tcPr>
            <w:tcW w:type="dxa" w:w="2250"/>
          </w:tcPr>
          <w:p>
            <w:r>
              <w:rPr>
                <w:rFonts w:ascii="Calibri" w:cs="Calibri" w:eastAsia="Calibri" w:hAnsi="Calibri"/>
                <w:b/>
                <w:bCs/>
                <w:sz w:val="18"/>
                <w:szCs w:val="18"/>
              </w:rPr>
              <w:t xml:space="preserve">+8%</w:t>
            </w:r>
          </w:p>
        </w:tc>
        <w:tc>
          <w:tcPr>
            <w:tcW w:type="dxa" w:w="2250"/>
          </w:tcPr>
          <w:p>
            <w:r>
              <w:rPr>
                <w:rFonts w:ascii="Calibri" w:cs="Calibri" w:eastAsia="Calibri" w:hAnsi="Calibri"/>
                <w:b/>
                <w:bCs/>
                <w:sz w:val="18"/>
                <w:szCs w:val="18"/>
              </w:rPr>
              <w:t xml:space="preserve">Safe-haven USD demand</w:t>
            </w:r>
            <w:r>
              <w:rPr>
                <w:rFonts w:ascii="Calibri" w:cs="Calibri" w:eastAsia="Calibri" w:hAnsi="Calibri"/>
                <w:b w:val="false"/>
                <w:bCs w:val="false"/>
                <w:sz w:val="18"/>
                <w:szCs w:val="18"/>
              </w:rPr>
              <w:t xml:space="preserve"> — key FTQ feature</w:t>
            </w:r>
          </w:p>
        </w:tc>
      </w:tr>
      <w:tr>
        <w:tc>
          <w:tcPr>
            <w:tcW w:type="dxa" w:w="2250"/>
          </w:tcPr>
          <w:p>
            <w:r>
              <w:rPr>
                <w:rFonts w:ascii="Calibri" w:cs="Calibri" w:eastAsia="Calibri" w:hAnsi="Calibri"/>
                <w:b w:val="false"/>
                <w:bCs w:val="false"/>
                <w:sz w:val="18"/>
                <w:szCs w:val="18"/>
              </w:rPr>
              <w:t xml:space="preserve">Brent Crude</w:t>
            </w:r>
          </w:p>
        </w:tc>
        <w:tc>
          <w:tcPr>
            <w:tcW w:type="dxa" w:w="2250"/>
          </w:tcPr>
          <w:p>
            <w:r>
              <w:rPr>
                <w:rFonts w:ascii="Calibri" w:cs="Calibri" w:eastAsia="Calibri" w:hAnsi="Calibri"/>
                <w:b w:val="false"/>
                <w:bCs w:val="false"/>
                <w:sz w:val="18"/>
                <w:szCs w:val="18"/>
              </w:rPr>
              <w:t xml:space="preserve">Down</w:t>
            </w:r>
          </w:p>
        </w:tc>
        <w:tc>
          <w:tcPr>
            <w:tcW w:type="dxa" w:w="2250"/>
          </w:tcPr>
          <w:p>
            <w:r>
              <w:rPr>
                <w:rFonts w:ascii="Calibri" w:cs="Calibri" w:eastAsia="Calibri" w:hAnsi="Calibri"/>
                <w:b w:val="false"/>
                <w:bCs w:val="false"/>
                <w:sz w:val="18"/>
                <w:szCs w:val="18"/>
              </w:rPr>
              <w:t xml:space="preserve">-15%</w:t>
            </w:r>
          </w:p>
        </w:tc>
        <w:tc>
          <w:tcPr>
            <w:tcW w:type="dxa" w:w="2250"/>
          </w:tcPr>
          <w:p>
            <w:r>
              <w:rPr>
                <w:rFonts w:ascii="Calibri" w:cs="Calibri" w:eastAsia="Calibri" w:hAnsi="Calibri"/>
                <w:b w:val="false"/>
                <w:bCs w:val="false"/>
                <w:sz w:val="18"/>
                <w:szCs w:val="18"/>
              </w:rPr>
              <w:t xml:space="preserve">Demand destruction + no safe-haven premium</w:t>
            </w:r>
          </w:p>
        </w:tc>
      </w:tr>
      <w:tr>
        <w:tc>
          <w:tcPr>
            <w:tcW w:type="dxa" w:w="2250"/>
          </w:tcPr>
          <w:p>
            <w:r>
              <w:rPr>
                <w:rFonts w:ascii="Calibri" w:cs="Calibri" w:eastAsia="Calibri" w:hAnsi="Calibri"/>
                <w:b w:val="false"/>
                <w:bCs w:val="false"/>
                <w:sz w:val="18"/>
                <w:szCs w:val="18"/>
              </w:rPr>
              <w:t xml:space="preserve">Gold</w:t>
            </w:r>
          </w:p>
        </w:tc>
        <w:tc>
          <w:tcPr>
            <w:tcW w:type="dxa" w:w="2250"/>
          </w:tcPr>
          <w:p>
            <w:r>
              <w:rPr>
                <w:rFonts w:ascii="Calibri" w:cs="Calibri" w:eastAsia="Calibri" w:hAnsi="Calibri"/>
                <w:b w:val="false"/>
                <w:bCs w:val="false"/>
                <w:sz w:val="18"/>
                <w:szCs w:val="18"/>
              </w:rPr>
              <w:t xml:space="preserve">Up</w:t>
            </w:r>
          </w:p>
        </w:tc>
        <w:tc>
          <w:tcPr>
            <w:tcW w:type="dxa" w:w="2250"/>
          </w:tcPr>
          <w:p>
            <w:r>
              <w:rPr>
                <w:rFonts w:ascii="Calibri" w:cs="Calibri" w:eastAsia="Calibri" w:hAnsi="Calibri"/>
                <w:b w:val="false"/>
                <w:bCs w:val="false"/>
                <w:sz w:val="18"/>
                <w:szCs w:val="18"/>
              </w:rPr>
              <w:t xml:space="preserve">+18%</w:t>
            </w:r>
          </w:p>
        </w:tc>
        <w:tc>
          <w:tcPr>
            <w:tcW w:type="dxa" w:w="2250"/>
          </w:tcPr>
          <w:p>
            <w:r>
              <w:rPr>
                <w:rFonts w:ascii="Calibri" w:cs="Calibri" w:eastAsia="Calibri" w:hAnsi="Calibri"/>
                <w:b w:val="false"/>
                <w:bCs w:val="false"/>
                <w:sz w:val="18"/>
                <w:szCs w:val="18"/>
              </w:rPr>
              <w:t xml:space="preserve">Primary safe-haven asset</w:t>
            </w:r>
          </w:p>
        </w:tc>
      </w:tr>
      <w:tr>
        <w:tc>
          <w:tcPr>
            <w:tcW w:type="dxa" w:w="2250"/>
          </w:tcPr>
          <w:p>
            <w:r>
              <w:rPr>
                <w:rFonts w:ascii="Calibri" w:cs="Calibri" w:eastAsia="Calibri" w:hAnsi="Calibri"/>
                <w:b w:val="false"/>
                <w:bCs w:val="false"/>
                <w:sz w:val="18"/>
                <w:szCs w:val="18"/>
              </w:rPr>
              <w:t xml:space="preserve">Funding (FRA-OIS)</w:t>
            </w:r>
          </w:p>
        </w:tc>
        <w:tc>
          <w:tcPr>
            <w:tcW w:type="dxa" w:w="2250"/>
          </w:tcPr>
          <w:p>
            <w:r>
              <w:rPr>
                <w:rFonts w:ascii="Calibri" w:cs="Calibri" w:eastAsia="Calibri" w:hAnsi="Calibri"/>
                <w:b/>
                <w:bCs/>
                <w:sz w:val="18"/>
                <w:szCs w:val="18"/>
              </w:rPr>
              <w:t xml:space="preserve">Severely wider</w:t>
            </w:r>
          </w:p>
        </w:tc>
        <w:tc>
          <w:tcPr>
            <w:tcW w:type="dxa" w:w="2250"/>
          </w:tcPr>
          <w:p>
            <w:r>
              <w:rPr>
                <w:rFonts w:ascii="Calibri" w:cs="Calibri" w:eastAsia="Calibri" w:hAnsi="Calibri"/>
                <w:b/>
                <w:bCs/>
                <w:sz w:val="18"/>
                <w:szCs w:val="18"/>
              </w:rPr>
              <w:t xml:space="preserve">+40 bp</w:t>
            </w:r>
          </w:p>
        </w:tc>
        <w:tc>
          <w:tcPr>
            <w:tcW w:type="dxa" w:w="2250"/>
          </w:tcPr>
          <w:p>
            <w:r>
              <w:rPr>
                <w:rFonts w:ascii="Calibri" w:cs="Calibri" w:eastAsia="Calibri" w:hAnsi="Calibri"/>
                <w:b/>
                <w:bCs/>
                <w:sz w:val="18"/>
                <w:szCs w:val="18"/>
              </w:rPr>
              <w:t xml:space="preserve">Liquidity crisis</w:t>
            </w:r>
            <w:r>
              <w:rPr>
                <w:rFonts w:ascii="Calibri" w:cs="Calibri" w:eastAsia="Calibri" w:hAnsi="Calibri"/>
                <w:b w:val="false"/>
                <w:bCs w:val="false"/>
                <w:sz w:val="18"/>
                <w:szCs w:val="18"/>
              </w:rPr>
              <w:t xml:space="preserve"> — CP markets seize</w:t>
            </w:r>
          </w:p>
        </w:tc>
      </w:tr>
    </w:tbl>
    <w:p>
      <w:r>
        <w:t xml:space="preserve"/>
      </w:r>
    </w:p>
    <w:p>
      <w:pPr>
        <w:spacing w:after="120"/>
      </w:pPr>
      <w:r>
        <w:rPr>
          <w:rFonts w:ascii="Calibri" w:cs="Calibri" w:eastAsia="Calibri" w:hAnsi="Calibri"/>
          <w:b/>
          <w:bCs/>
          <w:sz w:val="20"/>
          <w:szCs w:val="20"/>
        </w:rPr>
        <w:t xml:space="preserve">Coherence Assessment: PASS with documented tensions.</w:t>
      </w:r>
    </w:p>
    <w:p>
      <w:pPr>
        <w:spacing w:after="120"/>
      </w:pPr>
      <w:r>
        <w:rPr>
          <w:rFonts w:ascii="Calibri" w:cs="Calibri" w:eastAsia="Calibri" w:hAnsi="Calibri"/>
          <w:sz w:val="20"/>
          <w:szCs w:val="20"/>
        </w:rPr>
        <w:t xml:space="preserve">The FTQ scenario describes an acute (1–3 month) risk-off event: geopolitical/credit catalyst → flight from risk → safe-haven flows to UST/USD/gold → funding markets seize → forced selling amplifies credit widening → EM capital flight → contagion. The stress is LIQUIDITY-DRIVEN, not fundamentals-driven.</w:t>
      </w:r>
    </w:p>
    <w:p>
      <w:pPr>
        <w:spacing w:after="120"/>
      </w:pPr>
      <w:r>
        <w:rPr>
          <w:rFonts w:ascii="Calibri" w:cs="Calibri" w:eastAsia="Calibri" w:hAnsi="Calibri"/>
          <w:b/>
          <w:bCs/>
          <w:sz w:val="20"/>
          <w:szCs w:val="20"/>
        </w:rPr>
        <w:t xml:space="preserve">Tension 1: Credit widening exceeds Moderate despite similar macro severity.</w:t>
      </w:r>
      <w:r>
        <w:rPr>
          <w:rFonts w:ascii="Calibri" w:cs="Calibri" w:eastAsia="Calibri" w:hAnsi="Calibri"/>
          <w:sz w:val="20"/>
          <w:szCs w:val="20"/>
        </w:rPr>
        <w:t xml:space="preserve"> Resolved: In FTQ, credit widens on LIQUIDITY, not fundamentals. The ~124% ratio to Moderate reflects the liquidity premium (forced selling, CP freeze, dealer withdrawal). This is empirically validated: the March 2020 COVID FTQ saw BBB widen ~320 bp in 3 weeks despite limited fundamental impairment.</w:t>
      </w:r>
    </w:p>
    <w:p>
      <w:pPr>
        <w:spacing w:after="120"/>
      </w:pPr>
      <w:r>
        <w:rPr>
          <w:rFonts w:ascii="Calibri" w:cs="Calibri" w:eastAsia="Calibri" w:hAnsi="Calibri"/>
          <w:b/>
          <w:bCs/>
          <w:sz w:val="20"/>
          <w:szCs w:val="20"/>
        </w:rPr>
        <w:t xml:space="preserve">Tension 2: USD strengthening while rates fall.</w:t>
      </w:r>
      <w:r>
        <w:rPr>
          <w:rFonts w:ascii="Calibri" w:cs="Calibri" w:eastAsia="Calibri" w:hAnsi="Calibri"/>
          <w:sz w:val="20"/>
          <w:szCs w:val="20"/>
        </w:rPr>
        <w:t xml:space="preserve"> This is the DEFINING FTQ feature. In acute risk-off, global capital flows into US Treasuries and USD-denominated assets. The -87 bp rate decline reflects flight-to-quality bond buying; the +8% USD reflects safe-haven demand. Both are expressions of the same FTQ dynamic.</w:t>
      </w:r>
    </w:p>
    <w:p>
      <w:pPr>
        <w:spacing w:after="120"/>
      </w:pPr>
      <w:r>
        <w:rPr>
          <w:rFonts w:ascii="Calibri" w:cs="Calibri" w:eastAsia="Calibri" w:hAnsi="Calibri"/>
          <w:b/>
          <w:bCs/>
          <w:sz w:val="20"/>
          <w:szCs w:val="20"/>
        </w:rPr>
        <w:t xml:space="preserve">Tension 3: Funding stress exceeds Moderate and approaches Severe.</w:t>
      </w:r>
      <w:r>
        <w:rPr>
          <w:rFonts w:ascii="Calibri" w:cs="Calibri" w:eastAsia="Calibri" w:hAnsi="Calibri"/>
          <w:sz w:val="20"/>
          <w:szCs w:val="20"/>
        </w:rPr>
        <w:t xml:space="preserve"> The FTQ funding calibration (FRA-OIS +40 bp, A1/P1 CP +200 bp) exceeds both Moderate and Severe Rally because the FTQ is specifically a LIQUIDITY scenario. The funding channel IS the primary transmission mechanism.</w:t>
      </w:r>
    </w:p>
    <w:p>
      <w:pPr>
        <w:pStyle w:val="Heading3"/>
      </w:pPr>
      <w:r>
        <w:rPr>
          <w:sz w:val="24"/>
          <w:szCs w:val="24"/>
        </w:rPr>
        <w:t xml:space="preserve">5.5 BAU_SEVERE_RATES_RALLY — Coherence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Risk Factor</w:t>
            </w:r>
          </w:p>
        </w:tc>
        <w:tc>
          <w:tcPr>
            <w:tcW w:type="dxa" w:w="2250"/>
          </w:tcPr>
          <w:p>
            <w:r>
              <w:rPr>
                <w:rFonts w:ascii="Calibri" w:cs="Calibri" w:eastAsia="Calibri" w:hAnsi="Calibri"/>
                <w:b/>
                <w:bCs/>
                <w:sz w:val="18"/>
                <w:szCs w:val="18"/>
              </w:rPr>
              <w:t xml:space="preserve">Direction</w:t>
            </w:r>
          </w:p>
        </w:tc>
        <w:tc>
          <w:tcPr>
            <w:tcW w:type="dxa" w:w="2250"/>
          </w:tcPr>
          <w:p>
            <w:r>
              <w:rPr>
                <w:rFonts w:ascii="Calibri" w:cs="Calibri" w:eastAsia="Calibri" w:hAnsi="Calibri"/>
                <w:b/>
                <w:bCs/>
                <w:sz w:val="18"/>
                <w:szCs w:val="18"/>
              </w:rPr>
              <w:t xml:space="preserve">Magnitude</w:t>
            </w:r>
          </w:p>
        </w:tc>
        <w:tc>
          <w:tcPr>
            <w:tcW w:type="dxa" w:w="2250"/>
          </w:tcPr>
          <w:p>
            <w:r>
              <w:rPr>
                <w:rFonts w:ascii="Calibri" w:cs="Calibri" w:eastAsia="Calibri" w:hAnsi="Calibri"/>
                <w:b/>
                <w:bCs/>
                <w:sz w:val="18"/>
                <w:szCs w:val="18"/>
              </w:rPr>
              <w:t xml:space="preserve">Economic Logic</w:t>
            </w:r>
          </w:p>
        </w:tc>
      </w:tr>
      <w:tr>
        <w:tc>
          <w:tcPr>
            <w:tcW w:type="dxa" w:w="2250"/>
          </w:tcPr>
          <w:p>
            <w:r>
              <w:rPr>
                <w:rFonts w:ascii="Calibri" w:cs="Calibri" w:eastAsia="Calibri" w:hAnsi="Calibri"/>
                <w:b w:val="false"/>
                <w:bCs w:val="false"/>
                <w:sz w:val="18"/>
                <w:szCs w:val="18"/>
              </w:rPr>
              <w:t xml:space="preserve">Short Rates (2Y UST)</w:t>
            </w:r>
          </w:p>
        </w:tc>
        <w:tc>
          <w:tcPr>
            <w:tcW w:type="dxa" w:w="2250"/>
          </w:tcPr>
          <w:p>
            <w:r>
              <w:rPr>
                <w:rFonts w:ascii="Calibri" w:cs="Calibri" w:eastAsia="Calibri" w:hAnsi="Calibri"/>
                <w:b w:val="false"/>
                <w:bCs w:val="false"/>
                <w:sz w:val="18"/>
                <w:szCs w:val="18"/>
              </w:rPr>
              <w:t xml:space="preserve">Way down</w:t>
            </w:r>
          </w:p>
        </w:tc>
        <w:tc>
          <w:tcPr>
            <w:tcW w:type="dxa" w:w="2250"/>
          </w:tcPr>
          <w:p>
            <w:r>
              <w:rPr>
                <w:rFonts w:ascii="Calibri" w:cs="Calibri" w:eastAsia="Calibri" w:hAnsi="Calibri"/>
                <w:b w:val="false"/>
                <w:bCs w:val="false"/>
                <w:sz w:val="18"/>
                <w:szCs w:val="18"/>
              </w:rPr>
              <w:t xml:space="preserve">-322 bp</w:t>
            </w:r>
          </w:p>
        </w:tc>
        <w:tc>
          <w:tcPr>
            <w:tcW w:type="dxa" w:w="2250"/>
          </w:tcPr>
          <w:p>
            <w:r>
              <w:rPr>
                <w:rFonts w:ascii="Calibri" w:cs="Calibri" w:eastAsia="Calibri" w:hAnsi="Calibri"/>
                <w:b w:val="false"/>
                <w:bCs w:val="false"/>
                <w:sz w:val="18"/>
                <w:szCs w:val="18"/>
              </w:rPr>
              <w:t xml:space="preserve">Fed cuts to near-zero; 2Y below FF due to ZLB pricing</w:t>
            </w:r>
          </w:p>
        </w:tc>
      </w:tr>
      <w:tr>
        <w:tc>
          <w:tcPr>
            <w:tcW w:type="dxa" w:w="2250"/>
          </w:tcPr>
          <w:p>
            <w:r>
              <w:rPr>
                <w:rFonts w:ascii="Calibri" w:cs="Calibri" w:eastAsia="Calibri" w:hAnsi="Calibri"/>
                <w:b w:val="false"/>
                <w:bCs w:val="false"/>
                <w:sz w:val="18"/>
                <w:szCs w:val="18"/>
              </w:rPr>
              <w:t xml:space="preserve">Long Rates (10Y UST)</w:t>
            </w:r>
          </w:p>
        </w:tc>
        <w:tc>
          <w:tcPr>
            <w:tcW w:type="dxa" w:w="2250"/>
          </w:tcPr>
          <w:p>
            <w:r>
              <w:rPr>
                <w:rFonts w:ascii="Calibri" w:cs="Calibri" w:eastAsia="Calibri" w:hAnsi="Calibri"/>
                <w:b w:val="false"/>
                <w:bCs w:val="false"/>
                <w:sz w:val="18"/>
                <w:szCs w:val="18"/>
              </w:rPr>
              <w:t xml:space="preserve">Way down</w:t>
            </w:r>
          </w:p>
        </w:tc>
        <w:tc>
          <w:tcPr>
            <w:tcW w:type="dxa" w:w="2250"/>
          </w:tcPr>
          <w:p>
            <w:r>
              <w:rPr>
                <w:rFonts w:ascii="Calibri" w:cs="Calibri" w:eastAsia="Calibri" w:hAnsi="Calibri"/>
                <w:b w:val="false"/>
                <w:bCs w:val="false"/>
                <w:sz w:val="18"/>
                <w:szCs w:val="18"/>
              </w:rPr>
              <w:t xml:space="preserve">-287 bp</w:t>
            </w:r>
          </w:p>
        </w:tc>
        <w:tc>
          <w:tcPr>
            <w:tcW w:type="dxa" w:w="2250"/>
          </w:tcPr>
          <w:p>
            <w:r>
              <w:rPr>
                <w:rFonts w:ascii="Calibri" w:cs="Calibri" w:eastAsia="Calibri" w:hAnsi="Calibri"/>
                <w:b w:val="false"/>
                <w:bCs w:val="false"/>
                <w:sz w:val="18"/>
                <w:szCs w:val="18"/>
              </w:rPr>
              <w:t xml:space="preserve">Deflation pricing; deep recession</w:t>
            </w:r>
          </w:p>
        </w:tc>
      </w:tr>
      <w:tr>
        <w:tc>
          <w:tcPr>
            <w:tcW w:type="dxa" w:w="2250"/>
          </w:tcPr>
          <w:p>
            <w:r>
              <w:rPr>
                <w:rFonts w:ascii="Calibri" w:cs="Calibri" w:eastAsia="Calibri" w:hAnsi="Calibri"/>
                <w:b w:val="false"/>
                <w:bCs w:val="false"/>
                <w:sz w:val="18"/>
                <w:szCs w:val="18"/>
              </w:rPr>
              <w:t xml:space="preserve">Curve (2s10s)</w:t>
            </w:r>
          </w:p>
        </w:tc>
        <w:tc>
          <w:tcPr>
            <w:tcW w:type="dxa" w:w="2250"/>
          </w:tcPr>
          <w:p>
            <w:r>
              <w:rPr>
                <w:rFonts w:ascii="Calibri" w:cs="Calibri" w:eastAsia="Calibri" w:hAnsi="Calibri"/>
                <w:b w:val="false"/>
                <w:bCs w:val="false"/>
                <w:sz w:val="18"/>
                <w:szCs w:val="18"/>
              </w:rPr>
              <w:t xml:space="preserve">Steepens</w:t>
            </w:r>
          </w:p>
        </w:tc>
        <w:tc>
          <w:tcPr>
            <w:tcW w:type="dxa" w:w="2250"/>
          </w:tcPr>
          <w:p>
            <w:r>
              <w:rPr>
                <w:rFonts w:ascii="Calibri" w:cs="Calibri" w:eastAsia="Calibri" w:hAnsi="Calibri"/>
                <w:b w:val="false"/>
                <w:bCs w:val="false"/>
                <w:sz w:val="18"/>
                <w:szCs w:val="18"/>
              </w:rPr>
              <w:t xml:space="preserve">+35 bp (→+75)</w:t>
            </w:r>
          </w:p>
        </w:tc>
        <w:tc>
          <w:tcPr>
            <w:tcW w:type="dxa" w:w="2250"/>
          </w:tcPr>
          <w:p>
            <w:r>
              <w:rPr>
                <w:rFonts w:ascii="Calibri" w:cs="Calibri" w:eastAsia="Calibri" w:hAnsi="Calibri"/>
                <w:b w:val="false"/>
                <w:bCs w:val="false"/>
                <w:sz w:val="18"/>
                <w:szCs w:val="18"/>
              </w:rPr>
              <w:t xml:space="preserve">Bull steepener: ZLB floors front-end</w:t>
            </w:r>
          </w:p>
        </w:tc>
      </w:tr>
      <w:tr>
        <w:tc>
          <w:tcPr>
            <w:tcW w:type="dxa" w:w="2250"/>
          </w:tcPr>
          <w:p>
            <w:r>
              <w:rPr>
                <w:rFonts w:ascii="Calibri" w:cs="Calibri" w:eastAsia="Calibri" w:hAnsi="Calibri"/>
                <w:b w:val="false"/>
                <w:bCs w:val="false"/>
                <w:sz w:val="18"/>
                <w:szCs w:val="18"/>
              </w:rPr>
              <w:t xml:space="preserve">IG Spreads (BBB)</w:t>
            </w:r>
          </w:p>
        </w:tc>
        <w:tc>
          <w:tcPr>
            <w:tcW w:type="dxa" w:w="2250"/>
          </w:tcPr>
          <w:p>
            <w:r>
              <w:rPr>
                <w:rFonts w:ascii="Calibri" w:cs="Calibri" w:eastAsia="Calibri" w:hAnsi="Calibri"/>
                <w:b w:val="false"/>
                <w:bCs w:val="false"/>
                <w:sz w:val="18"/>
                <w:szCs w:val="18"/>
              </w:rPr>
              <w:t xml:space="preserve">Much wider</w:t>
            </w:r>
          </w:p>
        </w:tc>
        <w:tc>
          <w:tcPr>
            <w:tcW w:type="dxa" w:w="2250"/>
          </w:tcPr>
          <w:p>
            <w:r>
              <w:rPr>
                <w:rFonts w:ascii="Calibri" w:cs="Calibri" w:eastAsia="Calibri" w:hAnsi="Calibri"/>
                <w:b w:val="false"/>
                <w:bCs w:val="false"/>
                <w:sz w:val="18"/>
                <w:szCs w:val="18"/>
              </w:rPr>
              <w:t xml:space="preserve">+133 bp</w:t>
            </w:r>
          </w:p>
        </w:tc>
        <w:tc>
          <w:tcPr>
            <w:tcW w:type="dxa" w:w="2250"/>
          </w:tcPr>
          <w:p>
            <w:r>
              <w:rPr>
                <w:rFonts w:ascii="Calibri" w:cs="Calibri" w:eastAsia="Calibri" w:hAnsi="Calibri"/>
                <w:b w:val="false"/>
                <w:bCs w:val="false"/>
                <w:sz w:val="18"/>
                <w:szCs w:val="18"/>
              </w:rPr>
              <w:t xml:space="preserve">Severe credit repricing; fundamentals-driven</w:t>
            </w:r>
          </w:p>
        </w:tc>
      </w:tr>
      <w:tr>
        <w:tc>
          <w:tcPr>
            <w:tcW w:type="dxa" w:w="2250"/>
          </w:tcPr>
          <w:p>
            <w:r>
              <w:rPr>
                <w:rFonts w:ascii="Calibri" w:cs="Calibri" w:eastAsia="Calibri" w:hAnsi="Calibri"/>
                <w:b w:val="false"/>
                <w:bCs w:val="false"/>
                <w:sz w:val="18"/>
                <w:szCs w:val="18"/>
              </w:rPr>
              <w:t xml:space="preserve">HY Spreads (B)</w:t>
            </w:r>
          </w:p>
        </w:tc>
        <w:tc>
          <w:tcPr>
            <w:tcW w:type="dxa" w:w="2250"/>
          </w:tcPr>
          <w:p>
            <w:r>
              <w:rPr>
                <w:rFonts w:ascii="Calibri" w:cs="Calibri" w:eastAsia="Calibri" w:hAnsi="Calibri"/>
                <w:b w:val="false"/>
                <w:bCs w:val="false"/>
                <w:sz w:val="18"/>
                <w:szCs w:val="18"/>
              </w:rPr>
              <w:t xml:space="preserve">Much wider</w:t>
            </w:r>
          </w:p>
        </w:tc>
        <w:tc>
          <w:tcPr>
            <w:tcW w:type="dxa" w:w="2250"/>
          </w:tcPr>
          <w:p>
            <w:r>
              <w:rPr>
                <w:rFonts w:ascii="Calibri" w:cs="Calibri" w:eastAsia="Calibri" w:hAnsi="Calibri"/>
                <w:b w:val="false"/>
                <w:bCs w:val="false"/>
                <w:sz w:val="18"/>
                <w:szCs w:val="18"/>
              </w:rPr>
              <w:t xml:space="preserve">+428 bp</w:t>
            </w:r>
          </w:p>
        </w:tc>
        <w:tc>
          <w:tcPr>
            <w:tcW w:type="dxa" w:w="2250"/>
          </w:tcPr>
          <w:p>
            <w:r>
              <w:rPr>
                <w:rFonts w:ascii="Calibri" w:cs="Calibri" w:eastAsia="Calibri" w:hAnsi="Calibri"/>
                <w:b w:val="false"/>
                <w:bCs w:val="false"/>
                <w:sz w:val="18"/>
                <w:szCs w:val="18"/>
              </w:rPr>
              <w:t xml:space="preserve">Default wave; 6.5% default rate</w:t>
            </w:r>
          </w:p>
        </w:tc>
      </w:tr>
      <w:tr>
        <w:tc>
          <w:tcPr>
            <w:tcW w:type="dxa" w:w="2250"/>
          </w:tcPr>
          <w:p>
            <w:r>
              <w:rPr>
                <w:rFonts w:ascii="Calibri" w:cs="Calibri" w:eastAsia="Calibri" w:hAnsi="Calibri"/>
                <w:b w:val="false"/>
                <w:bCs w:val="false"/>
                <w:sz w:val="18"/>
                <w:szCs w:val="18"/>
              </w:rPr>
              <w:t xml:space="preserve">Loan Prices (BB)</w:t>
            </w:r>
          </w:p>
        </w:tc>
        <w:tc>
          <w:tcPr>
            <w:tcW w:type="dxa" w:w="2250"/>
          </w:tcPr>
          <w:p>
            <w:r>
              <w:rPr>
                <w:rFonts w:ascii="Calibri" w:cs="Calibri" w:eastAsia="Calibri" w:hAnsi="Calibri"/>
                <w:b w:val="false"/>
                <w:bCs w:val="false"/>
                <w:sz w:val="18"/>
                <w:szCs w:val="18"/>
              </w:rPr>
              <w:t xml:space="preserve">Down</w:t>
            </w:r>
          </w:p>
        </w:tc>
        <w:tc>
          <w:tcPr>
            <w:tcW w:type="dxa" w:w="2250"/>
          </w:tcPr>
          <w:p>
            <w:r>
              <w:rPr>
                <w:rFonts w:ascii="Calibri" w:cs="Calibri" w:eastAsia="Calibri" w:hAnsi="Calibri"/>
                <w:b w:val="false"/>
                <w:bCs w:val="false"/>
                <w:sz w:val="18"/>
                <w:szCs w:val="18"/>
              </w:rPr>
              <w:t xml:space="preserve">-20%</w:t>
            </w:r>
          </w:p>
        </w:tc>
        <w:tc>
          <w:tcPr>
            <w:tcW w:type="dxa" w:w="2250"/>
          </w:tcPr>
          <w:p>
            <w:r>
              <w:rPr>
                <w:rFonts w:ascii="Calibri" w:cs="Calibri" w:eastAsia="Calibri" w:hAnsi="Calibri"/>
                <w:b w:val="false"/>
                <w:bCs w:val="false"/>
                <w:sz w:val="18"/>
                <w:szCs w:val="18"/>
              </w:rPr>
              <w:t xml:space="preserve">Deep recession; leveraged borrower stress</w:t>
            </w:r>
          </w:p>
        </w:tc>
      </w:tr>
      <w:tr>
        <w:tc>
          <w:tcPr>
            <w:tcW w:type="dxa" w:w="2250"/>
          </w:tcPr>
          <w:p>
            <w:r>
              <w:rPr>
                <w:rFonts w:ascii="Calibri" w:cs="Calibri" w:eastAsia="Calibri" w:hAnsi="Calibri"/>
                <w:b w:val="false"/>
                <w:bCs w:val="false"/>
                <w:sz w:val="18"/>
                <w:szCs w:val="18"/>
              </w:rPr>
              <w:t xml:space="preserve">ABS (AAA)</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+42 bp</w:t>
            </w:r>
          </w:p>
        </w:tc>
        <w:tc>
          <w:tcPr>
            <w:tcW w:type="dxa" w:w="2250"/>
          </w:tcPr>
          <w:p>
            <w:r>
              <w:rPr>
                <w:rFonts w:ascii="Calibri" w:cs="Calibri" w:eastAsia="Calibri" w:hAnsi="Calibri"/>
                <w:b w:val="false"/>
                <w:bCs w:val="false"/>
                <w:sz w:val="18"/>
                <w:szCs w:val="18"/>
              </w:rPr>
              <w:t xml:space="preserve">Consumer credit deterioration</w:t>
            </w:r>
          </w:p>
        </w:tc>
      </w:tr>
      <w:tr>
        <w:tc>
          <w:tcPr>
            <w:tcW w:type="dxa" w:w="2250"/>
          </w:tcPr>
          <w:p>
            <w:r>
              <w:rPr>
                <w:rFonts w:ascii="Calibri" w:cs="Calibri" w:eastAsia="Calibri" w:hAnsi="Calibri"/>
                <w:b w:val="false"/>
                <w:bCs w:val="false"/>
                <w:sz w:val="18"/>
                <w:szCs w:val="18"/>
              </w:rPr>
              <w:t xml:space="preserve">Agency MBS OAS</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+70 bp</w:t>
            </w:r>
          </w:p>
        </w:tc>
        <w:tc>
          <w:tcPr>
            <w:tcW w:type="dxa" w:w="2250"/>
          </w:tcPr>
          <w:p>
            <w:r>
              <w:rPr>
                <w:rFonts w:ascii="Calibri" w:cs="Calibri" w:eastAsia="Calibri" w:hAnsi="Calibri"/>
                <w:b/>
                <w:bCs/>
                <w:sz w:val="18"/>
                <w:szCs w:val="18"/>
              </w:rPr>
              <w:t xml:space="preserve">Massive prepayment wave</w:t>
            </w:r>
            <w:r>
              <w:rPr>
                <w:rFonts w:ascii="Calibri" w:cs="Calibri" w:eastAsia="Calibri" w:hAnsi="Calibri"/>
                <w:b w:val="false"/>
                <w:bCs w:val="false"/>
                <w:sz w:val="18"/>
                <w:szCs w:val="18"/>
              </w:rPr>
              <w:t xml:space="preserve"> (CPR 40–50)</w:t>
            </w:r>
          </w:p>
        </w:tc>
      </w:tr>
      <w:tr>
        <w:tc>
          <w:tcPr>
            <w:tcW w:type="dxa" w:w="2250"/>
          </w:tcPr>
          <w:p>
            <w:r>
              <w:rPr>
                <w:rFonts w:ascii="Calibri" w:cs="Calibri" w:eastAsia="Calibri" w:hAnsi="Calibri"/>
                <w:b w:val="false"/>
                <w:bCs w:val="false"/>
                <w:sz w:val="18"/>
                <w:szCs w:val="18"/>
              </w:rPr>
              <w:t xml:space="preserve">CMBS AAA</w:t>
            </w:r>
          </w:p>
        </w:tc>
        <w:tc>
          <w:tcPr>
            <w:tcW w:type="dxa" w:w="2250"/>
          </w:tcPr>
          <w:p>
            <w:r>
              <w:rPr>
                <w:rFonts w:ascii="Calibri" w:cs="Calibri" w:eastAsia="Calibri" w:hAnsi="Calibri"/>
                <w:b w:val="false"/>
                <w:bCs w:val="false"/>
                <w:sz w:val="18"/>
                <w:szCs w:val="18"/>
              </w:rPr>
              <w:t xml:space="preserve">Much wider</w:t>
            </w:r>
          </w:p>
        </w:tc>
        <w:tc>
          <w:tcPr>
            <w:tcW w:type="dxa" w:w="2250"/>
          </w:tcPr>
          <w:p>
            <w:r>
              <w:rPr>
                <w:rFonts w:ascii="Calibri" w:cs="Calibri" w:eastAsia="Calibri" w:hAnsi="Calibri"/>
                <w:b w:val="false"/>
                <w:bCs w:val="false"/>
                <w:sz w:val="18"/>
                <w:szCs w:val="18"/>
              </w:rPr>
              <w:t xml:space="preserve">+150 bp</w:t>
            </w:r>
          </w:p>
        </w:tc>
        <w:tc>
          <w:tcPr>
            <w:tcW w:type="dxa" w:w="2250"/>
          </w:tcPr>
          <w:p>
            <w:r>
              <w:rPr>
                <w:rFonts w:ascii="Calibri" w:cs="Calibri" w:eastAsia="Calibri" w:hAnsi="Calibri"/>
                <w:b w:val="false"/>
                <w:bCs w:val="false"/>
                <w:sz w:val="18"/>
                <w:szCs w:val="18"/>
              </w:rPr>
              <w:t xml:space="preserve">Recession-driven vacancy + NOI decline</w:t>
            </w:r>
          </w:p>
        </w:tc>
      </w:tr>
      <w:tr>
        <w:tc>
          <w:tcPr>
            <w:tcW w:type="dxa" w:w="2250"/>
          </w:tcPr>
          <w:p>
            <w:r>
              <w:rPr>
                <w:rFonts w:ascii="Calibri" w:cs="Calibri" w:eastAsia="Calibri" w:hAnsi="Calibri"/>
                <w:b w:val="false"/>
                <w:bCs w:val="false"/>
                <w:sz w:val="18"/>
                <w:szCs w:val="18"/>
              </w:rPr>
              <w:t xml:space="preserve">CLO AAA</w:t>
            </w:r>
          </w:p>
        </w:tc>
        <w:tc>
          <w:tcPr>
            <w:tcW w:type="dxa" w:w="2250"/>
          </w:tcPr>
          <w:p>
            <w:r>
              <w:rPr>
                <w:rFonts w:ascii="Calibri" w:cs="Calibri" w:eastAsia="Calibri" w:hAnsi="Calibri"/>
                <w:b w:val="false"/>
                <w:bCs w:val="false"/>
                <w:sz w:val="18"/>
                <w:szCs w:val="18"/>
              </w:rPr>
              <w:t xml:space="preserve">Much wider</w:t>
            </w:r>
          </w:p>
        </w:tc>
        <w:tc>
          <w:tcPr>
            <w:tcW w:type="dxa" w:w="2250"/>
          </w:tcPr>
          <w:p>
            <w:r>
              <w:rPr>
                <w:rFonts w:ascii="Calibri" w:cs="Calibri" w:eastAsia="Calibri" w:hAnsi="Calibri"/>
                <w:b w:val="false"/>
                <w:bCs w:val="false"/>
                <w:sz w:val="18"/>
                <w:szCs w:val="18"/>
              </w:rPr>
              <w:t xml:space="preserve">+120 bp</w:t>
            </w:r>
          </w:p>
        </w:tc>
        <w:tc>
          <w:tcPr>
            <w:tcW w:type="dxa" w:w="2250"/>
          </w:tcPr>
          <w:p>
            <w:r>
              <w:rPr>
                <w:rFonts w:ascii="Calibri" w:cs="Calibri" w:eastAsia="Calibri" w:hAnsi="Calibri"/>
                <w:b w:val="false"/>
                <w:bCs w:val="false"/>
                <w:sz w:val="18"/>
                <w:szCs w:val="18"/>
              </w:rPr>
              <w:t xml:space="preserve">Underlying loan defaults surge</w:t>
            </w:r>
          </w:p>
        </w:tc>
      </w:tr>
      <w:tr>
        <w:tc>
          <w:tcPr>
            <w:tcW w:type="dxa" w:w="2250"/>
          </w:tcPr>
          <w:p>
            <w:r>
              <w:rPr>
                <w:rFonts w:ascii="Calibri" w:cs="Calibri" w:eastAsia="Calibri" w:hAnsi="Calibri"/>
                <w:b w:val="false"/>
                <w:bCs w:val="false"/>
                <w:sz w:val="18"/>
                <w:szCs w:val="18"/>
              </w:rPr>
              <w:t xml:space="preserve">MOVE Index</w:t>
            </w:r>
          </w:p>
        </w:tc>
        <w:tc>
          <w:tcPr>
            <w:tcW w:type="dxa" w:w="2250"/>
          </w:tcPr>
          <w:p>
            <w:r>
              <w:rPr>
                <w:rFonts w:ascii="Calibri" w:cs="Calibri" w:eastAsia="Calibri" w:hAnsi="Calibri"/>
                <w:b w:val="false"/>
                <w:bCs w:val="false"/>
                <w:sz w:val="18"/>
                <w:szCs w:val="18"/>
              </w:rPr>
              <w:t xml:space="preserve">Way up</w:t>
            </w:r>
          </w:p>
        </w:tc>
        <w:tc>
          <w:tcPr>
            <w:tcW w:type="dxa" w:w="2250"/>
          </w:tcPr>
          <w:p>
            <w:r>
              <w:rPr>
                <w:rFonts w:ascii="Calibri" w:cs="Calibri" w:eastAsia="Calibri" w:hAnsi="Calibri"/>
                <w:b w:val="false"/>
                <w:bCs w:val="false"/>
                <w:sz w:val="18"/>
                <w:szCs w:val="18"/>
              </w:rPr>
              <w:t xml:space="preserve">Peak 165</w:t>
            </w:r>
          </w:p>
        </w:tc>
        <w:tc>
          <w:tcPr>
            <w:tcW w:type="dxa" w:w="2250"/>
          </w:tcPr>
          <w:p>
            <w:r>
              <w:rPr>
                <w:rFonts w:ascii="Calibri" w:cs="Calibri" w:eastAsia="Calibri" w:hAnsi="Calibri"/>
                <w:b w:val="false"/>
                <w:bCs w:val="false"/>
                <w:sz w:val="18"/>
                <w:szCs w:val="18"/>
              </w:rPr>
              <w:t xml:space="preserve">ZLB uncertainty; QE restart speculation</w:t>
            </w:r>
          </w:p>
        </w:tc>
      </w:tr>
      <w:tr>
        <w:tc>
          <w:tcPr>
            <w:tcW w:type="dxa" w:w="2250"/>
          </w:tcPr>
          <w:p>
            <w:r>
              <w:rPr>
                <w:rFonts w:ascii="Calibri" w:cs="Calibri" w:eastAsia="Calibri" w:hAnsi="Calibri"/>
                <w:b w:val="false"/>
                <w:bCs w:val="false"/>
                <w:sz w:val="18"/>
                <w:szCs w:val="18"/>
              </w:rPr>
              <w:t xml:space="preserve">EMBI Spread</w:t>
            </w:r>
          </w:p>
        </w:tc>
        <w:tc>
          <w:tcPr>
            <w:tcW w:type="dxa" w:w="2250"/>
          </w:tcPr>
          <w:p>
            <w:r>
              <w:rPr>
                <w:rFonts w:ascii="Calibri" w:cs="Calibri" w:eastAsia="Calibri" w:hAnsi="Calibri"/>
                <w:b w:val="false"/>
                <w:bCs w:val="false"/>
                <w:sz w:val="18"/>
                <w:szCs w:val="18"/>
              </w:rPr>
              <w:t xml:space="preserve">Much wider</w:t>
            </w:r>
          </w:p>
        </w:tc>
        <w:tc>
          <w:tcPr>
            <w:tcW w:type="dxa" w:w="2250"/>
          </w:tcPr>
          <w:p>
            <w:r>
              <w:rPr>
                <w:rFonts w:ascii="Calibri" w:cs="Calibri" w:eastAsia="Calibri" w:hAnsi="Calibri"/>
                <w:b w:val="false"/>
                <w:bCs w:val="false"/>
                <w:sz w:val="18"/>
                <w:szCs w:val="18"/>
              </w:rPr>
              <w:t xml:space="preserve">+300 bp</w:t>
            </w:r>
          </w:p>
        </w:tc>
        <w:tc>
          <w:tcPr>
            <w:tcW w:type="dxa" w:w="2250"/>
          </w:tcPr>
          <w:p>
            <w:r>
              <w:rPr>
                <w:rFonts w:ascii="Calibri" w:cs="Calibri" w:eastAsia="Calibri" w:hAnsi="Calibri"/>
                <w:b w:val="false"/>
                <w:bCs w:val="false"/>
                <w:sz w:val="18"/>
                <w:szCs w:val="18"/>
              </w:rPr>
              <w:t xml:space="preserve">Global recession; commodity export collapse</w:t>
            </w:r>
          </w:p>
        </w:tc>
      </w:tr>
      <w:tr>
        <w:tc>
          <w:tcPr>
            <w:tcW w:type="dxa" w:w="2250"/>
          </w:tcPr>
          <w:p>
            <w:r>
              <w:rPr>
                <w:rFonts w:ascii="Calibri" w:cs="Calibri" w:eastAsia="Calibri" w:hAnsi="Calibri"/>
                <w:b w:val="false"/>
                <w:bCs w:val="false"/>
                <w:sz w:val="18"/>
                <w:szCs w:val="18"/>
              </w:rPr>
              <w:t xml:space="preserve">Equities (S&amp;P)</w:t>
            </w:r>
          </w:p>
        </w:tc>
        <w:tc>
          <w:tcPr>
            <w:tcW w:type="dxa" w:w="2250"/>
          </w:tcPr>
          <w:p>
            <w:r>
              <w:rPr>
                <w:rFonts w:ascii="Calibri" w:cs="Calibri" w:eastAsia="Calibri" w:hAnsi="Calibri"/>
                <w:b w:val="false"/>
                <w:bCs w:val="false"/>
                <w:sz w:val="18"/>
                <w:szCs w:val="18"/>
              </w:rPr>
              <w:t xml:space="preserve">Way down</w:t>
            </w:r>
          </w:p>
        </w:tc>
        <w:tc>
          <w:tcPr>
            <w:tcW w:type="dxa" w:w="2250"/>
          </w:tcPr>
          <w:p>
            <w:r>
              <w:rPr>
                <w:rFonts w:ascii="Calibri" w:cs="Calibri" w:eastAsia="Calibri" w:hAnsi="Calibri"/>
                <w:b w:val="false"/>
                <w:bCs w:val="false"/>
                <w:sz w:val="18"/>
                <w:szCs w:val="18"/>
              </w:rPr>
              <w:t xml:space="preserve">-33%</w:t>
            </w:r>
          </w:p>
        </w:tc>
        <w:tc>
          <w:tcPr>
            <w:tcW w:type="dxa" w:w="2250"/>
          </w:tcPr>
          <w:p>
            <w:r>
              <w:rPr>
                <w:rFonts w:ascii="Calibri" w:cs="Calibri" w:eastAsia="Calibri" w:hAnsi="Calibri"/>
                <w:b w:val="false"/>
                <w:bCs w:val="false"/>
                <w:sz w:val="18"/>
                <w:szCs w:val="18"/>
              </w:rPr>
              <w:t xml:space="preserve">Earnings collapse; multiple compression</w:t>
            </w:r>
          </w:p>
        </w:tc>
      </w:tr>
      <w:tr>
        <w:tc>
          <w:tcPr>
            <w:tcW w:type="dxa" w:w="2250"/>
          </w:tcPr>
          <w:p>
            <w:r>
              <w:rPr>
                <w:rFonts w:ascii="Calibri" w:cs="Calibri" w:eastAsia="Calibri" w:hAnsi="Calibri"/>
                <w:b w:val="false"/>
                <w:bCs w:val="false"/>
                <w:sz w:val="18"/>
                <w:szCs w:val="18"/>
              </w:rPr>
              <w:t xml:space="preserve">VIX</w:t>
            </w:r>
          </w:p>
        </w:tc>
        <w:tc>
          <w:tcPr>
            <w:tcW w:type="dxa" w:w="2250"/>
          </w:tcPr>
          <w:p>
            <w:r>
              <w:rPr>
                <w:rFonts w:ascii="Calibri" w:cs="Calibri" w:eastAsia="Calibri" w:hAnsi="Calibri"/>
                <w:b w:val="false"/>
                <w:bCs w:val="false"/>
                <w:sz w:val="18"/>
                <w:szCs w:val="18"/>
              </w:rPr>
              <w:t xml:space="preserve">Way up</w:t>
            </w:r>
          </w:p>
        </w:tc>
        <w:tc>
          <w:tcPr>
            <w:tcW w:type="dxa" w:w="2250"/>
          </w:tcPr>
          <w:p>
            <w:r>
              <w:rPr>
                <w:rFonts w:ascii="Calibri" w:cs="Calibri" w:eastAsia="Calibri" w:hAnsi="Calibri"/>
                <w:b w:val="false"/>
                <w:bCs w:val="false"/>
                <w:sz w:val="18"/>
                <w:szCs w:val="18"/>
              </w:rPr>
              <w:t xml:space="preserve">Peak 55</w:t>
            </w:r>
          </w:p>
        </w:tc>
        <w:tc>
          <w:tcPr>
            <w:tcW w:type="dxa" w:w="2250"/>
          </w:tcPr>
          <w:p>
            <w:r>
              <w:rPr>
                <w:rFonts w:ascii="Calibri" w:cs="Calibri" w:eastAsia="Calibri" w:hAnsi="Calibri"/>
                <w:b w:val="false"/>
                <w:bCs w:val="false"/>
                <w:sz w:val="18"/>
                <w:szCs w:val="18"/>
              </w:rPr>
              <w:t xml:space="preserve">Sustained elevated vol</w:t>
            </w:r>
          </w:p>
        </w:tc>
      </w:tr>
      <w:tr>
        <w:tc>
          <w:tcPr>
            <w:tcW w:type="dxa" w:w="2250"/>
          </w:tcPr>
          <w:p>
            <w:r>
              <w:rPr>
                <w:rFonts w:ascii="Calibri" w:cs="Calibri" w:eastAsia="Calibri" w:hAnsi="Calibri"/>
                <w:b w:val="false"/>
                <w:bCs w:val="false"/>
                <w:sz w:val="18"/>
                <w:szCs w:val="18"/>
              </w:rPr>
              <w:t xml:space="preserve">USD (DXY)</w:t>
            </w:r>
          </w:p>
        </w:tc>
        <w:tc>
          <w:tcPr>
            <w:tcW w:type="dxa" w:w="2250"/>
          </w:tcPr>
          <w:p>
            <w:r>
              <w:rPr>
                <w:rFonts w:ascii="Calibri" w:cs="Calibri" w:eastAsia="Calibri" w:hAnsi="Calibri"/>
                <w:b w:val="false"/>
                <w:bCs w:val="false"/>
                <w:sz w:val="18"/>
                <w:szCs w:val="18"/>
              </w:rPr>
              <w:t xml:space="preserve">Mild weaker</w:t>
            </w:r>
          </w:p>
        </w:tc>
        <w:tc>
          <w:tcPr>
            <w:tcW w:type="dxa" w:w="2250"/>
          </w:tcPr>
          <w:p>
            <w:r>
              <w:rPr>
                <w:rFonts w:ascii="Calibri" w:cs="Calibri" w:eastAsia="Calibri" w:hAnsi="Calibri"/>
                <w:b w:val="false"/>
                <w:bCs w:val="false"/>
                <w:sz w:val="18"/>
                <w:szCs w:val="18"/>
              </w:rPr>
              <w:t xml:space="preserve">-2%</w:t>
            </w:r>
          </w:p>
        </w:tc>
        <w:tc>
          <w:tcPr>
            <w:tcW w:type="dxa" w:w="2250"/>
          </w:tcPr>
          <w:p>
            <w:r>
              <w:rPr>
                <w:rFonts w:ascii="Calibri" w:cs="Calibri" w:eastAsia="Calibri" w:hAnsi="Calibri"/>
                <w:b w:val="false"/>
                <w:bCs w:val="false"/>
                <w:sz w:val="18"/>
                <w:szCs w:val="18"/>
              </w:rPr>
              <w:t xml:space="preserve">Twin-deficit concerns; negative real rates</w:t>
            </w:r>
          </w:p>
        </w:tc>
      </w:tr>
      <w:tr>
        <w:tc>
          <w:tcPr>
            <w:tcW w:type="dxa" w:w="2250"/>
          </w:tcPr>
          <w:p>
            <w:r>
              <w:rPr>
                <w:rFonts w:ascii="Calibri" w:cs="Calibri" w:eastAsia="Calibri" w:hAnsi="Calibri"/>
                <w:b w:val="false"/>
                <w:bCs w:val="false"/>
                <w:sz w:val="18"/>
                <w:szCs w:val="18"/>
              </w:rPr>
              <w:t xml:space="preserve">Brent Crude</w:t>
            </w:r>
          </w:p>
        </w:tc>
        <w:tc>
          <w:tcPr>
            <w:tcW w:type="dxa" w:w="2250"/>
          </w:tcPr>
          <w:p>
            <w:r>
              <w:rPr>
                <w:rFonts w:ascii="Calibri" w:cs="Calibri" w:eastAsia="Calibri" w:hAnsi="Calibri"/>
                <w:b w:val="false"/>
                <w:bCs w:val="false"/>
                <w:sz w:val="18"/>
                <w:szCs w:val="18"/>
              </w:rPr>
              <w:t xml:space="preserve">Way down</w:t>
            </w:r>
          </w:p>
        </w:tc>
        <w:tc>
          <w:tcPr>
            <w:tcW w:type="dxa" w:w="2250"/>
          </w:tcPr>
          <w:p>
            <w:r>
              <w:rPr>
                <w:rFonts w:ascii="Calibri" w:cs="Calibri" w:eastAsia="Calibri" w:hAnsi="Calibri"/>
                <w:b w:val="false"/>
                <w:bCs w:val="false"/>
                <w:sz w:val="18"/>
                <w:szCs w:val="18"/>
              </w:rPr>
              <w:t xml:space="preserve">-30%</w:t>
            </w:r>
          </w:p>
        </w:tc>
        <w:tc>
          <w:tcPr>
            <w:tcW w:type="dxa" w:w="2250"/>
          </w:tcPr>
          <w:p>
            <w:r>
              <w:rPr>
                <w:rFonts w:ascii="Calibri" w:cs="Calibri" w:eastAsia="Calibri" w:hAnsi="Calibri"/>
                <w:b w:val="false"/>
                <w:bCs w:val="false"/>
                <w:sz w:val="18"/>
                <w:szCs w:val="18"/>
              </w:rPr>
              <w:t xml:space="preserve">Demand destruction; global recession</w:t>
            </w:r>
          </w:p>
        </w:tc>
      </w:tr>
      <w:tr>
        <w:tc>
          <w:tcPr>
            <w:tcW w:type="dxa" w:w="2250"/>
          </w:tcPr>
          <w:p>
            <w:r>
              <w:rPr>
                <w:rFonts w:ascii="Calibri" w:cs="Calibri" w:eastAsia="Calibri" w:hAnsi="Calibri"/>
                <w:b w:val="false"/>
                <w:bCs w:val="false"/>
                <w:sz w:val="18"/>
                <w:szCs w:val="18"/>
              </w:rPr>
              <w:t xml:space="preserve">Gold</w:t>
            </w:r>
          </w:p>
        </w:tc>
        <w:tc>
          <w:tcPr>
            <w:tcW w:type="dxa" w:w="2250"/>
          </w:tcPr>
          <w:p>
            <w:r>
              <w:rPr>
                <w:rFonts w:ascii="Calibri" w:cs="Calibri" w:eastAsia="Calibri" w:hAnsi="Calibri"/>
                <w:b w:val="false"/>
                <w:bCs w:val="false"/>
                <w:sz w:val="18"/>
                <w:szCs w:val="18"/>
              </w:rPr>
              <w:t xml:space="preserve">Way up</w:t>
            </w:r>
          </w:p>
        </w:tc>
        <w:tc>
          <w:tcPr>
            <w:tcW w:type="dxa" w:w="2250"/>
          </w:tcPr>
          <w:p>
            <w:r>
              <w:rPr>
                <w:rFonts w:ascii="Calibri" w:cs="Calibri" w:eastAsia="Calibri" w:hAnsi="Calibri"/>
                <w:b w:val="false"/>
                <w:bCs w:val="false"/>
                <w:sz w:val="18"/>
                <w:szCs w:val="18"/>
              </w:rPr>
              <w:t xml:space="preserve">+25%</w:t>
            </w:r>
          </w:p>
        </w:tc>
        <w:tc>
          <w:tcPr>
            <w:tcW w:type="dxa" w:w="2250"/>
          </w:tcPr>
          <w:p>
            <w:r>
              <w:rPr>
                <w:rFonts w:ascii="Calibri" w:cs="Calibri" w:eastAsia="Calibri" w:hAnsi="Calibri"/>
                <w:b w:val="false"/>
                <w:bCs w:val="false"/>
                <w:sz w:val="18"/>
                <w:szCs w:val="18"/>
              </w:rPr>
              <w:t xml:space="preserve">Deflation haven; real rates deeply negative</w:t>
            </w:r>
          </w:p>
        </w:tc>
      </w:tr>
      <w:tr>
        <w:tc>
          <w:tcPr>
            <w:tcW w:type="dxa" w:w="2250"/>
          </w:tcPr>
          <w:p>
            <w:r>
              <w:rPr>
                <w:rFonts w:ascii="Calibri" w:cs="Calibri" w:eastAsia="Calibri" w:hAnsi="Calibri"/>
                <w:b w:val="false"/>
                <w:bCs w:val="false"/>
                <w:sz w:val="18"/>
                <w:szCs w:val="18"/>
              </w:rPr>
              <w:t xml:space="preserve">Funding (FRA-OIS)</w:t>
            </w:r>
          </w:p>
        </w:tc>
        <w:tc>
          <w:tcPr>
            <w:tcW w:type="dxa" w:w="2250"/>
          </w:tcPr>
          <w:p>
            <w:r>
              <w:rPr>
                <w:rFonts w:ascii="Calibri" w:cs="Calibri" w:eastAsia="Calibri" w:hAnsi="Calibri"/>
                <w:b w:val="false"/>
                <w:bCs w:val="false"/>
                <w:sz w:val="18"/>
                <w:szCs w:val="18"/>
              </w:rPr>
              <w:t xml:space="preserve">Wider</w:t>
            </w:r>
          </w:p>
        </w:tc>
        <w:tc>
          <w:tcPr>
            <w:tcW w:type="dxa" w:w="2250"/>
          </w:tcPr>
          <w:p>
            <w:r>
              <w:rPr>
                <w:rFonts w:ascii="Calibri" w:cs="Calibri" w:eastAsia="Calibri" w:hAnsi="Calibri"/>
                <w:b w:val="false"/>
                <w:bCs w:val="false"/>
                <w:sz w:val="18"/>
                <w:szCs w:val="18"/>
              </w:rPr>
              <w:t xml:space="preserve">+35 bp</w:t>
            </w:r>
          </w:p>
        </w:tc>
        <w:tc>
          <w:tcPr>
            <w:tcW w:type="dxa" w:w="2250"/>
          </w:tcPr>
          <w:p>
            <w:r>
              <w:rPr>
                <w:rFonts w:ascii="Calibri" w:cs="Calibri" w:eastAsia="Calibri" w:hAnsi="Calibri"/>
                <w:b w:val="false"/>
                <w:bCs w:val="false"/>
                <w:sz w:val="18"/>
                <w:szCs w:val="18"/>
              </w:rPr>
              <w:t xml:space="preserve">Moderate; Fed facilities provide backstop</w:t>
            </w:r>
          </w:p>
        </w:tc>
      </w:tr>
    </w:tbl>
    <w:p>
      <w:r>
        <w:t xml:space="preserve"/>
      </w:r>
    </w:p>
    <w:p>
      <w:pPr>
        <w:spacing w:after="120"/>
      </w:pPr>
      <w:r>
        <w:rPr>
          <w:rFonts w:ascii="Calibri" w:cs="Calibri" w:eastAsia="Calibri" w:hAnsi="Calibri"/>
          <w:b/>
          <w:bCs/>
          <w:sz w:val="20"/>
          <w:szCs w:val="20"/>
        </w:rPr>
        <w:t xml:space="preserve">Coherence Assessment: PASS with documented tensions.</w:t>
      </w:r>
    </w:p>
    <w:p>
      <w:pPr>
        <w:spacing w:after="120"/>
      </w:pPr>
      <w:r>
        <w:rPr>
          <w:rFonts w:ascii="Calibri" w:cs="Calibri" w:eastAsia="Calibri" w:hAnsi="Calibri"/>
          <w:sz w:val="20"/>
          <w:szCs w:val="20"/>
        </w:rPr>
        <w:t xml:space="preserve">The Severe Rates Rally describes a deep recession / deflation scare: GDP -2 to -3%, unemployment 7–8%, inflation sub-2%. Fed cuts to near-zero. All growth-sensitive assets decline severely. Safe havens (gold, UST) surge. The DEFINING feature is the massive MBS prepayment wave.</w:t>
      </w:r>
    </w:p>
    <w:p>
      <w:pPr>
        <w:spacing w:after="120"/>
      </w:pPr>
      <w:r>
        <w:rPr>
          <w:rFonts w:ascii="Calibri" w:cs="Calibri" w:eastAsia="Calibri" w:hAnsi="Calibri"/>
          <w:b/>
          <w:bCs/>
          <w:sz w:val="20"/>
          <w:szCs w:val="20"/>
        </w:rPr>
        <w:t xml:space="preserve">Tension 1: Near-zero rates but significant funding stress (FRA-OIS +35 bp).</w:t>
      </w:r>
      <w:r>
        <w:rPr>
          <w:rFonts w:ascii="Calibri" w:cs="Calibri" w:eastAsia="Calibri" w:hAnsi="Calibri"/>
          <w:sz w:val="20"/>
          <w:szCs w:val="20"/>
        </w:rPr>
        <w:t xml:space="preserve"> In a deep recession, credit concerns drive funding stress even with near-zero rates. Historical precedent: 2008–2009 had near-zero rates AND severe funding dysfunction. The +35 bp is calibrated to be LESS than 2008 (as Fed emergency facilities are now established) but MORE than zero (credit risk is real).</w:t>
      </w:r>
    </w:p>
    <w:p>
      <w:pPr>
        <w:spacing w:after="120"/>
      </w:pPr>
      <w:r>
        <w:rPr>
          <w:rFonts w:ascii="Calibri" w:cs="Calibri" w:eastAsia="Calibri" w:hAnsi="Calibri"/>
          <w:b/>
          <w:bCs/>
          <w:sz w:val="20"/>
          <w:szCs w:val="20"/>
        </w:rPr>
        <w:t xml:space="preserve">Tension 2: MBS OAS widening (+70 bp) despite rates collapsing (which normally tightens MBS).</w:t>
      </w:r>
      <w:r>
        <w:rPr>
          <w:rFonts w:ascii="Calibri" w:cs="Calibri" w:eastAsia="Calibri" w:hAnsi="Calibri"/>
          <w:sz w:val="20"/>
          <w:szCs w:val="20"/>
        </w:rPr>
        <w:t xml:space="preserve"> MBS OAS widens because the prepayment wave (CPR 40–50) creates negative convexity losses. Mortgage rate at ~2.50% triggers a refinancing wave that destroys MBS holders' portfolio duration (from ~5.2Y to ~2.5–3.0Y). The OAS widening reflects both the convexity cost and the mark-to-market impact of duration collapse.</w:t>
      </w:r>
    </w:p>
    <w:p>
      <w:pPr>
        <w:spacing w:after="120"/>
      </w:pPr>
      <w:r>
        <w:rPr>
          <w:rFonts w:ascii="Calibri" w:cs="Calibri" w:eastAsia="Calibri" w:hAnsi="Calibri"/>
          <w:b/>
          <w:bCs/>
          <w:sz w:val="20"/>
          <w:szCs w:val="20"/>
        </w:rPr>
        <w:t xml:space="preserve">Tension 3: Credit spreads severe (~82% of Stagflation) despite rates being supportive.</w:t>
      </w:r>
      <w:r>
        <w:rPr>
          <w:rFonts w:ascii="Calibri" w:cs="Calibri" w:eastAsia="Calibri" w:hAnsi="Calibri"/>
          <w:sz w:val="20"/>
          <w:szCs w:val="20"/>
        </w:rPr>
        <w:t xml:space="preserve"> In a deep recession, fundamentals — not rates — drive credit stress. Default rates of 6.5% and recovery rates of 48% justify wide spreads regardless of the rate environment. The 82% ratio to Stagflation is coherent: both are severe but Stagflation adds the additional dimension of inflation + rate-driven stress.</w:t>
      </w:r>
    </w:p>
    <w:p>
      <w:pPr>
        <w:pBdr>
          <w:bottom w:val="single" w:sz="6"/>
        </w:pBdr>
      </w:pPr>
      <w:r>
        <w:t xml:space="preserve"/>
      </w:r>
    </w:p>
    <w:p>
      <w:pPr>
        <w:pStyle w:val="Heading2"/>
      </w:pPr>
      <w:r>
        <w:rPr>
          <w:sz w:val="28"/>
          <w:szCs w:val="28"/>
        </w:rPr>
        <w:t xml:space="preserve">SECTION 6: LEGACY ARTIFACT CLEANUP &amp; MODERNIZATION</w:t>
      </w:r>
    </w:p>
    <w:p>
      <w:pPr>
        <w:pStyle w:val="Heading3"/>
      </w:pPr>
      <w:r>
        <w:rPr>
          <w:sz w:val="24"/>
          <w:szCs w:val="24"/>
        </w:rPr>
        <w:t xml:space="preserve">6.1 LIBOR-Based Proxy Retirement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rFonts w:ascii="Calibri" w:cs="Calibri" w:eastAsia="Calibri" w:hAnsi="Calibri"/>
                <w:b/>
                <w:bCs/>
                <w:sz w:val="18"/>
                <w:szCs w:val="18"/>
              </w:rPr>
              <w:t xml:space="preserve">Legacy Proxy</w:t>
            </w:r>
          </w:p>
        </w:tc>
        <w:tc>
          <w:tcPr>
            <w:tcW w:type="dxa" w:w="3000"/>
          </w:tcPr>
          <w:p>
            <w:r>
              <w:rPr>
                <w:rFonts w:ascii="Calibri" w:cs="Calibri" w:eastAsia="Calibri" w:hAnsi="Calibri"/>
                <w:b/>
                <w:bCs/>
                <w:sz w:val="18"/>
                <w:szCs w:val="18"/>
              </w:rPr>
              <w:t xml:space="preserve">Replacement</w:t>
            </w:r>
          </w:p>
        </w:tc>
        <w:tc>
          <w:tcPr>
            <w:tcW w:type="dxa" w:w="3000"/>
          </w:tcPr>
          <w:p>
            <w:r>
              <w:rPr>
                <w:rFonts w:ascii="Calibri" w:cs="Calibri" w:eastAsia="Calibri" w:hAnsi="Calibri"/>
                <w:b/>
                <w:bCs/>
                <w:sz w:val="18"/>
                <w:szCs w:val="18"/>
              </w:rPr>
              <w:t xml:space="preserve">Migration Priority</w:t>
            </w:r>
          </w:p>
        </w:tc>
      </w:tr>
      <w:tr>
        <w:tc>
          <w:tcPr>
            <w:tcW w:type="dxa" w:w="3000"/>
          </w:tcPr>
          <w:p>
            <w:r>
              <w:rPr>
                <w:rFonts w:ascii="Calibri" w:cs="Calibri" w:eastAsia="Calibri" w:hAnsi="Calibri"/>
                <w:b w:val="false"/>
                <w:bCs w:val="false"/>
                <w:sz w:val="18"/>
                <w:szCs w:val="18"/>
              </w:rPr>
              <w:t xml:space="preserve">LIBSWPM03 (3M LIBOR Swap)</w:t>
            </w:r>
          </w:p>
        </w:tc>
        <w:tc>
          <w:tcPr>
            <w:tcW w:type="dxa" w:w="3000"/>
          </w:tcPr>
          <w:p>
            <w:r>
              <w:rPr>
                <w:rFonts w:ascii="Calibri" w:cs="Calibri" w:eastAsia="Calibri" w:hAnsi="Calibri"/>
                <w:b w:val="false"/>
                <w:bCs w:val="false"/>
                <w:sz w:val="18"/>
                <w:szCs w:val="18"/>
              </w:rPr>
              <w:t xml:space="preserve">SOFR 3M Swap / SOFR Term Rate</w:t>
            </w:r>
          </w:p>
        </w:tc>
        <w:tc>
          <w:tcPr>
            <w:tcW w:type="dxa" w:w="3000"/>
          </w:tcPr>
          <w:p>
            <w:r>
              <w:rPr>
                <w:rFonts w:ascii="Calibri" w:cs="Calibri" w:eastAsia="Calibri" w:hAnsi="Calibri"/>
                <w:b/>
                <w:bCs/>
                <w:sz w:val="18"/>
                <w:szCs w:val="18"/>
              </w:rPr>
              <w:t xml:space="preserve">Critical — must complete for 2026</w:t>
            </w:r>
          </w:p>
        </w:tc>
      </w:tr>
      <w:tr>
        <w:tc>
          <w:tcPr>
            <w:tcW w:type="dxa" w:w="3000"/>
          </w:tcPr>
          <w:p>
            <w:r>
              <w:rPr>
                <w:rFonts w:ascii="Calibri" w:cs="Calibri" w:eastAsia="Calibri" w:hAnsi="Calibri"/>
                <w:b w:val="false"/>
                <w:bCs w:val="false"/>
                <w:sz w:val="18"/>
                <w:szCs w:val="18"/>
              </w:rPr>
              <w:t xml:space="preserve">LIBSWPM06 (6M LIBOR Swap)</w:t>
            </w:r>
          </w:p>
        </w:tc>
        <w:tc>
          <w:tcPr>
            <w:tcW w:type="dxa" w:w="3000"/>
          </w:tcPr>
          <w:p>
            <w:r>
              <w:rPr>
                <w:rFonts w:ascii="Calibri" w:cs="Calibri" w:eastAsia="Calibri" w:hAnsi="Calibri"/>
                <w:b w:val="false"/>
                <w:bCs w:val="false"/>
                <w:sz w:val="18"/>
                <w:szCs w:val="18"/>
              </w:rPr>
              <w:t xml:space="preserve">SOFR 6M compound</w:t>
            </w:r>
          </w:p>
        </w:tc>
        <w:tc>
          <w:tcPr>
            <w:tcW w:type="dxa" w:w="3000"/>
          </w:tcPr>
          <w:p>
            <w:r>
              <w:rPr>
                <w:rFonts w:ascii="Calibri" w:cs="Calibri" w:eastAsia="Calibri" w:hAnsi="Calibri"/>
                <w:b w:val="false"/>
                <w:bCs w:val="false"/>
                <w:sz w:val="18"/>
                <w:szCs w:val="18"/>
              </w:rPr>
              <w:t xml:space="preserve">Critical</w:t>
            </w:r>
          </w:p>
        </w:tc>
      </w:tr>
      <w:tr>
        <w:tc>
          <w:tcPr>
            <w:tcW w:type="dxa" w:w="3000"/>
          </w:tcPr>
          <w:p>
            <w:r>
              <w:rPr>
                <w:rFonts w:ascii="Calibri" w:cs="Calibri" w:eastAsia="Calibri" w:hAnsi="Calibri"/>
                <w:b w:val="false"/>
                <w:bCs w:val="false"/>
                <w:sz w:val="18"/>
                <w:szCs w:val="18"/>
              </w:rPr>
              <w:t xml:space="preserve">LIBSWPM12 (12M LIBOR Swap)</w:t>
            </w:r>
          </w:p>
        </w:tc>
        <w:tc>
          <w:tcPr>
            <w:tcW w:type="dxa" w:w="3000"/>
          </w:tcPr>
          <w:p>
            <w:r>
              <w:rPr>
                <w:rFonts w:ascii="Calibri" w:cs="Calibri" w:eastAsia="Calibri" w:hAnsi="Calibri"/>
                <w:b w:val="false"/>
                <w:bCs w:val="false"/>
                <w:sz w:val="18"/>
                <w:szCs w:val="18"/>
              </w:rPr>
              <w:t xml:space="preserve">SOFR 12M compound</w:t>
            </w:r>
          </w:p>
        </w:tc>
        <w:tc>
          <w:tcPr>
            <w:tcW w:type="dxa" w:w="3000"/>
          </w:tcPr>
          <w:p>
            <w:r>
              <w:rPr>
                <w:rFonts w:ascii="Calibri" w:cs="Calibri" w:eastAsia="Calibri" w:hAnsi="Calibri"/>
                <w:b w:val="false"/>
                <w:bCs w:val="false"/>
                <w:sz w:val="18"/>
                <w:szCs w:val="18"/>
              </w:rPr>
              <w:t xml:space="preserve">Critical</w:t>
            </w:r>
          </w:p>
        </w:tc>
      </w:tr>
      <w:tr>
        <w:tc>
          <w:tcPr>
            <w:tcW w:type="dxa" w:w="3000"/>
          </w:tcPr>
          <w:p>
            <w:r>
              <w:rPr>
                <w:rFonts w:ascii="Calibri" w:cs="Calibri" w:eastAsia="Calibri" w:hAnsi="Calibri"/>
                <w:b w:val="false"/>
                <w:bCs w:val="false"/>
                <w:sz w:val="18"/>
                <w:szCs w:val="18"/>
              </w:rPr>
              <w:t xml:space="preserve">LIBOR-OIS basis assumptions</w:t>
            </w:r>
          </w:p>
        </w:tc>
        <w:tc>
          <w:tcPr>
            <w:tcW w:type="dxa" w:w="3000"/>
          </w:tcPr>
          <w:p>
            <w:r>
              <w:rPr>
                <w:rFonts w:ascii="Calibri" w:cs="Calibri" w:eastAsia="Calibri" w:hAnsi="Calibri"/>
                <w:b w:val="false"/>
                <w:bCs w:val="false"/>
                <w:sz w:val="18"/>
                <w:szCs w:val="18"/>
              </w:rPr>
              <w:t xml:space="preserve">Retired (basis = 0 for new transactions)</w:t>
            </w:r>
          </w:p>
        </w:tc>
        <w:tc>
          <w:tcPr>
            <w:tcW w:type="dxa" w:w="3000"/>
          </w:tcPr>
          <w:p>
            <w:r>
              <w:rPr>
                <w:rFonts w:ascii="Calibri" w:cs="Calibri" w:eastAsia="Calibri" w:hAnsi="Calibri"/>
                <w:b w:val="false"/>
                <w:bCs w:val="false"/>
                <w:sz w:val="18"/>
                <w:szCs w:val="18"/>
              </w:rPr>
              <w:t xml:space="preserve">Critical</w:t>
            </w:r>
          </w:p>
        </w:tc>
      </w:tr>
      <w:tr>
        <w:tc>
          <w:tcPr>
            <w:tcW w:type="dxa" w:w="3000"/>
          </w:tcPr>
          <w:p>
            <w:r>
              <w:rPr>
                <w:rFonts w:ascii="Calibri" w:cs="Calibri" w:eastAsia="Calibri" w:hAnsi="Calibri"/>
                <w:b w:val="false"/>
                <w:bCs w:val="false"/>
                <w:sz w:val="18"/>
                <w:szCs w:val="18"/>
              </w:rPr>
              <w:t xml:space="preserve">Any EURIBOR legacy proxies</w:t>
            </w:r>
          </w:p>
        </w:tc>
        <w:tc>
          <w:tcPr>
            <w:tcW w:type="dxa" w:w="3000"/>
          </w:tcPr>
          <w:p>
            <w:r>
              <w:rPr>
                <w:rFonts w:ascii="Calibri" w:cs="Calibri" w:eastAsia="Calibri" w:hAnsi="Calibri"/>
                <w:b w:val="false"/>
                <w:bCs w:val="false"/>
                <w:sz w:val="18"/>
                <w:szCs w:val="18"/>
              </w:rPr>
              <w:t xml:space="preserve">ESTR equivalent</w:t>
            </w:r>
          </w:p>
        </w:tc>
        <w:tc>
          <w:tcPr>
            <w:tcW w:type="dxa" w:w="3000"/>
          </w:tcPr>
          <w:p>
            <w:r>
              <w:rPr>
                <w:rFonts w:ascii="Calibri" w:cs="Calibri" w:eastAsia="Calibri" w:hAnsi="Calibri"/>
                <w:b w:val="false"/>
                <w:bCs w:val="false"/>
                <w:sz w:val="18"/>
                <w:szCs w:val="18"/>
              </w:rPr>
              <w:t xml:space="preserve">High (if applicable)</w:t>
            </w:r>
          </w:p>
        </w:tc>
      </w:tr>
      <w:tr>
        <w:tc>
          <w:tcPr>
            <w:tcW w:type="dxa" w:w="3000"/>
          </w:tcPr>
          <w:p>
            <w:r>
              <w:rPr>
                <w:rFonts w:ascii="Calibri" w:cs="Calibri" w:eastAsia="Calibri" w:hAnsi="Calibri"/>
                <w:b w:val="false"/>
                <w:bCs w:val="false"/>
                <w:sz w:val="18"/>
                <w:szCs w:val="18"/>
              </w:rPr>
              <w:t xml:space="preserve">Any GBP LIBOR proxies</w:t>
            </w:r>
          </w:p>
        </w:tc>
        <w:tc>
          <w:tcPr>
            <w:tcW w:type="dxa" w:w="3000"/>
          </w:tcPr>
          <w:p>
            <w:r>
              <w:rPr>
                <w:rFonts w:ascii="Calibri" w:cs="Calibri" w:eastAsia="Calibri" w:hAnsi="Calibri"/>
                <w:b w:val="false"/>
                <w:bCs w:val="false"/>
                <w:sz w:val="18"/>
                <w:szCs w:val="18"/>
              </w:rPr>
              <w:t xml:space="preserve">SONIA equivalent</w:t>
            </w:r>
          </w:p>
        </w:tc>
        <w:tc>
          <w:tcPr>
            <w:tcW w:type="dxa" w:w="3000"/>
          </w:tcPr>
          <w:p>
            <w:r>
              <w:rPr>
                <w:rFonts w:ascii="Calibri" w:cs="Calibri" w:eastAsia="Calibri" w:hAnsi="Calibri"/>
                <w:b w:val="false"/>
                <w:bCs w:val="false"/>
                <w:sz w:val="18"/>
                <w:szCs w:val="18"/>
              </w:rPr>
              <w:t xml:space="preserve">High (if applicable)</w:t>
            </w:r>
          </w:p>
        </w:tc>
      </w:tr>
    </w:tbl>
    <w:p>
      <w:r>
        <w:t xml:space="preserve"/>
      </w:r>
    </w:p>
    <w:p>
      <w:pPr>
        <w:pStyle w:val="Heading3"/>
      </w:pPr>
      <w:r>
        <w:rPr>
          <w:sz w:val="24"/>
          <w:szCs w:val="24"/>
        </w:rPr>
        <w:t xml:space="preserve">6.2 Wildcard / Proxy Simplification</w:t>
      </w:r>
    </w:p>
    <w:p>
      <w:pPr>
        <w:pStyle w:val="ListParagraph"/>
        <w:numPr>
          <w:ilvl w:val="0"/>
          <w:numId w:val="2"/>
        </w:numPr>
      </w:pPr>
      <w:r>
        <w:rPr>
          <w:rFonts w:ascii="Calibri" w:cs="Calibri" w:eastAsia="Calibri" w:hAnsi="Calibri"/>
          <w:b/>
          <w:bCs/>
          <w:sz w:val="20"/>
          <w:szCs w:val="20"/>
        </w:rPr>
        <w:t xml:space="preserve">Rating bucket consolidation</w:t>
      </w:r>
      <w:r>
        <w:rPr>
          <w:rFonts w:ascii="Calibri" w:cs="Calibri" w:eastAsia="Calibri" w:hAnsi="Calibri"/>
          <w:sz w:val="20"/>
          <w:szCs w:val="20"/>
        </w:rPr>
        <w:t xml:space="preserve">: Remove calibrations for negligible exposure intersections; rely on higher-level wildcards.</w:t>
      </w:r>
    </w:p>
    <w:p>
      <w:pPr>
        <w:pStyle w:val="ListParagraph"/>
        <w:numPr>
          <w:ilvl w:val="0"/>
          <w:numId w:val="2"/>
        </w:numPr>
      </w:pPr>
      <w:r>
        <w:rPr>
          <w:rFonts w:ascii="Calibri" w:cs="Calibri" w:eastAsia="Calibri" w:hAnsi="Calibri"/>
          <w:b/>
          <w:bCs/>
          <w:sz w:val="20"/>
          <w:szCs w:val="20"/>
        </w:rPr>
        <w:t xml:space="preserve">Tenor point reduction</w:t>
      </w:r>
      <w:r>
        <w:rPr>
          <w:rFonts w:ascii="Calibri" w:cs="Calibri" w:eastAsia="Calibri" w:hAnsi="Calibri"/>
          <w:sz w:val="20"/>
          <w:szCs w:val="20"/>
        </w:rPr>
        <w:t xml:space="preserve">: For products with minimal exposure beyond 10Y, apply the 10Y shock as flat extrapolation.</w:t>
      </w:r>
    </w:p>
    <w:p>
      <w:pPr>
        <w:pStyle w:val="ListParagraph"/>
        <w:numPr>
          <w:ilvl w:val="0"/>
          <w:numId w:val="2"/>
        </w:numPr>
      </w:pPr>
      <w:r>
        <w:rPr>
          <w:rFonts w:ascii="Calibri" w:cs="Calibri" w:eastAsia="Calibri" w:hAnsi="Calibri"/>
          <w:b/>
          <w:bCs/>
          <w:sz w:val="20"/>
          <w:szCs w:val="20"/>
        </w:rPr>
        <w:t xml:space="preserve">NR bucket treatment</w:t>
      </w:r>
      <w:r>
        <w:rPr>
          <w:rFonts w:ascii="Calibri" w:cs="Calibri" w:eastAsia="Calibri" w:hAnsi="Calibri"/>
          <w:sz w:val="20"/>
          <w:szCs w:val="20"/>
        </w:rPr>
        <w:t xml:space="preserve">: Reproxy from implicit-AAA to BB/B blend (60/40).</w:t>
      </w:r>
    </w:p>
    <w:p>
      <w:pPr>
        <w:pStyle w:val="Heading3"/>
      </w:pPr>
      <w:r>
        <w:rPr>
          <w:sz w:val="24"/>
          <w:szCs w:val="24"/>
        </w:rPr>
        <w:t xml:space="preserve">6.3 Structural Improvements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rFonts w:ascii="Calibri" w:cs="Calibri" w:eastAsia="Calibri" w:hAnsi="Calibri"/>
                <w:b/>
                <w:bCs/>
                <w:sz w:val="18"/>
                <w:szCs w:val="18"/>
              </w:rPr>
              <w:t xml:space="preserve">Improvement</w:t>
            </w:r>
          </w:p>
        </w:tc>
        <w:tc>
          <w:tcPr>
            <w:tcW w:type="dxa" w:w="3000"/>
          </w:tcPr>
          <w:p>
            <w:r>
              <w:rPr>
                <w:rFonts w:ascii="Calibri" w:cs="Calibri" w:eastAsia="Calibri" w:hAnsi="Calibri"/>
                <w:b/>
                <w:bCs/>
                <w:sz w:val="18"/>
                <w:szCs w:val="18"/>
              </w:rPr>
              <w:t xml:space="preserve">Description</w:t>
            </w:r>
          </w:p>
        </w:tc>
        <w:tc>
          <w:tcPr>
            <w:tcW w:type="dxa" w:w="3000"/>
          </w:tcPr>
          <w:p>
            <w:r>
              <w:rPr>
                <w:rFonts w:ascii="Calibri" w:cs="Calibri" w:eastAsia="Calibri" w:hAnsi="Calibri"/>
                <w:b/>
                <w:bCs/>
                <w:sz w:val="18"/>
                <w:szCs w:val="18"/>
              </w:rPr>
              <w:t xml:space="preserve">Priority</w:t>
            </w:r>
          </w:p>
        </w:tc>
      </w:tr>
      <w:tr>
        <w:tc>
          <w:tcPr>
            <w:tcW w:type="dxa" w:w="3000"/>
          </w:tcPr>
          <w:p>
            <w:r>
              <w:rPr>
                <w:rFonts w:ascii="Calibri" w:cs="Calibri" w:eastAsia="Calibri" w:hAnsi="Calibri"/>
                <w:b w:val="false"/>
                <w:bCs w:val="false"/>
                <w:sz w:val="18"/>
                <w:szCs w:val="18"/>
              </w:rPr>
              <w:t xml:space="preserve">Target-level calibration</w:t>
            </w:r>
          </w:p>
        </w:tc>
        <w:tc>
          <w:tcPr>
            <w:tcW w:type="dxa" w:w="3000"/>
          </w:tcPr>
          <w:p>
            <w:r>
              <w:rPr>
                <w:rFonts w:ascii="Calibri" w:cs="Calibri" w:eastAsia="Calibri" w:hAnsi="Calibri"/>
                <w:b w:val="false"/>
                <w:bCs w:val="false"/>
                <w:sz w:val="18"/>
                <w:szCs w:val="18"/>
              </w:rPr>
              <w:t xml:space="preserve">Anchor shocks to target stressed levels; adjust each cycle based on starting spreads</w:t>
            </w:r>
          </w:p>
        </w:tc>
        <w:tc>
          <w:tcPr>
            <w:tcW w:type="dxa" w:w="3000"/>
          </w:tcPr>
          <w:p>
            <w:r>
              <w:rPr>
                <w:rFonts w:ascii="Calibri" w:cs="Calibri" w:eastAsia="Calibri" w:hAnsi="Calibri"/>
                <w:b w:val="false"/>
                <w:bCs w:val="false"/>
                <w:sz w:val="18"/>
                <w:szCs w:val="18"/>
              </w:rPr>
              <w:t xml:space="preserve">Implement for 2026</w:t>
            </w:r>
          </w:p>
        </w:tc>
      </w:tr>
      <w:tr>
        <w:tc>
          <w:tcPr>
            <w:tcW w:type="dxa" w:w="3000"/>
          </w:tcPr>
          <w:p>
            <w:r>
              <w:rPr>
                <w:rFonts w:ascii="Calibri" w:cs="Calibri" w:eastAsia="Calibri" w:hAnsi="Calibri"/>
                <w:b w:val="false"/>
                <w:bCs w:val="false"/>
                <w:sz w:val="18"/>
                <w:szCs w:val="18"/>
              </w:rPr>
              <w:t xml:space="preserve">Sub-sector ABS overlays</w:t>
            </w:r>
          </w:p>
        </w:tc>
        <w:tc>
          <w:tcPr>
            <w:tcW w:type="dxa" w:w="3000"/>
          </w:tcPr>
          <w:p>
            <w:r>
              <w:rPr>
                <w:rFonts w:ascii="Calibri" w:cs="Calibri" w:eastAsia="Calibri" w:hAnsi="Calibri"/>
                <w:b w:val="false"/>
                <w:bCs w:val="false"/>
                <w:sz w:val="18"/>
                <w:szCs w:val="18"/>
              </w:rPr>
              <w:t xml:space="preserve">Differentiate auto, card, consumer, student loan ABS</w:t>
            </w:r>
          </w:p>
        </w:tc>
        <w:tc>
          <w:tcPr>
            <w:tcW w:type="dxa" w:w="3000"/>
          </w:tcPr>
          <w:p>
            <w:r>
              <w:rPr>
                <w:rFonts w:ascii="Calibri" w:cs="Calibri" w:eastAsia="Calibri" w:hAnsi="Calibri"/>
                <w:b w:val="false"/>
                <w:bCs w:val="false"/>
                <w:sz w:val="18"/>
                <w:szCs w:val="18"/>
              </w:rPr>
              <w:t xml:space="preserve">Implement for 2026</w:t>
            </w:r>
          </w:p>
        </w:tc>
      </w:tr>
      <w:tr>
        <w:tc>
          <w:tcPr>
            <w:tcW w:type="dxa" w:w="3000"/>
          </w:tcPr>
          <w:p>
            <w:r>
              <w:rPr>
                <w:rFonts w:ascii="Calibri" w:cs="Calibri" w:eastAsia="Calibri" w:hAnsi="Calibri"/>
                <w:b w:val="false"/>
                <w:bCs w:val="false"/>
                <w:sz w:val="18"/>
                <w:szCs w:val="18"/>
              </w:rPr>
              <w:t xml:space="preserve">Full asset-class coverage</w:t>
            </w:r>
          </w:p>
        </w:tc>
        <w:tc>
          <w:tcPr>
            <w:tcW w:type="dxa" w:w="3000"/>
          </w:tcPr>
          <w:p>
            <w:r>
              <w:rPr>
                <w:rFonts w:ascii="Calibri" w:cs="Calibri" w:eastAsia="Calibri" w:hAnsi="Calibri"/>
                <w:b w:val="false"/>
                <w:bCs w:val="false"/>
                <w:sz w:val="18"/>
                <w:szCs w:val="18"/>
              </w:rPr>
              <w:t xml:space="preserve">Add MBS, CMBS, CLO, vol, basis, funding, sector, EM</w:t>
            </w:r>
          </w:p>
        </w:tc>
        <w:tc>
          <w:tcPr>
            <w:tcW w:type="dxa" w:w="3000"/>
          </w:tcPr>
          <w:p>
            <w:r>
              <w:rPr>
                <w:rFonts w:ascii="Calibri" w:cs="Calibri" w:eastAsia="Calibri" w:hAnsi="Calibri"/>
                <w:b w:val="false"/>
                <w:bCs w:val="false"/>
                <w:sz w:val="18"/>
                <w:szCs w:val="18"/>
              </w:rPr>
              <w:t xml:space="preserve">Implement for 2026</w:t>
            </w:r>
          </w:p>
        </w:tc>
      </w:tr>
      <w:tr>
        <w:tc>
          <w:tcPr>
            <w:tcW w:type="dxa" w:w="3000"/>
          </w:tcPr>
          <w:p>
            <w:r>
              <w:rPr>
                <w:rFonts w:ascii="Calibri" w:cs="Calibri" w:eastAsia="Calibri" w:hAnsi="Calibri"/>
                <w:b w:val="false"/>
                <w:bCs w:val="false"/>
                <w:sz w:val="18"/>
                <w:szCs w:val="18"/>
              </w:rPr>
              <w:t xml:space="preserve">CDS-cash basis shock</w:t>
            </w:r>
          </w:p>
        </w:tc>
        <w:tc>
          <w:tcPr>
            <w:tcW w:type="dxa" w:w="3000"/>
          </w:tcPr>
          <w:p>
            <w:r>
              <w:rPr>
                <w:rFonts w:ascii="Calibri" w:cs="Calibri" w:eastAsia="Calibri" w:hAnsi="Calibri"/>
                <w:b w:val="false"/>
                <w:bCs w:val="false"/>
                <w:sz w:val="18"/>
                <w:szCs w:val="18"/>
              </w:rPr>
              <w:t xml:space="preserve">Explicit basis widening in stress</w:t>
            </w:r>
          </w:p>
        </w:tc>
        <w:tc>
          <w:tcPr>
            <w:tcW w:type="dxa" w:w="3000"/>
          </w:tcPr>
          <w:p>
            <w:r>
              <w:rPr>
                <w:rFonts w:ascii="Calibri" w:cs="Calibri" w:eastAsia="Calibri" w:hAnsi="Calibri"/>
                <w:b w:val="false"/>
                <w:bCs w:val="false"/>
                <w:sz w:val="18"/>
                <w:szCs w:val="18"/>
              </w:rPr>
              <w:t xml:space="preserve">Implement for 2026</w:t>
            </w:r>
          </w:p>
        </w:tc>
      </w:tr>
      <w:tr>
        <w:tc>
          <w:tcPr>
            <w:tcW w:type="dxa" w:w="3000"/>
          </w:tcPr>
          <w:p>
            <w:r>
              <w:rPr>
                <w:rFonts w:ascii="Calibri" w:cs="Calibri" w:eastAsia="Calibri" w:hAnsi="Calibri"/>
                <w:b w:val="false"/>
                <w:bCs w:val="false"/>
                <w:sz w:val="18"/>
                <w:szCs w:val="18"/>
              </w:rPr>
              <w:t xml:space="preserve">Sector credit overlays</w:t>
            </w:r>
          </w:p>
        </w:tc>
        <w:tc>
          <w:tcPr>
            <w:tcW w:type="dxa" w:w="3000"/>
          </w:tcPr>
          <w:p>
            <w:r>
              <w:rPr>
                <w:rFonts w:ascii="Calibri" w:cs="Calibri" w:eastAsia="Calibri" w:hAnsi="Calibri"/>
                <w:b w:val="false"/>
                <w:bCs w:val="false"/>
                <w:sz w:val="18"/>
                <w:szCs w:val="18"/>
              </w:rPr>
              <w:t xml:space="preserve">Apply sector-specific multipliers to base rating shocks</w:t>
            </w:r>
          </w:p>
        </w:tc>
        <w:tc>
          <w:tcPr>
            <w:tcW w:type="dxa" w:w="3000"/>
          </w:tcPr>
          <w:p>
            <w:r>
              <w:rPr>
                <w:rFonts w:ascii="Calibri" w:cs="Calibri" w:eastAsia="Calibri" w:hAnsi="Calibri"/>
                <w:b w:val="false"/>
                <w:bCs w:val="false"/>
                <w:sz w:val="18"/>
                <w:szCs w:val="18"/>
              </w:rPr>
              <w:t xml:space="preserve">Implement for 2026</w:t>
            </w:r>
          </w:p>
        </w:tc>
      </w:tr>
      <w:tr>
        <w:tc>
          <w:tcPr>
            <w:tcW w:type="dxa" w:w="3000"/>
          </w:tcPr>
          <w:p>
            <w:r>
              <w:rPr>
                <w:rFonts w:ascii="Calibri" w:cs="Calibri" w:eastAsia="Calibri" w:hAnsi="Calibri"/>
                <w:b w:val="false"/>
                <w:bCs w:val="false"/>
                <w:sz w:val="18"/>
                <w:szCs w:val="18"/>
              </w:rPr>
              <w:t xml:space="preserve">Dynamic severity documentation</w:t>
            </w:r>
          </w:p>
        </w:tc>
        <w:tc>
          <w:tcPr>
            <w:tcW w:type="dxa" w:w="3000"/>
          </w:tcPr>
          <w:p>
            <w:r>
              <w:rPr>
                <w:rFonts w:ascii="Calibri" w:cs="Calibri" w:eastAsia="Calibri" w:hAnsi="Calibri"/>
                <w:b w:val="false"/>
                <w:bCs w:val="false"/>
                <w:sz w:val="18"/>
                <w:szCs w:val="18"/>
              </w:rPr>
              <w:t xml:space="preserve">Create recalibration protocol for intra-cycle adjustments</w:t>
            </w:r>
          </w:p>
        </w:tc>
        <w:tc>
          <w:tcPr>
            <w:tcW w:type="dxa" w:w="3000"/>
          </w:tcPr>
          <w:p>
            <w:r>
              <w:rPr>
                <w:rFonts w:ascii="Calibri" w:cs="Calibri" w:eastAsia="Calibri" w:hAnsi="Calibri"/>
                <w:b w:val="false"/>
                <w:bCs w:val="false"/>
                <w:sz w:val="18"/>
                <w:szCs w:val="18"/>
              </w:rPr>
              <w:t xml:space="preserve">Implement for 2027</w:t>
            </w:r>
          </w:p>
        </w:tc>
      </w:tr>
    </w:tbl>
    <w:p>
      <w:r>
        <w:t xml:space="preserve"/>
      </w:r>
    </w:p>
    <w:p>
      <w:pPr>
        <w:pBdr>
          <w:bottom w:val="single" w:sz="6"/>
        </w:pBdr>
      </w:pPr>
      <w:r>
        <w:t xml:space="preserve"/>
      </w:r>
    </w:p>
    <w:p>
      <w:pPr>
        <w:pStyle w:val="Heading2"/>
      </w:pPr>
      <w:r>
        <w:rPr>
          <w:sz w:val="28"/>
          <w:szCs w:val="28"/>
        </w:rPr>
        <w:t xml:space="preserve">SECTION 7: OPEN ITEMS, KNOWN LIMITATIONS &amp; FUTURE WORK</w:t>
      </w:r>
    </w:p>
    <w:p>
      <w:pPr>
        <w:pStyle w:val="Heading3"/>
      </w:pPr>
      <w:r>
        <w:rPr>
          <w:sz w:val="24"/>
          <w:szCs w:val="24"/>
        </w:rPr>
        <w:t xml:space="preserve">7.1 Open Items</w:t>
      </w:r>
    </w:p>
    <w:p>
      <w:pPr>
        <w:pStyle w:val="ListParagraph"/>
        <w:numPr>
          <w:ilvl w:val="0"/>
          <w:numId w:val="2"/>
        </w:numPr>
      </w:pPr>
      <w:r>
        <w:rPr>
          <w:rFonts w:ascii="Calibri" w:cs="Calibri" w:eastAsia="Calibri" w:hAnsi="Calibri"/>
          <w:b/>
          <w:bCs/>
          <w:sz w:val="20"/>
          <w:szCs w:val="20"/>
        </w:rPr>
        <w:t xml:space="preserve">Rates starting-level sensitivity</w:t>
      </w:r>
      <w:r>
        <w:rPr>
          <w:rFonts w:ascii="Calibri" w:cs="Calibri" w:eastAsia="Calibri" w:hAnsi="Calibri"/>
          <w:sz w:val="20"/>
          <w:szCs w:val="20"/>
        </w:rPr>
        <w:t xml:space="preserve">: The 10Y UST at 4.12% is subject to extreme intra-day volatility (touched 3.96% intraday on March 10). If the 10Y moves &gt;25 bp before the scenario is locked, rates shocks should be re-anchored while maintaining target stressed levels. The 2Y–5Y inversion (~14 bp) may normalize or deepen depending on FOMC guidance at the March 18 meeting.</w:t>
      </w:r>
    </w:p>
    <w:p>
      <w:pPr>
        <w:pStyle w:val="ListParagraph"/>
        <w:numPr>
          <w:ilvl w:val="0"/>
          <w:numId w:val="2"/>
        </w:numPr>
      </w:pPr>
      <w:r>
        <w:rPr>
          <w:rFonts w:ascii="Calibri" w:cs="Calibri" w:eastAsia="Calibri" w:hAnsi="Calibri"/>
          <w:b/>
          <w:bCs/>
          <w:sz w:val="20"/>
          <w:szCs w:val="20"/>
        </w:rPr>
        <w:t xml:space="preserve">Oil price starting point</w:t>
      </w:r>
      <w:r>
        <w:rPr>
          <w:rFonts w:ascii="Calibri" w:cs="Calibri" w:eastAsia="Calibri" w:hAnsi="Calibri"/>
          <w:sz w:val="20"/>
          <w:szCs w:val="20"/>
        </w:rPr>
        <w:t xml:space="preserve">: Brent is trading in a $80–100 range with extreme daily volatility as the Hormuz crisis unfolds. Commodity calibration uses a pre-crisis normalized ~$70 starting point. If Brent stabilizes above $95, the Moderate scenario's +30% shock may need recalibration upward.</w:t>
      </w:r>
    </w:p>
    <w:p>
      <w:pPr>
        <w:pStyle w:val="ListParagraph"/>
        <w:numPr>
          <w:ilvl w:val="0"/>
          <w:numId w:val="2"/>
        </w:numPr>
      </w:pPr>
      <w:r>
        <w:rPr>
          <w:rFonts w:ascii="Calibri" w:cs="Calibri" w:eastAsia="Calibri" w:hAnsi="Calibri"/>
          <w:b/>
          <w:bCs/>
          <w:sz w:val="20"/>
          <w:szCs w:val="20"/>
        </w:rPr>
        <w:t xml:space="preserve">Warsh Fed Chair transition</w:t>
      </w:r>
      <w:r>
        <w:rPr>
          <w:rFonts w:ascii="Calibri" w:cs="Calibri" w:eastAsia="Calibri" w:hAnsi="Calibri"/>
          <w:sz w:val="20"/>
          <w:szCs w:val="20"/>
        </w:rPr>
        <w:t xml:space="preserve">: Scenarios assume current Fed reaction function. Kevin Warsh is historically more hawkish — the Severe scenario's Fed hold at ~4.0% may be conservative.</w:t>
      </w:r>
    </w:p>
    <w:p>
      <w:pPr>
        <w:pStyle w:val="ListParagraph"/>
        <w:numPr>
          <w:ilvl w:val="0"/>
          <w:numId w:val="2"/>
        </w:numPr>
      </w:pPr>
      <w:r>
        <w:rPr>
          <w:rFonts w:ascii="Calibri" w:cs="Calibri" w:eastAsia="Calibri" w:hAnsi="Calibri"/>
          <w:b/>
          <w:bCs/>
          <w:sz w:val="20"/>
          <w:szCs w:val="20"/>
        </w:rPr>
        <w:t xml:space="preserve">AI capex unwind magnitude</w:t>
      </w:r>
      <w:r>
        <w:rPr>
          <w:rFonts w:ascii="Calibri" w:cs="Calibri" w:eastAsia="Calibri" w:hAnsi="Calibri"/>
          <w:sz w:val="20"/>
          <w:szCs w:val="20"/>
        </w:rPr>
        <w:t xml:space="preserve">: With hyperscaler capex projected at ~$602B in 2026 and AI contributing roughly one-third of GDP growth, a dedicated sensitivity is warranted. If AI capex declines 40–50%, GDP growth could drop 0.5–1.0 pp (BCA Research; Pantheon Macroeconomics estimate the economy would already be recessionary without AI investment).</w:t>
      </w:r>
    </w:p>
    <w:p>
      <w:pPr>
        <w:pStyle w:val="ListParagraph"/>
        <w:numPr>
          <w:ilvl w:val="0"/>
          <w:numId w:val="2"/>
        </w:numPr>
      </w:pPr>
      <w:r>
        <w:rPr>
          <w:rFonts w:ascii="Calibri" w:cs="Calibri" w:eastAsia="Calibri" w:hAnsi="Calibri"/>
          <w:b/>
          <w:bCs/>
          <w:sz w:val="20"/>
          <w:szCs w:val="20"/>
        </w:rPr>
        <w:t xml:space="preserve">Consumer credit nonlinearity</w:t>
      </w:r>
      <w:r>
        <w:rPr>
          <w:rFonts w:ascii="Calibri" w:cs="Calibri" w:eastAsia="Calibri" w:hAnsi="Calibri"/>
          <w:sz w:val="20"/>
          <w:szCs w:val="20"/>
        </w:rPr>
        <w:t xml:space="preserve">: Subprime auto 60+ DPD delinquency at a 32-year record 6.9% (Fitch, January 2026) and subprime credit card 90+ DPD at 12.7% of accounts (NY Fed CCP, Q4 2025) suggest consumer credit may already be in early-stage stress. Total household debt at $18.8T with 4.8% in delinquency (NY Fed Q4 2025). The scenarios assume these trends continue and amplify; if the consumer stabilizes, the stress calibration is conservative.</w:t>
      </w:r>
    </w:p>
    <w:p>
      <w:pPr>
        <w:pStyle w:val="ListParagraph"/>
        <w:numPr>
          <w:ilvl w:val="0"/>
          <w:numId w:val="2"/>
        </w:numPr>
      </w:pPr>
      <w:r>
        <w:rPr>
          <w:rFonts w:ascii="Calibri" w:cs="Calibri" w:eastAsia="Calibri" w:hAnsi="Calibri"/>
          <w:b/>
          <w:bCs/>
          <w:sz w:val="20"/>
          <w:szCs w:val="20"/>
        </w:rPr>
        <w:t xml:space="preserve">CRE maturity wall</w:t>
      </w:r>
      <w:r>
        <w:rPr>
          <w:rFonts w:ascii="Calibri" w:cs="Calibri" w:eastAsia="Calibri" w:hAnsi="Calibri"/>
          <w:sz w:val="20"/>
          <w:szCs w:val="20"/>
        </w:rPr>
        <w:t xml:space="preserve">: </w:t>
      </w:r>
      <w:r>
        <w:rPr>
          <w:rFonts w:ascii="Calibri" w:cs="Calibri" w:eastAsia="Calibri" w:hAnsi="Calibri"/>
          <w:b/>
          <w:bCs/>
          <w:sz w:val="20"/>
          <w:szCs w:val="20"/>
        </w:rPr>
        <w:t xml:space="preserve">~$936 billion in CRE loans mature in 2026</w:t>
      </w:r>
      <w:r>
        <w:rPr>
          <w:rFonts w:ascii="Calibri" w:cs="Calibri" w:eastAsia="Calibri" w:hAnsi="Calibri"/>
          <w:sz w:val="20"/>
          <w:szCs w:val="20"/>
        </w:rPr>
        <w:t xml:space="preserve"> (MBA), with $100B+ in CMBS alone. Of office CMBS maturing before end-2026, 83.7% is already delinquent and 92.7% is in special servicing. This creates a binary risk of either orderly restructuring or disorderly liquidation. The Severe scenario assumes the latter.</w:t>
      </w:r>
    </w:p>
    <w:p>
      <w:pPr>
        <w:pStyle w:val="ListParagraph"/>
        <w:numPr>
          <w:ilvl w:val="0"/>
          <w:numId w:val="2"/>
        </w:numPr>
      </w:pPr>
      <w:r>
        <w:rPr>
          <w:rFonts w:ascii="Calibri" w:cs="Calibri" w:eastAsia="Calibri" w:hAnsi="Calibri"/>
          <w:b/>
          <w:bCs/>
          <w:sz w:val="20"/>
          <w:szCs w:val="20"/>
        </w:rPr>
        <w:t xml:space="preserve">Private credit contagion</w:t>
      </w:r>
      <w:r>
        <w:rPr>
          <w:rFonts w:ascii="Calibri" w:cs="Calibri" w:eastAsia="Calibri" w:hAnsi="Calibri"/>
          <w:sz w:val="20"/>
          <w:szCs w:val="20"/>
        </w:rPr>
        <w:t xml:space="preserve">: The private credit market is approaching $2T AUM with a record </w:t>
      </w:r>
      <w:r>
        <w:rPr>
          <w:rFonts w:ascii="Calibri" w:cs="Calibri" w:eastAsia="Calibri" w:hAnsi="Calibri"/>
          <w:b/>
          <w:bCs/>
          <w:sz w:val="20"/>
          <w:szCs w:val="20"/>
        </w:rPr>
        <w:t xml:space="preserve">9.2% default rate</w:t>
      </w:r>
      <w:r>
        <w:rPr>
          <w:rFonts w:ascii="Calibri" w:cs="Calibri" w:eastAsia="Calibri" w:hAnsi="Calibri"/>
          <w:sz w:val="20"/>
          <w:szCs w:val="20"/>
        </w:rPr>
        <w:t xml:space="preserve"> in 2025 (Fitch). Bank lending to non-deposit financial institutions reached $1.57T in Q4 2025. PIK/interest deferrals drove 60% of defaults. The opacity of interconnections (Boston Fed) could delay problem recognition. While the June 2025 Fed stress test concluded no systemic risk, this channel could amplify stress through the banking system. Consider adding private credit valuation shocks in 2027.</w:t>
      </w:r>
    </w:p>
    <w:p>
      <w:pPr>
        <w:pStyle w:val="ListParagraph"/>
        <w:numPr>
          <w:ilvl w:val="0"/>
          <w:numId w:val="2"/>
        </w:numPr>
      </w:pPr>
      <w:r>
        <w:rPr>
          <w:rFonts w:ascii="Calibri" w:cs="Calibri" w:eastAsia="Calibri" w:hAnsi="Calibri"/>
          <w:b/>
          <w:bCs/>
          <w:sz w:val="20"/>
          <w:szCs w:val="20"/>
        </w:rPr>
        <w:t xml:space="preserve">Section 122 tariff cliff</w:t>
      </w:r>
      <w:r>
        <w:rPr>
          <w:rFonts w:ascii="Calibri" w:cs="Calibri" w:eastAsia="Calibri" w:hAnsi="Calibri"/>
          <w:sz w:val="20"/>
          <w:szCs w:val="20"/>
        </w:rPr>
        <w:t xml:space="preserve">: The 15% universal import surcharge has a statutory 150-day sunset on July 24, 2026. If not extended by Congress, the abrupt removal could trigger supply chain whiplash; if extended or replaced with new authority, it creates persistent inflationary pressure. This binary policy risk is not captured in the current scenario horizon.</w:t>
      </w:r>
    </w:p>
    <w:p>
      <w:pPr>
        <w:pStyle w:val="ListParagraph"/>
        <w:numPr>
          <w:ilvl w:val="0"/>
          <w:numId w:val="2"/>
        </w:numPr>
      </w:pPr>
      <w:r>
        <w:rPr>
          <w:rFonts w:ascii="Calibri" w:cs="Calibri" w:eastAsia="Calibri" w:hAnsi="Calibri"/>
          <w:b/>
          <w:bCs/>
          <w:sz w:val="20"/>
          <w:szCs w:val="20"/>
        </w:rPr>
        <w:t xml:space="preserve">Residential HPI</w:t>
      </w:r>
      <w:r>
        <w:rPr>
          <w:rFonts w:ascii="Calibri" w:cs="Calibri" w:eastAsia="Calibri" w:hAnsi="Calibri"/>
          <w:sz w:val="20"/>
          <w:szCs w:val="20"/>
        </w:rPr>
        <w:t xml:space="preserve">: FHFA HPI at record 440.4 (Dec 2025) but decelerating rapidly (+1.9% YoY). Sun Belt markets already declining (Tampa -2.9%, Denver -2.1%). The price-to-rent spread at 50.4% exceeds the 2006 bubble threshold. The 2026 DFAST SA includes a ~30% HPI decline. Consider adding explicit HPI stress paths in future calibrations.</w:t>
      </w:r>
    </w:p>
    <w:p>
      <w:pPr>
        <w:pStyle w:val="Heading3"/>
      </w:pPr>
      <w:r>
        <w:rPr>
          <w:sz w:val="24"/>
          <w:szCs w:val="24"/>
        </w:rPr>
        <w:t xml:space="preserve">7.2 Known Limitations</w:t>
      </w:r>
    </w:p>
    <w:p>
      <w:pPr>
        <w:pStyle w:val="ListParagraph"/>
        <w:numPr>
          <w:ilvl w:val="0"/>
          <w:numId w:val="2"/>
        </w:numPr>
      </w:pPr>
      <w:r>
        <w:rPr>
          <w:rFonts w:ascii="Calibri" w:cs="Calibri" w:eastAsia="Calibri" w:hAnsi="Calibri"/>
          <w:b/>
          <w:bCs/>
          <w:sz w:val="20"/>
          <w:szCs w:val="20"/>
        </w:rPr>
        <w:t xml:space="preserve">No intra-scenario dynamics</w:t>
      </w:r>
      <w:r>
        <w:rPr>
          <w:rFonts w:ascii="Calibri" w:cs="Calibri" w:eastAsia="Calibri" w:hAnsi="Calibri"/>
          <w:sz w:val="20"/>
          <w:szCs w:val="20"/>
        </w:rPr>
        <w:t xml:space="preserve">: The TOH applies end-state shocks; it does not capture path-dependent dynamics (e.g., initial flight-to-quality in rates followed by inflation repricing in the Severe).</w:t>
      </w:r>
    </w:p>
    <w:p>
      <w:pPr>
        <w:pStyle w:val="ListParagraph"/>
        <w:numPr>
          <w:ilvl w:val="0"/>
          <w:numId w:val="2"/>
        </w:numPr>
      </w:pPr>
      <w:r>
        <w:rPr>
          <w:rFonts w:ascii="Calibri" w:cs="Calibri" w:eastAsia="Calibri" w:hAnsi="Calibri"/>
          <w:b/>
          <w:bCs/>
          <w:sz w:val="20"/>
          <w:szCs w:val="20"/>
        </w:rPr>
        <w:t xml:space="preserve">No explicit default modeling</w:t>
      </w:r>
      <w:r>
        <w:rPr>
          <w:rFonts w:ascii="Calibri" w:cs="Calibri" w:eastAsia="Calibri" w:hAnsi="Calibri"/>
          <w:sz w:val="20"/>
          <w:szCs w:val="20"/>
        </w:rPr>
        <w:t xml:space="preserve">: The TOH applies mark-to-market shocks. Actual defaults, rating migrations, and loss rates are handled by credit loss models.</w:t>
      </w:r>
    </w:p>
    <w:p>
      <w:pPr>
        <w:pStyle w:val="ListParagraph"/>
        <w:numPr>
          <w:ilvl w:val="0"/>
          <w:numId w:val="2"/>
        </w:numPr>
      </w:pPr>
      <w:r>
        <w:rPr>
          <w:rFonts w:ascii="Calibri" w:cs="Calibri" w:eastAsia="Calibri" w:hAnsi="Calibri"/>
          <w:b/>
          <w:bCs/>
          <w:sz w:val="20"/>
          <w:szCs w:val="20"/>
        </w:rPr>
        <w:t xml:space="preserve">Sector overlay simplification</w:t>
      </w:r>
      <w:r>
        <w:rPr>
          <w:rFonts w:ascii="Calibri" w:cs="Calibri" w:eastAsia="Calibri" w:hAnsi="Calibri"/>
          <w:sz w:val="20"/>
          <w:szCs w:val="20"/>
        </w:rPr>
        <w:t xml:space="preserve">: Sector multipliers are applied uniformly within each rating; in reality, sector stress is heterogeneous by name and sub-sector.</w:t>
      </w:r>
    </w:p>
    <w:p>
      <w:pPr>
        <w:pStyle w:val="ListParagraph"/>
        <w:numPr>
          <w:ilvl w:val="0"/>
          <w:numId w:val="2"/>
        </w:numPr>
      </w:pPr>
      <w:r>
        <w:rPr>
          <w:rFonts w:ascii="Calibri" w:cs="Calibri" w:eastAsia="Calibri" w:hAnsi="Calibri"/>
          <w:b/>
          <w:bCs/>
          <w:sz w:val="20"/>
          <w:szCs w:val="20"/>
        </w:rPr>
        <w:t xml:space="preserve">EM calibration granularity</w:t>
      </w:r>
      <w:r>
        <w:rPr>
          <w:rFonts w:ascii="Calibri" w:cs="Calibri" w:eastAsia="Calibri" w:hAnsi="Calibri"/>
          <w:sz w:val="20"/>
          <w:szCs w:val="20"/>
        </w:rPr>
        <w:t xml:space="preserve">: The EM calibration uses broad indices. Firms with concentrated EM exposure should develop country-specific calibrations.</w:t>
      </w:r>
    </w:p>
    <w:p>
      <w:pPr>
        <w:pStyle w:val="ListParagraph"/>
        <w:numPr>
          <w:ilvl w:val="0"/>
          <w:numId w:val="2"/>
        </w:numPr>
      </w:pPr>
      <w:r>
        <w:rPr>
          <w:rFonts w:ascii="Calibri" w:cs="Calibri" w:eastAsia="Calibri" w:hAnsi="Calibri"/>
          <w:b/>
          <w:bCs/>
          <w:sz w:val="20"/>
          <w:szCs w:val="20"/>
        </w:rPr>
        <w:t xml:space="preserve">No counterparty credit risk overlay</w:t>
      </w:r>
      <w:r>
        <w:rPr>
          <w:rFonts w:ascii="Calibri" w:cs="Calibri" w:eastAsia="Calibri" w:hAnsi="Calibri"/>
          <w:sz w:val="20"/>
          <w:szCs w:val="20"/>
        </w:rPr>
        <w:t xml:space="preserve">: CDS counterparty exposure increasing as spreads widen should be captured in a separate CVA/DVA framework.</w:t>
      </w:r>
    </w:p>
    <w:p>
      <w:pPr>
        <w:pStyle w:val="ListParagraph"/>
        <w:numPr>
          <w:ilvl w:val="0"/>
          <w:numId w:val="2"/>
        </w:numPr>
      </w:pPr>
      <w:r>
        <w:rPr>
          <w:rFonts w:ascii="Calibri" w:cs="Calibri" w:eastAsia="Calibri" w:hAnsi="Calibri"/>
          <w:b/>
          <w:bCs/>
          <w:sz w:val="20"/>
          <w:szCs w:val="20"/>
        </w:rPr>
        <w:t xml:space="preserve">Correlation assumptions</w:t>
      </w:r>
      <w:r>
        <w:rPr>
          <w:rFonts w:ascii="Calibri" w:cs="Calibri" w:eastAsia="Calibri" w:hAnsi="Calibri"/>
          <w:sz w:val="20"/>
          <w:szCs w:val="20"/>
        </w:rPr>
        <w:t xml:space="preserve">: The five coherence matrices describe directional consistency but do not specify the full correlation structure between risk factors. For portfolios with significant cross-asset exposures, dedicated correlation stress tests may be warranted.</w:t>
      </w:r>
    </w:p>
    <w:p>
      <w:pPr>
        <w:pStyle w:val="ListParagraph"/>
        <w:numPr>
          <w:ilvl w:val="0"/>
          <w:numId w:val="2"/>
        </w:numPr>
      </w:pPr>
      <w:r>
        <w:rPr>
          <w:rFonts w:ascii="Calibri" w:cs="Calibri" w:eastAsia="Calibri" w:hAnsi="Calibri"/>
          <w:b/>
          <w:bCs/>
          <w:sz w:val="20"/>
          <w:szCs w:val="20"/>
        </w:rPr>
        <w:t xml:space="preserve">FTQ temporal dynamics</w:t>
      </w:r>
      <w:r>
        <w:rPr>
          <w:rFonts w:ascii="Calibri" w:cs="Calibri" w:eastAsia="Calibri" w:hAnsi="Calibri"/>
          <w:sz w:val="20"/>
          <w:szCs w:val="20"/>
        </w:rPr>
        <w:t xml:space="preserve">: The FTQ scenario is calibrated as a 1–3 month acute event. In practice, FTQ events may resolve quickly (days) or persist (months). The current calibration represents a sustained acute phase; intra-quarter P&amp;L attribution may differ from the end-state shocks.</w:t>
      </w:r>
    </w:p>
    <w:p>
      <w:pPr>
        <w:pStyle w:val="ListParagraph"/>
        <w:numPr>
          <w:ilvl w:val="0"/>
          <w:numId w:val="2"/>
        </w:numPr>
      </w:pPr>
      <w:r>
        <w:rPr>
          <w:rFonts w:ascii="Calibri" w:cs="Calibri" w:eastAsia="Calibri" w:hAnsi="Calibri"/>
          <w:b/>
          <w:bCs/>
          <w:sz w:val="20"/>
          <w:szCs w:val="20"/>
        </w:rPr>
        <w:t xml:space="preserve">ZLB modeling constraints</w:t>
      </w:r>
      <w:r>
        <w:rPr>
          <w:rFonts w:ascii="Calibri" w:cs="Calibri" w:eastAsia="Calibri" w:hAnsi="Calibri"/>
          <w:sz w:val="20"/>
          <w:szCs w:val="20"/>
        </w:rPr>
        <w:t xml:space="preserve">: The Severe Rates Rally scenario includes near-zero rates (2Y at 0.50%, FF at 0.75%). Some pricing models may not handle near-zero or negative rate environments correctly. Validate pricing model behavior under ZLB conditions.</w:t>
      </w:r>
    </w:p>
    <w:p>
      <w:pPr>
        <w:pStyle w:val="Heading3"/>
      </w:pPr>
      <w:r>
        <w:rPr>
          <w:sz w:val="24"/>
          <w:szCs w:val="24"/>
        </w:rPr>
        <w:t xml:space="preserve">7.3 Future Work (2027 Cycle)</w:t>
      </w:r>
    </w:p>
    <w:p>
      <w:pPr>
        <w:pStyle w:val="ListParagraph"/>
        <w:numPr>
          <w:ilvl w:val="0"/>
          <w:numId w:val="2"/>
        </w:numPr>
      </w:pPr>
      <w:r>
        <w:rPr>
          <w:rFonts w:ascii="Calibri" w:cs="Calibri" w:eastAsia="Calibri" w:hAnsi="Calibri"/>
          <w:b/>
          <w:bCs/>
          <w:sz w:val="20"/>
          <w:szCs w:val="20"/>
        </w:rPr>
        <w:t xml:space="preserve">Dynamic recalibration protocol</w:t>
      </w:r>
      <w:r>
        <w:rPr>
          <w:rFonts w:ascii="Calibri" w:cs="Calibri" w:eastAsia="Calibri" w:hAnsi="Calibri"/>
          <w:sz w:val="20"/>
          <w:szCs w:val="20"/>
        </w:rPr>
        <w:t xml:space="preserve">: Standing protocol for intra-cycle shock adjustments based on starting-point movements across all 5 scenarios.</w:t>
      </w:r>
    </w:p>
    <w:p>
      <w:pPr>
        <w:pStyle w:val="ListParagraph"/>
        <w:numPr>
          <w:ilvl w:val="0"/>
          <w:numId w:val="2"/>
        </w:numPr>
      </w:pPr>
      <w:r>
        <w:rPr>
          <w:rFonts w:ascii="Calibri" w:cs="Calibri" w:eastAsia="Calibri" w:hAnsi="Calibri"/>
          <w:b/>
          <w:bCs/>
          <w:sz w:val="20"/>
          <w:szCs w:val="20"/>
        </w:rPr>
        <w:t xml:space="preserve">Geopolitical scenario consideration</w:t>
      </w:r>
      <w:r>
        <w:rPr>
          <w:rFonts w:ascii="Calibri" w:cs="Calibri" w:eastAsia="Calibri" w:hAnsi="Calibri"/>
          <w:sz w:val="20"/>
          <w:szCs w:val="20"/>
        </w:rPr>
        <w:t xml:space="preserve">: If geopolitical risk remains elevated, evaluate whether a sixth dedicated Geopolitical Shock scenario adds value beyond the existing 5-scenario framework.</w:t>
      </w:r>
    </w:p>
    <w:p>
      <w:pPr>
        <w:pStyle w:val="ListParagraph"/>
        <w:numPr>
          <w:ilvl w:val="0"/>
          <w:numId w:val="2"/>
        </w:numPr>
      </w:pPr>
      <w:r>
        <w:rPr>
          <w:rFonts w:ascii="Calibri" w:cs="Calibri" w:eastAsia="Calibri" w:hAnsi="Calibri"/>
          <w:b/>
          <w:bCs/>
          <w:sz w:val="20"/>
          <w:szCs w:val="20"/>
        </w:rPr>
        <w:t xml:space="preserve">Climate transition risk overlay</w:t>
      </w:r>
      <w:r>
        <w:rPr>
          <w:rFonts w:ascii="Calibri" w:cs="Calibri" w:eastAsia="Calibri" w:hAnsi="Calibri"/>
          <w:sz w:val="20"/>
          <w:szCs w:val="20"/>
        </w:rPr>
        <w:t xml:space="preserve">: Carbon pricing shock -&gt; energy sector stress -&gt; credit repricing.</w:t>
      </w:r>
    </w:p>
    <w:p>
      <w:pPr>
        <w:pStyle w:val="ListParagraph"/>
        <w:numPr>
          <w:ilvl w:val="0"/>
          <w:numId w:val="2"/>
        </w:numPr>
      </w:pPr>
      <w:r>
        <w:rPr>
          <w:rFonts w:ascii="Calibri" w:cs="Calibri" w:eastAsia="Calibri" w:hAnsi="Calibri"/>
          <w:b/>
          <w:bCs/>
          <w:sz w:val="20"/>
          <w:szCs w:val="20"/>
        </w:rPr>
        <w:t xml:space="preserve">Private credit / direct lending</w:t>
      </w:r>
      <w:r>
        <w:rPr>
          <w:rFonts w:ascii="Calibri" w:cs="Calibri" w:eastAsia="Calibri" w:hAnsi="Calibri"/>
          <w:sz w:val="20"/>
          <w:szCs w:val="20"/>
        </w:rPr>
        <w:t xml:space="preserve">: Growing allocation to private credit (~$2T AUM) creates systemic risk not captured in public market stress scenarios. Consider adding private credit valuation shocks calibrated to each of the 5 scenarios.</w:t>
      </w:r>
    </w:p>
    <w:p>
      <w:pPr>
        <w:pStyle w:val="ListParagraph"/>
        <w:numPr>
          <w:ilvl w:val="0"/>
          <w:numId w:val="2"/>
        </w:numPr>
      </w:pPr>
      <w:r>
        <w:rPr>
          <w:rFonts w:ascii="Calibri" w:cs="Calibri" w:eastAsia="Calibri" w:hAnsi="Calibri"/>
          <w:b/>
          <w:bCs/>
          <w:sz w:val="20"/>
          <w:szCs w:val="20"/>
        </w:rPr>
        <w:t xml:space="preserve">Model risk quantification</w:t>
      </w:r>
      <w:r>
        <w:rPr>
          <w:rFonts w:ascii="Calibri" w:cs="Calibri" w:eastAsia="Calibri" w:hAnsi="Calibri"/>
          <w:sz w:val="20"/>
          <w:szCs w:val="20"/>
        </w:rPr>
        <w:t xml:space="preserve">: Sensitivity analysis showing P&amp;L impact under alternative calibration choices (+-1 SE around each shock) across all 5 scenarios.</w:t>
      </w:r>
    </w:p>
    <w:p>
      <w:pPr>
        <w:pStyle w:val="ListParagraph"/>
        <w:numPr>
          <w:ilvl w:val="0"/>
          <w:numId w:val="2"/>
        </w:numPr>
      </w:pPr>
      <w:r>
        <w:rPr>
          <w:rFonts w:ascii="Calibri" w:cs="Calibri" w:eastAsia="Calibri" w:hAnsi="Calibri"/>
          <w:b/>
          <w:bCs/>
          <w:sz w:val="20"/>
          <w:szCs w:val="20"/>
        </w:rPr>
        <w:t xml:space="preserve">Scenario probability assessment</w:t>
      </w:r>
      <w:r>
        <w:rPr>
          <w:rFonts w:ascii="Calibri" w:cs="Calibri" w:eastAsia="Calibri" w:hAnsi="Calibri"/>
          <w:sz w:val="20"/>
          <w:szCs w:val="20"/>
        </w:rPr>
        <w:t xml:space="preserve">: Assign indicative probability ranges to each scenario to support risk-weighted capital allocation. The current framework is agnostic to probability.</w:t>
      </w:r>
    </w:p>
    <w:p>
      <w:pPr>
        <w:pStyle w:val="ListParagraph"/>
        <w:numPr>
          <w:ilvl w:val="0"/>
          <w:numId w:val="2"/>
        </w:numPr>
      </w:pPr>
      <w:r>
        <w:rPr>
          <w:rFonts w:ascii="Calibri" w:cs="Calibri" w:eastAsia="Calibri" w:hAnsi="Calibri"/>
          <w:b/>
          <w:bCs/>
          <w:sz w:val="20"/>
          <w:szCs w:val="20"/>
        </w:rPr>
        <w:t xml:space="preserve">Path-dependent scenario extensions</w:t>
      </w:r>
      <w:r>
        <w:rPr>
          <w:rFonts w:ascii="Calibri" w:cs="Calibri" w:eastAsia="Calibri" w:hAnsi="Calibri"/>
          <w:sz w:val="20"/>
          <w:szCs w:val="20"/>
        </w:rPr>
        <w:t xml:space="preserve">: Develop time-series versions of each scenario (quarterly shocks over 9 quarters) to support DFAST-style dynamic loss modeling.</w:t>
      </w:r>
    </w:p>
    <w:p>
      <w:pPr>
        <w:pStyle w:val="ListParagraph"/>
        <w:numPr>
          <w:ilvl w:val="0"/>
          <w:numId w:val="2"/>
        </w:numPr>
      </w:pPr>
      <w:r>
        <w:rPr>
          <w:rFonts w:ascii="Calibri" w:cs="Calibri" w:eastAsia="Calibri" w:hAnsi="Calibri"/>
          <w:b/>
          <w:bCs/>
          <w:sz w:val="20"/>
          <w:szCs w:val="20"/>
        </w:rPr>
        <w:t xml:space="preserve">Retrospective backtesting</w:t>
      </w:r>
      <w:r>
        <w:rPr>
          <w:rFonts w:ascii="Calibri" w:cs="Calibri" w:eastAsia="Calibri" w:hAnsi="Calibri"/>
          <w:sz w:val="20"/>
          <w:szCs w:val="20"/>
        </w:rPr>
        <w:t xml:space="preserve">: Apply the 2026 calibration methodology retroactively to December 2019 (pre-COVID) and December 2021 (pre-rate-shock) starting levels to validate that the framework produces historically-realized stressed levels. Report prediction error (RMSE) across all rating buckets and tenors.</w:t>
      </w:r>
    </w:p>
    <w:p>
      <w:pPr>
        <w:pStyle w:val="ListParagraph"/>
        <w:numPr>
          <w:ilvl w:val="0"/>
          <w:numId w:val="2"/>
        </w:numPr>
      </w:pPr>
      <w:r>
        <w:rPr>
          <w:rFonts w:ascii="Calibri" w:cs="Calibri" w:eastAsia="Calibri" w:hAnsi="Calibri"/>
          <w:b/>
          <w:bCs/>
          <w:sz w:val="20"/>
          <w:szCs w:val="20"/>
        </w:rPr>
        <w:t xml:space="preserve">Starting-level sensitivity analysis</w:t>
      </w:r>
      <w:r>
        <w:rPr>
          <w:rFonts w:ascii="Calibri" w:cs="Calibri" w:eastAsia="Calibri" w:hAnsi="Calibri"/>
          <w:sz w:val="20"/>
          <w:szCs w:val="20"/>
        </w:rPr>
        <w:t xml:space="preserve">: Produce a sensitivity table showing how shock magnitudes change if starting OAS levels move ±15 bp and starting UST yields move ±25–50 bp from current levels, holding target stressed levels constant. This enables rapid recalibration between the approval date and production implementation.</w:t>
      </w:r>
    </w:p>
    <w:p>
      <w:pPr>
        <w:pStyle w:val="ListParagraph"/>
        <w:numPr>
          <w:ilvl w:val="0"/>
          <w:numId w:val="2"/>
        </w:numPr>
      </w:pPr>
      <w:r>
        <w:rPr>
          <w:rFonts w:ascii="Calibri" w:cs="Calibri" w:eastAsia="Calibri" w:hAnsi="Calibri"/>
          <w:b/>
          <w:bCs/>
          <w:sz w:val="20"/>
          <w:szCs w:val="20"/>
        </w:rPr>
        <w:t xml:space="preserve">P&amp;L impact estimation</w:t>
      </w:r>
      <w:r>
        <w:rPr>
          <w:rFonts w:ascii="Calibri" w:cs="Calibri" w:eastAsia="Calibri" w:hAnsi="Calibri"/>
          <w:sz w:val="20"/>
          <w:szCs w:val="20"/>
        </w:rPr>
        <w:t xml:space="preserve">: Collaborate with Treasury, Trading, and Portfolio Management to estimate mark-to-market impact of each scenario on the firm's top-10 portfolio concentrations. Priority exposures: agency MBS duration/convexity exposure (which is scenario-dependent), IG credit portfolio, CRE/CMBS concentration, and CLO holdings.</w:t>
      </w:r>
    </w:p>
    <w:p>
      <w:pPr>
        <w:pStyle w:val="ListParagraph"/>
        <w:numPr>
          <w:ilvl w:val="0"/>
          <w:numId w:val="2"/>
        </w:numPr>
      </w:pPr>
      <w:r>
        <w:rPr>
          <w:rFonts w:ascii="Calibri" w:cs="Calibri" w:eastAsia="Calibri" w:hAnsi="Calibri"/>
          <w:b/>
          <w:bCs/>
          <w:sz w:val="20"/>
          <w:szCs w:val="20"/>
        </w:rPr>
        <w:t xml:space="preserve">Peer benchmarking</w:t>
      </w:r>
      <w:r>
        <w:rPr>
          <w:rFonts w:ascii="Calibri" w:cs="Calibri" w:eastAsia="Calibri" w:hAnsi="Calibri"/>
          <w:sz w:val="20"/>
          <w:szCs w:val="20"/>
        </w:rPr>
        <w:t xml:space="preserve">: Compare the 2026 calibration against available G-SIB internal stress scenario disclosures (from FR Y-14A filings and public DFAST results) to validate severity positioning relative to industry practice.</w:t>
      </w:r>
    </w:p>
    <w:p>
      <w:pPr>
        <w:pBdr>
          <w:bottom w:val="single" w:sz="6"/>
        </w:pBdr>
      </w:pPr>
      <w:r>
        <w:t xml:space="preserve"/>
      </w:r>
    </w:p>
    <w:p>
      <w:pPr>
        <w:pStyle w:val="Heading2"/>
      </w:pPr>
      <w:r>
        <w:rPr>
          <w:sz w:val="28"/>
          <w:szCs w:val="28"/>
        </w:rPr>
        <w:t xml:space="preserve">APPENDIX A: HISTORICAL BENCHMARKING DATA</w:t>
      </w:r>
    </w:p>
    <w:p>
      <w:pPr>
        <w:pStyle w:val="Heading3"/>
      </w:pPr>
      <w:r>
        <w:rPr>
          <w:sz w:val="24"/>
          <w:szCs w:val="24"/>
        </w:rPr>
        <w:t xml:space="preserve">A.1 Credit Spread Peak Levels by Episode (OAS, bp)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125"/>
          </w:tcPr>
          <w:p>
            <w:r>
              <w:rPr>
                <w:rFonts w:ascii="Calibri" w:cs="Calibri" w:eastAsia="Calibri" w:hAnsi="Calibri"/>
                <w:b/>
                <w:bCs/>
                <w:sz w:val="18"/>
                <w:szCs w:val="18"/>
              </w:rPr>
              <w:t xml:space="preserve">Rating</w:t>
            </w:r>
          </w:p>
        </w:tc>
        <w:tc>
          <w:tcPr>
            <w:tcW w:type="dxa" w:w="1125"/>
          </w:tcPr>
          <w:p>
            <w:r>
              <w:rPr>
                <w:rFonts w:ascii="Calibri" w:cs="Calibri" w:eastAsia="Calibri" w:hAnsi="Calibri"/>
                <w:b/>
                <w:bCs/>
                <w:sz w:val="18"/>
                <w:szCs w:val="18"/>
              </w:rPr>
              <w:t xml:space="preserve">Pre-Crisis 2007</w:t>
            </w:r>
          </w:p>
        </w:tc>
        <w:tc>
          <w:tcPr>
            <w:tcW w:type="dxa" w:w="1125"/>
          </w:tcPr>
          <w:p>
            <w:r>
              <w:rPr>
                <w:rFonts w:ascii="Calibri" w:cs="Calibri" w:eastAsia="Calibri" w:hAnsi="Calibri"/>
                <w:b/>
                <w:bCs/>
                <w:sz w:val="18"/>
                <w:szCs w:val="18"/>
              </w:rPr>
              <w:t xml:space="preserve">2008 GFC Peak</w:t>
            </w:r>
          </w:p>
        </w:tc>
        <w:tc>
          <w:tcPr>
            <w:tcW w:type="dxa" w:w="1125"/>
          </w:tcPr>
          <w:p>
            <w:r>
              <w:rPr>
                <w:rFonts w:ascii="Calibri" w:cs="Calibri" w:eastAsia="Calibri" w:hAnsi="Calibri"/>
                <w:b/>
                <w:bCs/>
                <w:sz w:val="18"/>
                <w:szCs w:val="18"/>
              </w:rPr>
              <w:t xml:space="preserve">2011 EU Crisis</w:t>
            </w:r>
          </w:p>
        </w:tc>
        <w:tc>
          <w:tcPr>
            <w:tcW w:type="dxa" w:w="1125"/>
          </w:tcPr>
          <w:p>
            <w:r>
              <w:rPr>
                <w:rFonts w:ascii="Calibri" w:cs="Calibri" w:eastAsia="Calibri" w:hAnsi="Calibri"/>
                <w:b/>
                <w:bCs/>
                <w:sz w:val="18"/>
                <w:szCs w:val="18"/>
              </w:rPr>
              <w:t xml:space="preserve">2015–16 Commodity</w:t>
            </w:r>
          </w:p>
        </w:tc>
        <w:tc>
          <w:tcPr>
            <w:tcW w:type="dxa" w:w="1125"/>
          </w:tcPr>
          <w:p>
            <w:r>
              <w:rPr>
                <w:rFonts w:ascii="Calibri" w:cs="Calibri" w:eastAsia="Calibri" w:hAnsi="Calibri"/>
                <w:b/>
                <w:bCs/>
                <w:sz w:val="18"/>
                <w:szCs w:val="18"/>
              </w:rPr>
              <w:t xml:space="preserve">2020 COVID Peak</w:t>
            </w:r>
          </w:p>
        </w:tc>
        <w:tc>
          <w:tcPr>
            <w:tcW w:type="dxa" w:w="1125"/>
          </w:tcPr>
          <w:p>
            <w:r>
              <w:rPr>
                <w:rFonts w:ascii="Calibri" w:cs="Calibri" w:eastAsia="Calibri" w:hAnsi="Calibri"/>
                <w:b/>
                <w:bCs/>
                <w:sz w:val="18"/>
                <w:szCs w:val="18"/>
              </w:rPr>
              <w:t xml:space="preserve">2022 Rate Shock</w:t>
            </w:r>
          </w:p>
        </w:tc>
        <w:tc>
          <w:tcPr>
            <w:tcW w:type="dxa" w:w="1125"/>
          </w:tcPr>
          <w:p>
            <w:r>
              <w:rPr>
                <w:rFonts w:ascii="Calibri" w:cs="Calibri" w:eastAsia="Calibri" w:hAnsi="Calibri"/>
                <w:b/>
                <w:bCs/>
                <w:sz w:val="18"/>
                <w:szCs w:val="18"/>
              </w:rPr>
              <w:t xml:space="preserve">Current (Mar 9, 2026)</w:t>
            </w:r>
          </w:p>
        </w:tc>
      </w:tr>
      <w:tr>
        <w:tc>
          <w:tcPr>
            <w:tcW w:type="dxa" w:w="1125"/>
          </w:tcPr>
          <w:p>
            <w:r>
              <w:rPr>
                <w:rFonts w:ascii="Calibri" w:cs="Calibri" w:eastAsia="Calibri" w:hAnsi="Calibri"/>
                <w:b w:val="false"/>
                <w:bCs w:val="false"/>
                <w:sz w:val="18"/>
                <w:szCs w:val="18"/>
              </w:rPr>
              <w:t xml:space="preserve">IG (Overall)</w:t>
            </w:r>
          </w:p>
        </w:tc>
        <w:tc>
          <w:tcPr>
            <w:tcW w:type="dxa" w:w="1125"/>
          </w:tcPr>
          <w:p>
            <w:r>
              <w:rPr>
                <w:rFonts w:ascii="Calibri" w:cs="Calibri" w:eastAsia="Calibri" w:hAnsi="Calibri"/>
                <w:b w:val="false"/>
                <w:bCs w:val="false"/>
                <w:sz w:val="18"/>
                <w:szCs w:val="18"/>
              </w:rPr>
              <w:t xml:space="preserve">~85</w:t>
            </w:r>
          </w:p>
        </w:tc>
        <w:tc>
          <w:tcPr>
            <w:tcW w:type="dxa" w:w="1125"/>
          </w:tcPr>
          <w:p>
            <w:r>
              <w:rPr>
                <w:rFonts w:ascii="Calibri" w:cs="Calibri" w:eastAsia="Calibri" w:hAnsi="Calibri"/>
                <w:b w:val="false"/>
                <w:bCs w:val="false"/>
                <w:sz w:val="18"/>
                <w:szCs w:val="18"/>
              </w:rPr>
              <w:t xml:space="preserve">~600</w:t>
            </w:r>
          </w:p>
        </w:tc>
        <w:tc>
          <w:tcPr>
            <w:tcW w:type="dxa" w:w="1125"/>
          </w:tcPr>
          <w:p>
            <w:r>
              <w:rPr>
                <w:rFonts w:ascii="Calibri" w:cs="Calibri" w:eastAsia="Calibri" w:hAnsi="Calibri"/>
                <w:b w:val="false"/>
                <w:bCs w:val="false"/>
                <w:sz w:val="18"/>
                <w:szCs w:val="18"/>
              </w:rPr>
              <w:t xml:space="preserve">~260</w:t>
            </w:r>
          </w:p>
        </w:tc>
        <w:tc>
          <w:tcPr>
            <w:tcW w:type="dxa" w:w="1125"/>
          </w:tcPr>
          <w:p>
            <w:r>
              <w:rPr>
                <w:rFonts w:ascii="Calibri" w:cs="Calibri" w:eastAsia="Calibri" w:hAnsi="Calibri"/>
                <w:b w:val="false"/>
                <w:bCs w:val="false"/>
                <w:sz w:val="18"/>
                <w:szCs w:val="18"/>
              </w:rPr>
              <w:t xml:space="preserve">~210</w:t>
            </w:r>
          </w:p>
        </w:tc>
        <w:tc>
          <w:tcPr>
            <w:tcW w:type="dxa" w:w="1125"/>
          </w:tcPr>
          <w:p>
            <w:r>
              <w:rPr>
                <w:rFonts w:ascii="Calibri" w:cs="Calibri" w:eastAsia="Calibri" w:hAnsi="Calibri"/>
                <w:b w:val="false"/>
                <w:bCs w:val="false"/>
                <w:sz w:val="18"/>
                <w:szCs w:val="18"/>
              </w:rPr>
              <w:t xml:space="preserve">~400</w:t>
            </w:r>
          </w:p>
        </w:tc>
        <w:tc>
          <w:tcPr>
            <w:tcW w:type="dxa" w:w="1125"/>
          </w:tcPr>
          <w:p>
            <w:r>
              <w:rPr>
                <w:rFonts w:ascii="Calibri" w:cs="Calibri" w:eastAsia="Calibri" w:hAnsi="Calibri"/>
                <w:b w:val="false"/>
                <w:bCs w:val="false"/>
                <w:sz w:val="18"/>
                <w:szCs w:val="18"/>
              </w:rPr>
              <w:t xml:space="preserve">~165</w:t>
            </w:r>
          </w:p>
        </w:tc>
        <w:tc>
          <w:tcPr>
            <w:tcW w:type="dxa" w:w="1125"/>
          </w:tcPr>
          <w:p>
            <w:r>
              <w:rPr>
                <w:rFonts w:ascii="Calibri" w:cs="Calibri" w:eastAsia="Calibri" w:hAnsi="Calibri"/>
                <w:b/>
                <w:bCs/>
                <w:sz w:val="18"/>
                <w:szCs w:val="18"/>
              </w:rPr>
              <w:t xml:space="preserve">~85</w:t>
            </w:r>
          </w:p>
        </w:tc>
      </w:tr>
      <w:tr>
        <w:tc>
          <w:tcPr>
            <w:tcW w:type="dxa" w:w="1125"/>
          </w:tcPr>
          <w:p>
            <w:r>
              <w:rPr>
                <w:rFonts w:ascii="Calibri" w:cs="Calibri" w:eastAsia="Calibri" w:hAnsi="Calibri"/>
                <w:b w:val="false"/>
                <w:bCs w:val="false"/>
                <w:sz w:val="18"/>
                <w:szCs w:val="18"/>
              </w:rPr>
              <w:t xml:space="preserve">A</w:t>
            </w:r>
          </w:p>
        </w:tc>
        <w:tc>
          <w:tcPr>
            <w:tcW w:type="dxa" w:w="1125"/>
          </w:tcPr>
          <w:p>
            <w:r>
              <w:rPr>
                <w:rFonts w:ascii="Calibri" w:cs="Calibri" w:eastAsia="Calibri" w:hAnsi="Calibri"/>
                <w:b w:val="false"/>
                <w:bCs w:val="false"/>
                <w:sz w:val="18"/>
                <w:szCs w:val="18"/>
              </w:rPr>
              <w:t xml:space="preserve">~70</w:t>
            </w:r>
          </w:p>
        </w:tc>
        <w:tc>
          <w:tcPr>
            <w:tcW w:type="dxa" w:w="1125"/>
          </w:tcPr>
          <w:p>
            <w:r>
              <w:rPr>
                <w:rFonts w:ascii="Calibri" w:cs="Calibri" w:eastAsia="Calibri" w:hAnsi="Calibri"/>
                <w:b w:val="false"/>
                <w:bCs w:val="false"/>
                <w:sz w:val="18"/>
                <w:szCs w:val="18"/>
              </w:rPr>
              <w:t xml:space="preserve">~400</w:t>
            </w:r>
          </w:p>
        </w:tc>
        <w:tc>
          <w:tcPr>
            <w:tcW w:type="dxa" w:w="1125"/>
          </w:tcPr>
          <w:p>
            <w:r>
              <w:rPr>
                <w:rFonts w:ascii="Calibri" w:cs="Calibri" w:eastAsia="Calibri" w:hAnsi="Calibri"/>
                <w:b w:val="false"/>
                <w:bCs w:val="false"/>
                <w:sz w:val="18"/>
                <w:szCs w:val="18"/>
              </w:rPr>
              <w:t xml:space="preserve">~200</w:t>
            </w:r>
          </w:p>
        </w:tc>
        <w:tc>
          <w:tcPr>
            <w:tcW w:type="dxa" w:w="1125"/>
          </w:tcPr>
          <w:p>
            <w:r>
              <w:rPr>
                <w:rFonts w:ascii="Calibri" w:cs="Calibri" w:eastAsia="Calibri" w:hAnsi="Calibri"/>
                <w:b w:val="false"/>
                <w:bCs w:val="false"/>
                <w:sz w:val="18"/>
                <w:szCs w:val="18"/>
              </w:rPr>
              <w:t xml:space="preserve">~120</w:t>
            </w:r>
          </w:p>
        </w:tc>
        <w:tc>
          <w:tcPr>
            <w:tcW w:type="dxa" w:w="1125"/>
          </w:tcPr>
          <w:p>
            <w:r>
              <w:rPr>
                <w:rFonts w:ascii="Calibri" w:cs="Calibri" w:eastAsia="Calibri" w:hAnsi="Calibri"/>
                <w:b w:val="false"/>
                <w:bCs w:val="false"/>
                <w:sz w:val="18"/>
                <w:szCs w:val="18"/>
              </w:rPr>
              <w:t xml:space="preserve">~250</w:t>
            </w:r>
          </w:p>
        </w:tc>
        <w:tc>
          <w:tcPr>
            <w:tcW w:type="dxa" w:w="1125"/>
          </w:tcPr>
          <w:p>
            <w:r>
              <w:rPr>
                <w:rFonts w:ascii="Calibri" w:cs="Calibri" w:eastAsia="Calibri" w:hAnsi="Calibri"/>
                <w:b w:val="false"/>
                <w:bCs w:val="false"/>
                <w:sz w:val="18"/>
                <w:szCs w:val="18"/>
              </w:rPr>
              <w:t xml:space="preserve">~130</w:t>
            </w:r>
          </w:p>
        </w:tc>
        <w:tc>
          <w:tcPr>
            <w:tcW w:type="dxa" w:w="1125"/>
          </w:tcPr>
          <w:p>
            <w:r>
              <w:rPr>
                <w:rFonts w:ascii="Calibri" w:cs="Calibri" w:eastAsia="Calibri" w:hAnsi="Calibri"/>
                <w:b/>
                <w:bCs/>
                <w:sz w:val="18"/>
                <w:szCs w:val="18"/>
              </w:rPr>
              <w:t xml:space="preserve">~68</w:t>
            </w:r>
          </w:p>
        </w:tc>
      </w:tr>
      <w:tr>
        <w:tc>
          <w:tcPr>
            <w:tcW w:type="dxa" w:w="1125"/>
          </w:tcPr>
          <w:p>
            <w:r>
              <w:rPr>
                <w:rFonts w:ascii="Calibri" w:cs="Calibri" w:eastAsia="Calibri" w:hAnsi="Calibri"/>
                <w:b w:val="false"/>
                <w:bCs w:val="false"/>
                <w:sz w:val="18"/>
                <w:szCs w:val="18"/>
              </w:rPr>
              <w:t xml:space="preserve">BBB</w:t>
            </w:r>
          </w:p>
        </w:tc>
        <w:tc>
          <w:tcPr>
            <w:tcW w:type="dxa" w:w="1125"/>
          </w:tcPr>
          <w:p>
            <w:r>
              <w:rPr>
                <w:rFonts w:ascii="Calibri" w:cs="Calibri" w:eastAsia="Calibri" w:hAnsi="Calibri"/>
                <w:b w:val="false"/>
                <w:bCs w:val="false"/>
                <w:sz w:val="18"/>
                <w:szCs w:val="18"/>
              </w:rPr>
              <w:t xml:space="preserve">~120</w:t>
            </w:r>
          </w:p>
        </w:tc>
        <w:tc>
          <w:tcPr>
            <w:tcW w:type="dxa" w:w="1125"/>
          </w:tcPr>
          <w:p>
            <w:r>
              <w:rPr>
                <w:rFonts w:ascii="Calibri" w:cs="Calibri" w:eastAsia="Calibri" w:hAnsi="Calibri"/>
                <w:b w:val="false"/>
                <w:bCs w:val="false"/>
                <w:sz w:val="18"/>
                <w:szCs w:val="18"/>
              </w:rPr>
              <w:t xml:space="preserve">~700</w:t>
            </w:r>
          </w:p>
        </w:tc>
        <w:tc>
          <w:tcPr>
            <w:tcW w:type="dxa" w:w="1125"/>
          </w:tcPr>
          <w:p>
            <w:r>
              <w:rPr>
                <w:rFonts w:ascii="Calibri" w:cs="Calibri" w:eastAsia="Calibri" w:hAnsi="Calibri"/>
                <w:b w:val="false"/>
                <w:bCs w:val="false"/>
                <w:sz w:val="18"/>
                <w:szCs w:val="18"/>
              </w:rPr>
              <w:t xml:space="preserve">~340</w:t>
            </w:r>
          </w:p>
        </w:tc>
        <w:tc>
          <w:tcPr>
            <w:tcW w:type="dxa" w:w="1125"/>
          </w:tcPr>
          <w:p>
            <w:r>
              <w:rPr>
                <w:rFonts w:ascii="Calibri" w:cs="Calibri" w:eastAsia="Calibri" w:hAnsi="Calibri"/>
                <w:b w:val="false"/>
                <w:bCs w:val="false"/>
                <w:sz w:val="18"/>
                <w:szCs w:val="18"/>
              </w:rPr>
              <w:t xml:space="preserve">~270</w:t>
            </w:r>
          </w:p>
        </w:tc>
        <w:tc>
          <w:tcPr>
            <w:tcW w:type="dxa" w:w="1125"/>
          </w:tcPr>
          <w:p>
            <w:r>
              <w:rPr>
                <w:rFonts w:ascii="Calibri" w:cs="Calibri" w:eastAsia="Calibri" w:hAnsi="Calibri"/>
                <w:b w:val="false"/>
                <w:bCs w:val="false"/>
                <w:sz w:val="18"/>
                <w:szCs w:val="18"/>
              </w:rPr>
              <w:t xml:space="preserve">~430</w:t>
            </w:r>
          </w:p>
        </w:tc>
        <w:tc>
          <w:tcPr>
            <w:tcW w:type="dxa" w:w="1125"/>
          </w:tcPr>
          <w:p>
            <w:r>
              <w:rPr>
                <w:rFonts w:ascii="Calibri" w:cs="Calibri" w:eastAsia="Calibri" w:hAnsi="Calibri"/>
                <w:b w:val="false"/>
                <w:bCs w:val="false"/>
                <w:sz w:val="18"/>
                <w:szCs w:val="18"/>
              </w:rPr>
              <w:t xml:space="preserve">~190</w:t>
            </w:r>
          </w:p>
        </w:tc>
        <w:tc>
          <w:tcPr>
            <w:tcW w:type="dxa" w:w="1125"/>
          </w:tcPr>
          <w:p>
            <w:r>
              <w:rPr>
                <w:rFonts w:ascii="Calibri" w:cs="Calibri" w:eastAsia="Calibri" w:hAnsi="Calibri"/>
                <w:b/>
                <w:bCs/>
                <w:sz w:val="18"/>
                <w:szCs w:val="18"/>
              </w:rPr>
              <w:t xml:space="preserve">~107</w:t>
            </w:r>
          </w:p>
        </w:tc>
      </w:tr>
      <w:tr>
        <w:tc>
          <w:tcPr>
            <w:tcW w:type="dxa" w:w="1125"/>
          </w:tcPr>
          <w:p>
            <w:r>
              <w:rPr>
                <w:rFonts w:ascii="Calibri" w:cs="Calibri" w:eastAsia="Calibri" w:hAnsi="Calibri"/>
                <w:b w:val="false"/>
                <w:bCs w:val="false"/>
                <w:sz w:val="18"/>
                <w:szCs w:val="18"/>
              </w:rPr>
              <w:t xml:space="preserve">HY (Overall)</w:t>
            </w:r>
          </w:p>
        </w:tc>
        <w:tc>
          <w:tcPr>
            <w:tcW w:type="dxa" w:w="1125"/>
          </w:tcPr>
          <w:p>
            <w:r>
              <w:rPr>
                <w:rFonts w:ascii="Calibri" w:cs="Calibri" w:eastAsia="Calibri" w:hAnsi="Calibri"/>
                <w:b w:val="false"/>
                <w:bCs w:val="false"/>
                <w:sz w:val="18"/>
                <w:szCs w:val="18"/>
              </w:rPr>
              <w:t xml:space="preserve">~300</w:t>
            </w:r>
          </w:p>
        </w:tc>
        <w:tc>
          <w:tcPr>
            <w:tcW w:type="dxa" w:w="1125"/>
          </w:tcPr>
          <w:p>
            <w:r>
              <w:rPr>
                <w:rFonts w:ascii="Calibri" w:cs="Calibri" w:eastAsia="Calibri" w:hAnsi="Calibri"/>
                <w:b w:val="false"/>
                <w:bCs w:val="false"/>
                <w:sz w:val="18"/>
                <w:szCs w:val="18"/>
              </w:rPr>
              <w:t xml:space="preserve">~2,100</w:t>
            </w:r>
          </w:p>
        </w:tc>
        <w:tc>
          <w:tcPr>
            <w:tcW w:type="dxa" w:w="1125"/>
          </w:tcPr>
          <w:p>
            <w:r>
              <w:rPr>
                <w:rFonts w:ascii="Calibri" w:cs="Calibri" w:eastAsia="Calibri" w:hAnsi="Calibri"/>
                <w:b w:val="false"/>
                <w:bCs w:val="false"/>
                <w:sz w:val="18"/>
                <w:szCs w:val="18"/>
              </w:rPr>
              <w:t xml:space="preserve">~890</w:t>
            </w:r>
          </w:p>
        </w:tc>
        <w:tc>
          <w:tcPr>
            <w:tcW w:type="dxa" w:w="1125"/>
          </w:tcPr>
          <w:p>
            <w:r>
              <w:rPr>
                <w:rFonts w:ascii="Calibri" w:cs="Calibri" w:eastAsia="Calibri" w:hAnsi="Calibri"/>
                <w:b w:val="false"/>
                <w:bCs w:val="false"/>
                <w:sz w:val="18"/>
                <w:szCs w:val="18"/>
              </w:rPr>
              <w:t xml:space="preserve">~830</w:t>
            </w:r>
          </w:p>
        </w:tc>
        <w:tc>
          <w:tcPr>
            <w:tcW w:type="dxa" w:w="1125"/>
          </w:tcPr>
          <w:p>
            <w:r>
              <w:rPr>
                <w:rFonts w:ascii="Calibri" w:cs="Calibri" w:eastAsia="Calibri" w:hAnsi="Calibri"/>
                <w:b w:val="false"/>
                <w:bCs w:val="false"/>
                <w:sz w:val="18"/>
                <w:szCs w:val="18"/>
              </w:rPr>
              <w:t xml:space="preserve">~1,100</w:t>
            </w:r>
          </w:p>
        </w:tc>
        <w:tc>
          <w:tcPr>
            <w:tcW w:type="dxa" w:w="1125"/>
          </w:tcPr>
          <w:p>
            <w:r>
              <w:rPr>
                <w:rFonts w:ascii="Calibri" w:cs="Calibri" w:eastAsia="Calibri" w:hAnsi="Calibri"/>
                <w:b w:val="false"/>
                <w:bCs w:val="false"/>
                <w:sz w:val="18"/>
                <w:szCs w:val="18"/>
              </w:rPr>
              <w:t xml:space="preserve">~500</w:t>
            </w:r>
          </w:p>
        </w:tc>
        <w:tc>
          <w:tcPr>
            <w:tcW w:type="dxa" w:w="1125"/>
          </w:tcPr>
          <w:p>
            <w:r>
              <w:rPr>
                <w:rFonts w:ascii="Calibri" w:cs="Calibri" w:eastAsia="Calibri" w:hAnsi="Calibri"/>
                <w:b/>
                <w:bCs/>
                <w:sz w:val="18"/>
                <w:szCs w:val="18"/>
              </w:rPr>
              <w:t xml:space="preserve">~319</w:t>
            </w:r>
          </w:p>
        </w:tc>
      </w:tr>
      <w:tr>
        <w:tc>
          <w:tcPr>
            <w:tcW w:type="dxa" w:w="1125"/>
          </w:tcPr>
          <w:p>
            <w:r>
              <w:rPr>
                <w:rFonts w:ascii="Calibri" w:cs="Calibri" w:eastAsia="Calibri" w:hAnsi="Calibri"/>
                <w:b w:val="false"/>
                <w:bCs w:val="false"/>
                <w:sz w:val="18"/>
                <w:szCs w:val="18"/>
              </w:rPr>
              <w:t xml:space="preserve">BB</w:t>
            </w:r>
          </w:p>
        </w:tc>
        <w:tc>
          <w:tcPr>
            <w:tcW w:type="dxa" w:w="1125"/>
          </w:tcPr>
          <w:p>
            <w:r>
              <w:rPr>
                <w:rFonts w:ascii="Calibri" w:cs="Calibri" w:eastAsia="Calibri" w:hAnsi="Calibri"/>
                <w:b w:val="false"/>
                <w:bCs w:val="false"/>
                <w:sz w:val="18"/>
                <w:szCs w:val="18"/>
              </w:rPr>
              <w:t xml:space="preserve">~200</w:t>
            </w:r>
          </w:p>
        </w:tc>
        <w:tc>
          <w:tcPr>
            <w:tcW w:type="dxa" w:w="1125"/>
          </w:tcPr>
          <w:p>
            <w:r>
              <w:rPr>
                <w:rFonts w:ascii="Calibri" w:cs="Calibri" w:eastAsia="Calibri" w:hAnsi="Calibri"/>
                <w:b w:val="false"/>
                <w:bCs w:val="false"/>
                <w:sz w:val="18"/>
                <w:szCs w:val="18"/>
              </w:rPr>
              <w:t xml:space="preserve">~1,200</w:t>
            </w:r>
          </w:p>
        </w:tc>
        <w:tc>
          <w:tcPr>
            <w:tcW w:type="dxa" w:w="1125"/>
          </w:tcPr>
          <w:p>
            <w:r>
              <w:rPr>
                <w:rFonts w:ascii="Calibri" w:cs="Calibri" w:eastAsia="Calibri" w:hAnsi="Calibri"/>
                <w:b w:val="false"/>
                <w:bCs w:val="false"/>
                <w:sz w:val="18"/>
                <w:szCs w:val="18"/>
              </w:rPr>
              <w:t xml:space="preserve">~600</w:t>
            </w:r>
          </w:p>
        </w:tc>
        <w:tc>
          <w:tcPr>
            <w:tcW w:type="dxa" w:w="1125"/>
          </w:tcPr>
          <w:p>
            <w:r>
              <w:rPr>
                <w:rFonts w:ascii="Calibri" w:cs="Calibri" w:eastAsia="Calibri" w:hAnsi="Calibri"/>
                <w:b w:val="false"/>
                <w:bCs w:val="false"/>
                <w:sz w:val="18"/>
                <w:szCs w:val="18"/>
              </w:rPr>
              <w:t xml:space="preserve">~500</w:t>
            </w:r>
          </w:p>
        </w:tc>
        <w:tc>
          <w:tcPr>
            <w:tcW w:type="dxa" w:w="1125"/>
          </w:tcPr>
          <w:p>
            <w:r>
              <w:rPr>
                <w:rFonts w:ascii="Calibri" w:cs="Calibri" w:eastAsia="Calibri" w:hAnsi="Calibri"/>
                <w:b w:val="false"/>
                <w:bCs w:val="false"/>
                <w:sz w:val="18"/>
                <w:szCs w:val="18"/>
              </w:rPr>
              <w:t xml:space="preserve">~700</w:t>
            </w:r>
          </w:p>
        </w:tc>
        <w:tc>
          <w:tcPr>
            <w:tcW w:type="dxa" w:w="1125"/>
          </w:tcPr>
          <w:p>
            <w:r>
              <w:rPr>
                <w:rFonts w:ascii="Calibri" w:cs="Calibri" w:eastAsia="Calibri" w:hAnsi="Calibri"/>
                <w:b w:val="false"/>
                <w:bCs w:val="false"/>
                <w:sz w:val="18"/>
                <w:szCs w:val="18"/>
              </w:rPr>
              <w:t xml:space="preserve">~360</w:t>
            </w:r>
          </w:p>
        </w:tc>
        <w:tc>
          <w:tcPr>
            <w:tcW w:type="dxa" w:w="1125"/>
          </w:tcPr>
          <w:p>
            <w:r>
              <w:rPr>
                <w:rFonts w:ascii="Calibri" w:cs="Calibri" w:eastAsia="Calibri" w:hAnsi="Calibri"/>
                <w:b/>
                <w:bCs/>
                <w:sz w:val="18"/>
                <w:szCs w:val="18"/>
              </w:rPr>
              <w:t xml:space="preserve">~196</w:t>
            </w:r>
          </w:p>
        </w:tc>
      </w:tr>
      <w:tr>
        <w:tc>
          <w:tcPr>
            <w:tcW w:type="dxa" w:w="1125"/>
          </w:tcPr>
          <w:p>
            <w:r>
              <w:rPr>
                <w:rFonts w:ascii="Calibri" w:cs="Calibri" w:eastAsia="Calibri" w:hAnsi="Calibri"/>
                <w:b w:val="false"/>
                <w:bCs w:val="false"/>
                <w:sz w:val="18"/>
                <w:szCs w:val="18"/>
              </w:rPr>
              <w:t xml:space="preserve">B</w:t>
            </w:r>
          </w:p>
        </w:tc>
        <w:tc>
          <w:tcPr>
            <w:tcW w:type="dxa" w:w="1125"/>
          </w:tcPr>
          <w:p>
            <w:r>
              <w:rPr>
                <w:rFonts w:ascii="Calibri" w:cs="Calibri" w:eastAsia="Calibri" w:hAnsi="Calibri"/>
                <w:b w:val="false"/>
                <w:bCs w:val="false"/>
                <w:sz w:val="18"/>
                <w:szCs w:val="18"/>
              </w:rPr>
              <w:t xml:space="preserve">~325</w:t>
            </w:r>
          </w:p>
        </w:tc>
        <w:tc>
          <w:tcPr>
            <w:tcW w:type="dxa" w:w="1125"/>
          </w:tcPr>
          <w:p>
            <w:r>
              <w:rPr>
                <w:rFonts w:ascii="Calibri" w:cs="Calibri" w:eastAsia="Calibri" w:hAnsi="Calibri"/>
                <w:b w:val="false"/>
                <w:bCs w:val="false"/>
                <w:sz w:val="18"/>
                <w:szCs w:val="18"/>
              </w:rPr>
              <w:t xml:space="preserve">~1,700</w:t>
            </w:r>
          </w:p>
        </w:tc>
        <w:tc>
          <w:tcPr>
            <w:tcW w:type="dxa" w:w="1125"/>
          </w:tcPr>
          <w:p>
            <w:r>
              <w:rPr>
                <w:rFonts w:ascii="Calibri" w:cs="Calibri" w:eastAsia="Calibri" w:hAnsi="Calibri"/>
                <w:b w:val="false"/>
                <w:bCs w:val="false"/>
                <w:sz w:val="18"/>
                <w:szCs w:val="18"/>
              </w:rPr>
              <w:t xml:space="preserve">~800</w:t>
            </w:r>
          </w:p>
        </w:tc>
        <w:tc>
          <w:tcPr>
            <w:tcW w:type="dxa" w:w="1125"/>
          </w:tcPr>
          <w:p>
            <w:r>
              <w:rPr>
                <w:rFonts w:ascii="Calibri" w:cs="Calibri" w:eastAsia="Calibri" w:hAnsi="Calibri"/>
                <w:b w:val="false"/>
                <w:bCs w:val="false"/>
                <w:sz w:val="18"/>
                <w:szCs w:val="18"/>
              </w:rPr>
              <w:t xml:space="preserve">~750</w:t>
            </w:r>
          </w:p>
        </w:tc>
        <w:tc>
          <w:tcPr>
            <w:tcW w:type="dxa" w:w="1125"/>
          </w:tcPr>
          <w:p>
            <w:r>
              <w:rPr>
                <w:rFonts w:ascii="Calibri" w:cs="Calibri" w:eastAsia="Calibri" w:hAnsi="Calibri"/>
                <w:b w:val="false"/>
                <w:bCs w:val="false"/>
                <w:sz w:val="18"/>
                <w:szCs w:val="18"/>
              </w:rPr>
              <w:t xml:space="preserve">~950</w:t>
            </w:r>
          </w:p>
        </w:tc>
        <w:tc>
          <w:tcPr>
            <w:tcW w:type="dxa" w:w="1125"/>
          </w:tcPr>
          <w:p>
            <w:r>
              <w:rPr>
                <w:rFonts w:ascii="Calibri" w:cs="Calibri" w:eastAsia="Calibri" w:hAnsi="Calibri"/>
                <w:b w:val="false"/>
                <w:bCs w:val="false"/>
                <w:sz w:val="18"/>
                <w:szCs w:val="18"/>
              </w:rPr>
              <w:t xml:space="preserve">~480</w:t>
            </w:r>
          </w:p>
        </w:tc>
        <w:tc>
          <w:tcPr>
            <w:tcW w:type="dxa" w:w="1125"/>
          </w:tcPr>
          <w:p>
            <w:r>
              <w:rPr>
                <w:rFonts w:ascii="Calibri" w:cs="Calibri" w:eastAsia="Calibri" w:hAnsi="Calibri"/>
                <w:b/>
                <w:bCs/>
                <w:sz w:val="18"/>
                <w:szCs w:val="18"/>
              </w:rPr>
              <w:t xml:space="preserve">~352</w:t>
            </w:r>
          </w:p>
        </w:tc>
      </w:tr>
      <w:tr>
        <w:tc>
          <w:tcPr>
            <w:tcW w:type="dxa" w:w="1125"/>
          </w:tcPr>
          <w:p>
            <w:r>
              <w:rPr>
                <w:rFonts w:ascii="Calibri" w:cs="Calibri" w:eastAsia="Calibri" w:hAnsi="Calibri"/>
                <w:b w:val="false"/>
                <w:bCs w:val="false"/>
                <w:sz w:val="18"/>
                <w:szCs w:val="18"/>
              </w:rPr>
              <w:t xml:space="preserve">CCC</w:t>
            </w:r>
          </w:p>
        </w:tc>
        <w:tc>
          <w:tcPr>
            <w:tcW w:type="dxa" w:w="1125"/>
          </w:tcPr>
          <w:p>
            <w:r>
              <w:rPr>
                <w:rFonts w:ascii="Calibri" w:cs="Calibri" w:eastAsia="Calibri" w:hAnsi="Calibri"/>
                <w:b w:val="false"/>
                <w:bCs w:val="false"/>
                <w:sz w:val="18"/>
                <w:szCs w:val="18"/>
              </w:rPr>
              <w:t xml:space="preserve">~700</w:t>
            </w:r>
          </w:p>
        </w:tc>
        <w:tc>
          <w:tcPr>
            <w:tcW w:type="dxa" w:w="1125"/>
          </w:tcPr>
          <w:p>
            <w:r>
              <w:rPr>
                <w:rFonts w:ascii="Calibri" w:cs="Calibri" w:eastAsia="Calibri" w:hAnsi="Calibri"/>
                <w:b w:val="false"/>
                <w:bCs w:val="false"/>
                <w:sz w:val="18"/>
                <w:szCs w:val="18"/>
              </w:rPr>
              <w:t xml:space="preserve">~4,500</w:t>
            </w:r>
          </w:p>
        </w:tc>
        <w:tc>
          <w:tcPr>
            <w:tcW w:type="dxa" w:w="1125"/>
          </w:tcPr>
          <w:p>
            <w:r>
              <w:rPr>
                <w:rFonts w:ascii="Calibri" w:cs="Calibri" w:eastAsia="Calibri" w:hAnsi="Calibri"/>
                <w:b w:val="false"/>
                <w:bCs w:val="false"/>
                <w:sz w:val="18"/>
                <w:szCs w:val="18"/>
              </w:rPr>
              <w:t xml:space="preserve">~1,600</w:t>
            </w:r>
          </w:p>
        </w:tc>
        <w:tc>
          <w:tcPr>
            <w:tcW w:type="dxa" w:w="1125"/>
          </w:tcPr>
          <w:p>
            <w:r>
              <w:rPr>
                <w:rFonts w:ascii="Calibri" w:cs="Calibri" w:eastAsia="Calibri" w:hAnsi="Calibri"/>
                <w:b w:val="false"/>
                <w:bCs w:val="false"/>
                <w:sz w:val="18"/>
                <w:szCs w:val="18"/>
              </w:rPr>
              <w:t xml:space="preserve">~1,800</w:t>
            </w:r>
          </w:p>
        </w:tc>
        <w:tc>
          <w:tcPr>
            <w:tcW w:type="dxa" w:w="1125"/>
          </w:tcPr>
          <w:p>
            <w:r>
              <w:rPr>
                <w:rFonts w:ascii="Calibri" w:cs="Calibri" w:eastAsia="Calibri" w:hAnsi="Calibri"/>
                <w:b w:val="false"/>
                <w:bCs w:val="false"/>
                <w:sz w:val="18"/>
                <w:szCs w:val="18"/>
              </w:rPr>
              <w:t xml:space="preserve">~2,000</w:t>
            </w:r>
          </w:p>
        </w:tc>
        <w:tc>
          <w:tcPr>
            <w:tcW w:type="dxa" w:w="1125"/>
          </w:tcPr>
          <w:p>
            <w:r>
              <w:rPr>
                <w:rFonts w:ascii="Calibri" w:cs="Calibri" w:eastAsia="Calibri" w:hAnsi="Calibri"/>
                <w:b w:val="false"/>
                <w:bCs w:val="false"/>
                <w:sz w:val="18"/>
                <w:szCs w:val="18"/>
              </w:rPr>
              <w:t xml:space="preserve">~900</w:t>
            </w:r>
          </w:p>
        </w:tc>
        <w:tc>
          <w:tcPr>
            <w:tcW w:type="dxa" w:w="1125"/>
          </w:tcPr>
          <w:p>
            <w:r>
              <w:rPr>
                <w:rFonts w:ascii="Calibri" w:cs="Calibri" w:eastAsia="Calibri" w:hAnsi="Calibri"/>
                <w:b/>
                <w:bCs/>
                <w:sz w:val="18"/>
                <w:szCs w:val="18"/>
              </w:rPr>
              <w:t xml:space="preserve">~969</w:t>
            </w:r>
          </w:p>
        </w:tc>
      </w:tr>
    </w:tbl>
    <w:p>
      <w:r>
        <w:t xml:space="preserve"/>
      </w:r>
    </w:p>
    <w:p>
      <w:pPr>
        <w:pStyle w:val="Heading3"/>
      </w:pPr>
      <w:r>
        <w:rPr>
          <w:sz w:val="24"/>
          <w:szCs w:val="24"/>
        </w:rPr>
        <w:t xml:space="preserve">A.2 Equity Market Drawdowns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Episode</w:t>
            </w:r>
          </w:p>
        </w:tc>
        <w:tc>
          <w:tcPr>
            <w:tcW w:type="dxa" w:w="2250"/>
          </w:tcPr>
          <w:p>
            <w:r>
              <w:rPr>
                <w:rFonts w:ascii="Calibri" w:cs="Calibri" w:eastAsia="Calibri" w:hAnsi="Calibri"/>
                <w:b/>
                <w:bCs/>
                <w:sz w:val="18"/>
                <w:szCs w:val="18"/>
              </w:rPr>
              <w:t xml:space="preserve">S&amp;P 500 Peak-to-Trough</w:t>
            </w:r>
          </w:p>
        </w:tc>
        <w:tc>
          <w:tcPr>
            <w:tcW w:type="dxa" w:w="2250"/>
          </w:tcPr>
          <w:p>
            <w:r>
              <w:rPr>
                <w:rFonts w:ascii="Calibri" w:cs="Calibri" w:eastAsia="Calibri" w:hAnsi="Calibri"/>
                <w:b/>
                <w:bCs/>
                <w:sz w:val="18"/>
                <w:szCs w:val="18"/>
              </w:rPr>
              <w:t xml:space="preserve">Duration</w:t>
            </w:r>
          </w:p>
        </w:tc>
        <w:tc>
          <w:tcPr>
            <w:tcW w:type="dxa" w:w="2250"/>
          </w:tcPr>
          <w:p>
            <w:r>
              <w:rPr>
                <w:rFonts w:ascii="Calibri" w:cs="Calibri" w:eastAsia="Calibri" w:hAnsi="Calibri"/>
                <w:b/>
                <w:bCs/>
                <w:sz w:val="18"/>
                <w:szCs w:val="18"/>
              </w:rPr>
              <w:t xml:space="preserve">VIX Peak</w:t>
            </w:r>
          </w:p>
        </w:tc>
      </w:tr>
      <w:tr>
        <w:tc>
          <w:tcPr>
            <w:tcW w:type="dxa" w:w="2250"/>
          </w:tcPr>
          <w:p>
            <w:r>
              <w:rPr>
                <w:rFonts w:ascii="Calibri" w:cs="Calibri" w:eastAsia="Calibri" w:hAnsi="Calibri"/>
                <w:b w:val="false"/>
                <w:bCs w:val="false"/>
                <w:sz w:val="18"/>
                <w:szCs w:val="18"/>
              </w:rPr>
              <w:t xml:space="preserve">2008 GFC</w:t>
            </w:r>
          </w:p>
        </w:tc>
        <w:tc>
          <w:tcPr>
            <w:tcW w:type="dxa" w:w="2250"/>
          </w:tcPr>
          <w:p>
            <w:r>
              <w:rPr>
                <w:rFonts w:ascii="Calibri" w:cs="Calibri" w:eastAsia="Calibri" w:hAnsi="Calibri"/>
                <w:b w:val="false"/>
                <w:bCs w:val="false"/>
                <w:sz w:val="18"/>
                <w:szCs w:val="18"/>
              </w:rPr>
              <w:t xml:space="preserve">-57%</w:t>
            </w:r>
          </w:p>
        </w:tc>
        <w:tc>
          <w:tcPr>
            <w:tcW w:type="dxa" w:w="2250"/>
          </w:tcPr>
          <w:p>
            <w:r>
              <w:rPr>
                <w:rFonts w:ascii="Calibri" w:cs="Calibri" w:eastAsia="Calibri" w:hAnsi="Calibri"/>
                <w:b w:val="false"/>
                <w:bCs w:val="false"/>
                <w:sz w:val="18"/>
                <w:szCs w:val="18"/>
              </w:rPr>
              <w:t xml:space="preserve">17 months</w:t>
            </w:r>
          </w:p>
        </w:tc>
        <w:tc>
          <w:tcPr>
            <w:tcW w:type="dxa" w:w="2250"/>
          </w:tcPr>
          <w:p>
            <w:r>
              <w:rPr>
                <w:rFonts w:ascii="Calibri" w:cs="Calibri" w:eastAsia="Calibri" w:hAnsi="Calibri"/>
                <w:b w:val="false"/>
                <w:bCs w:val="false"/>
                <w:sz w:val="18"/>
                <w:szCs w:val="18"/>
              </w:rPr>
              <w:t xml:space="preserve">80</w:t>
            </w:r>
          </w:p>
        </w:tc>
      </w:tr>
      <w:tr>
        <w:tc>
          <w:tcPr>
            <w:tcW w:type="dxa" w:w="2250"/>
          </w:tcPr>
          <w:p>
            <w:r>
              <w:rPr>
                <w:rFonts w:ascii="Calibri" w:cs="Calibri" w:eastAsia="Calibri" w:hAnsi="Calibri"/>
                <w:b w:val="false"/>
                <w:bCs w:val="false"/>
                <w:sz w:val="18"/>
                <w:szCs w:val="18"/>
              </w:rPr>
              <w:t xml:space="preserve">2011 EU Crisis</w:t>
            </w:r>
          </w:p>
        </w:tc>
        <w:tc>
          <w:tcPr>
            <w:tcW w:type="dxa" w:w="2250"/>
          </w:tcPr>
          <w:p>
            <w:r>
              <w:rPr>
                <w:rFonts w:ascii="Calibri" w:cs="Calibri" w:eastAsia="Calibri" w:hAnsi="Calibri"/>
                <w:b w:val="false"/>
                <w:bCs w:val="false"/>
                <w:sz w:val="18"/>
                <w:szCs w:val="18"/>
              </w:rPr>
              <w:t xml:space="preserve">-19%</w:t>
            </w:r>
          </w:p>
        </w:tc>
        <w:tc>
          <w:tcPr>
            <w:tcW w:type="dxa" w:w="2250"/>
          </w:tcPr>
          <w:p>
            <w:r>
              <w:rPr>
                <w:rFonts w:ascii="Calibri" w:cs="Calibri" w:eastAsia="Calibri" w:hAnsi="Calibri"/>
                <w:b w:val="false"/>
                <w:bCs w:val="false"/>
                <w:sz w:val="18"/>
                <w:szCs w:val="18"/>
              </w:rPr>
              <w:t xml:space="preserve">5 months</w:t>
            </w:r>
          </w:p>
        </w:tc>
        <w:tc>
          <w:tcPr>
            <w:tcW w:type="dxa" w:w="2250"/>
          </w:tcPr>
          <w:p>
            <w:r>
              <w:rPr>
                <w:rFonts w:ascii="Calibri" w:cs="Calibri" w:eastAsia="Calibri" w:hAnsi="Calibri"/>
                <w:b w:val="false"/>
                <w:bCs w:val="false"/>
                <w:sz w:val="18"/>
                <w:szCs w:val="18"/>
              </w:rPr>
              <w:t xml:space="preserve">48</w:t>
            </w:r>
          </w:p>
        </w:tc>
      </w:tr>
      <w:tr>
        <w:tc>
          <w:tcPr>
            <w:tcW w:type="dxa" w:w="2250"/>
          </w:tcPr>
          <w:p>
            <w:r>
              <w:rPr>
                <w:rFonts w:ascii="Calibri" w:cs="Calibri" w:eastAsia="Calibri" w:hAnsi="Calibri"/>
                <w:b w:val="false"/>
                <w:bCs w:val="false"/>
                <w:sz w:val="18"/>
                <w:szCs w:val="18"/>
              </w:rPr>
              <w:t xml:space="preserve">2015–16 Commodity</w:t>
            </w:r>
          </w:p>
        </w:tc>
        <w:tc>
          <w:tcPr>
            <w:tcW w:type="dxa" w:w="2250"/>
          </w:tcPr>
          <w:p>
            <w:r>
              <w:rPr>
                <w:rFonts w:ascii="Calibri" w:cs="Calibri" w:eastAsia="Calibri" w:hAnsi="Calibri"/>
                <w:b w:val="false"/>
                <w:bCs w:val="false"/>
                <w:sz w:val="18"/>
                <w:szCs w:val="18"/>
              </w:rPr>
              <w:t xml:space="preserve">-14%</w:t>
            </w:r>
          </w:p>
        </w:tc>
        <w:tc>
          <w:tcPr>
            <w:tcW w:type="dxa" w:w="2250"/>
          </w:tcPr>
          <w:p>
            <w:r>
              <w:rPr>
                <w:rFonts w:ascii="Calibri" w:cs="Calibri" w:eastAsia="Calibri" w:hAnsi="Calibri"/>
                <w:b w:val="false"/>
                <w:bCs w:val="false"/>
                <w:sz w:val="18"/>
                <w:szCs w:val="18"/>
              </w:rPr>
              <w:t xml:space="preserve">7 months</w:t>
            </w:r>
          </w:p>
        </w:tc>
        <w:tc>
          <w:tcPr>
            <w:tcW w:type="dxa" w:w="2250"/>
          </w:tcPr>
          <w:p>
            <w:r>
              <w:rPr>
                <w:rFonts w:ascii="Calibri" w:cs="Calibri" w:eastAsia="Calibri" w:hAnsi="Calibri"/>
                <w:b w:val="false"/>
                <w:bCs w:val="false"/>
                <w:sz w:val="18"/>
                <w:szCs w:val="18"/>
              </w:rPr>
              <w:t xml:space="preserve">40</w:t>
            </w:r>
          </w:p>
        </w:tc>
      </w:tr>
      <w:tr>
        <w:tc>
          <w:tcPr>
            <w:tcW w:type="dxa" w:w="2250"/>
          </w:tcPr>
          <w:p>
            <w:r>
              <w:rPr>
                <w:rFonts w:ascii="Calibri" w:cs="Calibri" w:eastAsia="Calibri" w:hAnsi="Calibri"/>
                <w:b w:val="false"/>
                <w:bCs w:val="false"/>
                <w:sz w:val="18"/>
                <w:szCs w:val="18"/>
              </w:rPr>
              <w:t xml:space="preserve">2018 Q4</w:t>
            </w:r>
          </w:p>
        </w:tc>
        <w:tc>
          <w:tcPr>
            <w:tcW w:type="dxa" w:w="2250"/>
          </w:tcPr>
          <w:p>
            <w:r>
              <w:rPr>
                <w:rFonts w:ascii="Calibri" w:cs="Calibri" w:eastAsia="Calibri" w:hAnsi="Calibri"/>
                <w:b w:val="false"/>
                <w:bCs w:val="false"/>
                <w:sz w:val="18"/>
                <w:szCs w:val="18"/>
              </w:rPr>
              <w:t xml:space="preserve">-20%</w:t>
            </w:r>
          </w:p>
        </w:tc>
        <w:tc>
          <w:tcPr>
            <w:tcW w:type="dxa" w:w="2250"/>
          </w:tcPr>
          <w:p>
            <w:r>
              <w:rPr>
                <w:rFonts w:ascii="Calibri" w:cs="Calibri" w:eastAsia="Calibri" w:hAnsi="Calibri"/>
                <w:b w:val="false"/>
                <w:bCs w:val="false"/>
                <w:sz w:val="18"/>
                <w:szCs w:val="18"/>
              </w:rPr>
              <w:t xml:space="preserve">3 months</w:t>
            </w:r>
          </w:p>
        </w:tc>
        <w:tc>
          <w:tcPr>
            <w:tcW w:type="dxa" w:w="2250"/>
          </w:tcPr>
          <w:p>
            <w:r>
              <w:rPr>
                <w:rFonts w:ascii="Calibri" w:cs="Calibri" w:eastAsia="Calibri" w:hAnsi="Calibri"/>
                <w:b w:val="false"/>
                <w:bCs w:val="false"/>
                <w:sz w:val="18"/>
                <w:szCs w:val="18"/>
              </w:rPr>
              <w:t xml:space="preserve">36</w:t>
            </w:r>
          </w:p>
        </w:tc>
      </w:tr>
      <w:tr>
        <w:tc>
          <w:tcPr>
            <w:tcW w:type="dxa" w:w="2250"/>
          </w:tcPr>
          <w:p>
            <w:r>
              <w:rPr>
                <w:rFonts w:ascii="Calibri" w:cs="Calibri" w:eastAsia="Calibri" w:hAnsi="Calibri"/>
                <w:b w:val="false"/>
                <w:bCs w:val="false"/>
                <w:sz w:val="18"/>
                <w:szCs w:val="18"/>
              </w:rPr>
              <w:t xml:space="preserve">2020 COVID</w:t>
            </w:r>
          </w:p>
        </w:tc>
        <w:tc>
          <w:tcPr>
            <w:tcW w:type="dxa" w:w="2250"/>
          </w:tcPr>
          <w:p>
            <w:r>
              <w:rPr>
                <w:rFonts w:ascii="Calibri" w:cs="Calibri" w:eastAsia="Calibri" w:hAnsi="Calibri"/>
                <w:b w:val="false"/>
                <w:bCs w:val="false"/>
                <w:sz w:val="18"/>
                <w:szCs w:val="18"/>
              </w:rPr>
              <w:t xml:space="preserve">-34%</w:t>
            </w:r>
          </w:p>
        </w:tc>
        <w:tc>
          <w:tcPr>
            <w:tcW w:type="dxa" w:w="2250"/>
          </w:tcPr>
          <w:p>
            <w:r>
              <w:rPr>
                <w:rFonts w:ascii="Calibri" w:cs="Calibri" w:eastAsia="Calibri" w:hAnsi="Calibri"/>
                <w:b w:val="false"/>
                <w:bCs w:val="false"/>
                <w:sz w:val="18"/>
                <w:szCs w:val="18"/>
              </w:rPr>
              <w:t xml:space="preserve">1 month</w:t>
            </w:r>
          </w:p>
        </w:tc>
        <w:tc>
          <w:tcPr>
            <w:tcW w:type="dxa" w:w="2250"/>
          </w:tcPr>
          <w:p>
            <w:r>
              <w:rPr>
                <w:rFonts w:ascii="Calibri" w:cs="Calibri" w:eastAsia="Calibri" w:hAnsi="Calibri"/>
                <w:b w:val="false"/>
                <w:bCs w:val="false"/>
                <w:sz w:val="18"/>
                <w:szCs w:val="18"/>
              </w:rPr>
              <w:t xml:space="preserve">82</w:t>
            </w:r>
          </w:p>
        </w:tc>
      </w:tr>
      <w:tr>
        <w:tc>
          <w:tcPr>
            <w:tcW w:type="dxa" w:w="2250"/>
          </w:tcPr>
          <w:p>
            <w:r>
              <w:rPr>
                <w:rFonts w:ascii="Calibri" w:cs="Calibri" w:eastAsia="Calibri" w:hAnsi="Calibri"/>
                <w:b w:val="false"/>
                <w:bCs w:val="false"/>
                <w:sz w:val="18"/>
                <w:szCs w:val="18"/>
              </w:rPr>
              <w:t xml:space="preserve">2022 Rate Shock</w:t>
            </w:r>
          </w:p>
        </w:tc>
        <w:tc>
          <w:tcPr>
            <w:tcW w:type="dxa" w:w="2250"/>
          </w:tcPr>
          <w:p>
            <w:r>
              <w:rPr>
                <w:rFonts w:ascii="Calibri" w:cs="Calibri" w:eastAsia="Calibri" w:hAnsi="Calibri"/>
                <w:b w:val="false"/>
                <w:bCs w:val="false"/>
                <w:sz w:val="18"/>
                <w:szCs w:val="18"/>
              </w:rPr>
              <w:t xml:space="preserve">-25%</w:t>
            </w:r>
          </w:p>
        </w:tc>
        <w:tc>
          <w:tcPr>
            <w:tcW w:type="dxa" w:w="2250"/>
          </w:tcPr>
          <w:p>
            <w:r>
              <w:rPr>
                <w:rFonts w:ascii="Calibri" w:cs="Calibri" w:eastAsia="Calibri" w:hAnsi="Calibri"/>
                <w:b w:val="false"/>
                <w:bCs w:val="false"/>
                <w:sz w:val="18"/>
                <w:szCs w:val="18"/>
              </w:rPr>
              <w:t xml:space="preserve">10 months</w:t>
            </w:r>
          </w:p>
        </w:tc>
        <w:tc>
          <w:tcPr>
            <w:tcW w:type="dxa" w:w="2250"/>
          </w:tcPr>
          <w:p>
            <w:r>
              <w:rPr>
                <w:rFonts w:ascii="Calibri" w:cs="Calibri" w:eastAsia="Calibri" w:hAnsi="Calibri"/>
                <w:b w:val="false"/>
                <w:bCs w:val="false"/>
                <w:sz w:val="18"/>
                <w:szCs w:val="18"/>
              </w:rPr>
              <w:t xml:space="preserve">37</w:t>
            </w:r>
          </w:p>
        </w:tc>
      </w:tr>
    </w:tbl>
    <w:p>
      <w:r>
        <w:t xml:space="preserve"/>
      </w:r>
    </w:p>
    <w:p>
      <w:pPr>
        <w:pStyle w:val="Heading3"/>
      </w:pPr>
      <w:r>
        <w:rPr>
          <w:sz w:val="24"/>
          <w:szCs w:val="24"/>
        </w:rPr>
        <w:t xml:space="preserve">A.3 Oil Price Shocks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Episode</w:t>
            </w:r>
          </w:p>
        </w:tc>
        <w:tc>
          <w:tcPr>
            <w:tcW w:type="dxa" w:w="2250"/>
          </w:tcPr>
          <w:p>
            <w:r>
              <w:rPr>
                <w:rFonts w:ascii="Calibri" w:cs="Calibri" w:eastAsia="Calibri" w:hAnsi="Calibri"/>
                <w:b/>
                <w:bCs/>
                <w:sz w:val="18"/>
                <w:szCs w:val="18"/>
              </w:rPr>
              <w:t xml:space="preserve">Peak Price</w:t>
            </w:r>
          </w:p>
        </w:tc>
        <w:tc>
          <w:tcPr>
            <w:tcW w:type="dxa" w:w="2250"/>
          </w:tcPr>
          <w:p>
            <w:r>
              <w:rPr>
                <w:rFonts w:ascii="Calibri" w:cs="Calibri" w:eastAsia="Calibri" w:hAnsi="Calibri"/>
                <w:b/>
                <w:bCs/>
                <w:sz w:val="18"/>
                <w:szCs w:val="18"/>
              </w:rPr>
              <w:t xml:space="preserve">Change from Prior</w:t>
            </w:r>
          </w:p>
        </w:tc>
        <w:tc>
          <w:tcPr>
            <w:tcW w:type="dxa" w:w="2250"/>
          </w:tcPr>
          <w:p>
            <w:r>
              <w:rPr>
                <w:rFonts w:ascii="Calibri" w:cs="Calibri" w:eastAsia="Calibri" w:hAnsi="Calibri"/>
                <w:b/>
                <w:bCs/>
                <w:sz w:val="18"/>
                <w:szCs w:val="18"/>
              </w:rPr>
              <w:t xml:space="preserve">CPI Impact</w:t>
            </w:r>
          </w:p>
        </w:tc>
      </w:tr>
      <w:tr>
        <w:tc>
          <w:tcPr>
            <w:tcW w:type="dxa" w:w="2250"/>
          </w:tcPr>
          <w:p>
            <w:r>
              <w:rPr>
                <w:rFonts w:ascii="Calibri" w:cs="Calibri" w:eastAsia="Calibri" w:hAnsi="Calibri"/>
                <w:b w:val="false"/>
                <w:bCs w:val="false"/>
                <w:sz w:val="18"/>
                <w:szCs w:val="18"/>
              </w:rPr>
              <w:t xml:space="preserve">1973 Embargo</w:t>
            </w:r>
          </w:p>
        </w:tc>
        <w:tc>
          <w:tcPr>
            <w:tcW w:type="dxa" w:w="2250"/>
          </w:tcPr>
          <w:p>
            <w:r>
              <w:rPr>
                <w:rFonts w:ascii="Calibri" w:cs="Calibri" w:eastAsia="Calibri" w:hAnsi="Calibri"/>
                <w:b w:val="false"/>
                <w:bCs w:val="false"/>
                <w:sz w:val="18"/>
                <w:szCs w:val="18"/>
              </w:rPr>
              <w:t xml:space="preserve">$12 (nominal)</w:t>
            </w:r>
          </w:p>
        </w:tc>
        <w:tc>
          <w:tcPr>
            <w:tcW w:type="dxa" w:w="2250"/>
          </w:tcPr>
          <w:p>
            <w:r>
              <w:rPr>
                <w:rFonts w:ascii="Calibri" w:cs="Calibri" w:eastAsia="Calibri" w:hAnsi="Calibri"/>
                <w:b w:val="false"/>
                <w:bCs w:val="false"/>
                <w:sz w:val="18"/>
                <w:szCs w:val="18"/>
              </w:rPr>
              <w:t xml:space="preserve">+300%</w:t>
            </w:r>
          </w:p>
        </w:tc>
        <w:tc>
          <w:tcPr>
            <w:tcW w:type="dxa" w:w="2250"/>
          </w:tcPr>
          <w:p>
            <w:r>
              <w:rPr>
                <w:rFonts w:ascii="Calibri" w:cs="Calibri" w:eastAsia="Calibri" w:hAnsi="Calibri"/>
                <w:b w:val="false"/>
                <w:bCs w:val="false"/>
                <w:sz w:val="18"/>
                <w:szCs w:val="18"/>
              </w:rPr>
              <w:t xml:space="preserve">+8 pp (headline)</w:t>
            </w:r>
          </w:p>
        </w:tc>
      </w:tr>
      <w:tr>
        <w:tc>
          <w:tcPr>
            <w:tcW w:type="dxa" w:w="2250"/>
          </w:tcPr>
          <w:p>
            <w:r>
              <w:rPr>
                <w:rFonts w:ascii="Calibri" w:cs="Calibri" w:eastAsia="Calibri" w:hAnsi="Calibri"/>
                <w:b w:val="false"/>
                <w:bCs w:val="false"/>
                <w:sz w:val="18"/>
                <w:szCs w:val="18"/>
              </w:rPr>
              <w:t xml:space="preserve">1979 Iran Revolution</w:t>
            </w:r>
          </w:p>
        </w:tc>
        <w:tc>
          <w:tcPr>
            <w:tcW w:type="dxa" w:w="2250"/>
          </w:tcPr>
          <w:p>
            <w:r>
              <w:rPr>
                <w:rFonts w:ascii="Calibri" w:cs="Calibri" w:eastAsia="Calibri" w:hAnsi="Calibri"/>
                <w:b w:val="false"/>
                <w:bCs w:val="false"/>
                <w:sz w:val="18"/>
                <w:szCs w:val="18"/>
              </w:rPr>
              <w:t xml:space="preserve">$40 (nominal)</w:t>
            </w:r>
          </w:p>
        </w:tc>
        <w:tc>
          <w:tcPr>
            <w:tcW w:type="dxa" w:w="2250"/>
          </w:tcPr>
          <w:p>
            <w:r>
              <w:rPr>
                <w:rFonts w:ascii="Calibri" w:cs="Calibri" w:eastAsia="Calibri" w:hAnsi="Calibri"/>
                <w:b w:val="false"/>
                <w:bCs w:val="false"/>
                <w:sz w:val="18"/>
                <w:szCs w:val="18"/>
              </w:rPr>
              <w:t xml:space="preserve">+150%</w:t>
            </w:r>
          </w:p>
        </w:tc>
        <w:tc>
          <w:tcPr>
            <w:tcW w:type="dxa" w:w="2250"/>
          </w:tcPr>
          <w:p>
            <w:r>
              <w:rPr>
                <w:rFonts w:ascii="Calibri" w:cs="Calibri" w:eastAsia="Calibri" w:hAnsi="Calibri"/>
                <w:b w:val="false"/>
                <w:bCs w:val="false"/>
                <w:sz w:val="18"/>
                <w:szCs w:val="18"/>
              </w:rPr>
              <w:t xml:space="preserve">+6 pp</w:t>
            </w:r>
          </w:p>
        </w:tc>
      </w:tr>
      <w:tr>
        <w:tc>
          <w:tcPr>
            <w:tcW w:type="dxa" w:w="2250"/>
          </w:tcPr>
          <w:p>
            <w:r>
              <w:rPr>
                <w:rFonts w:ascii="Calibri" w:cs="Calibri" w:eastAsia="Calibri" w:hAnsi="Calibri"/>
                <w:b w:val="false"/>
                <w:bCs w:val="false"/>
                <w:sz w:val="18"/>
                <w:szCs w:val="18"/>
              </w:rPr>
              <w:t xml:space="preserve">1990 Gulf War</w:t>
            </w:r>
          </w:p>
        </w:tc>
        <w:tc>
          <w:tcPr>
            <w:tcW w:type="dxa" w:w="2250"/>
          </w:tcPr>
          <w:p>
            <w:r>
              <w:rPr>
                <w:rFonts w:ascii="Calibri" w:cs="Calibri" w:eastAsia="Calibri" w:hAnsi="Calibri"/>
                <w:b w:val="false"/>
                <w:bCs w:val="false"/>
                <w:sz w:val="18"/>
                <w:szCs w:val="18"/>
              </w:rPr>
              <w:t xml:space="preserve">$41</w:t>
            </w:r>
          </w:p>
        </w:tc>
        <w:tc>
          <w:tcPr>
            <w:tcW w:type="dxa" w:w="2250"/>
          </w:tcPr>
          <w:p>
            <w:r>
              <w:rPr>
                <w:rFonts w:ascii="Calibri" w:cs="Calibri" w:eastAsia="Calibri" w:hAnsi="Calibri"/>
                <w:b w:val="false"/>
                <w:bCs w:val="false"/>
                <w:sz w:val="18"/>
                <w:szCs w:val="18"/>
              </w:rPr>
              <w:t xml:space="preserve">+90%</w:t>
            </w:r>
          </w:p>
        </w:tc>
        <w:tc>
          <w:tcPr>
            <w:tcW w:type="dxa" w:w="2250"/>
          </w:tcPr>
          <w:p>
            <w:r>
              <w:rPr>
                <w:rFonts w:ascii="Calibri" w:cs="Calibri" w:eastAsia="Calibri" w:hAnsi="Calibri"/>
                <w:b w:val="false"/>
                <w:bCs w:val="false"/>
                <w:sz w:val="18"/>
                <w:szCs w:val="18"/>
              </w:rPr>
              <w:t xml:space="preserve">+2 pp</w:t>
            </w:r>
          </w:p>
        </w:tc>
      </w:tr>
      <w:tr>
        <w:tc>
          <w:tcPr>
            <w:tcW w:type="dxa" w:w="2250"/>
          </w:tcPr>
          <w:p>
            <w:r>
              <w:rPr>
                <w:rFonts w:ascii="Calibri" w:cs="Calibri" w:eastAsia="Calibri" w:hAnsi="Calibri"/>
                <w:b w:val="false"/>
                <w:bCs w:val="false"/>
                <w:sz w:val="18"/>
                <w:szCs w:val="18"/>
              </w:rPr>
              <w:t xml:space="preserve">2008 Spike</w:t>
            </w:r>
          </w:p>
        </w:tc>
        <w:tc>
          <w:tcPr>
            <w:tcW w:type="dxa" w:w="2250"/>
          </w:tcPr>
          <w:p>
            <w:r>
              <w:rPr>
                <w:rFonts w:ascii="Calibri" w:cs="Calibri" w:eastAsia="Calibri" w:hAnsi="Calibri"/>
                <w:b w:val="false"/>
                <w:bCs w:val="false"/>
                <w:sz w:val="18"/>
                <w:szCs w:val="18"/>
              </w:rPr>
              <w:t xml:space="preserve">$147</w:t>
            </w:r>
          </w:p>
        </w:tc>
        <w:tc>
          <w:tcPr>
            <w:tcW w:type="dxa" w:w="2250"/>
          </w:tcPr>
          <w:p>
            <w:r>
              <w:rPr>
                <w:rFonts w:ascii="Calibri" w:cs="Calibri" w:eastAsia="Calibri" w:hAnsi="Calibri"/>
                <w:b w:val="false"/>
                <w:bCs w:val="false"/>
                <w:sz w:val="18"/>
                <w:szCs w:val="18"/>
              </w:rPr>
              <w:t xml:space="preserve">+100% (from $70)</w:t>
            </w:r>
          </w:p>
        </w:tc>
        <w:tc>
          <w:tcPr>
            <w:tcW w:type="dxa" w:w="2250"/>
          </w:tcPr>
          <w:p>
            <w:r>
              <w:rPr>
                <w:rFonts w:ascii="Calibri" w:cs="Calibri" w:eastAsia="Calibri" w:hAnsi="Calibri"/>
                <w:b w:val="false"/>
                <w:bCs w:val="false"/>
                <w:sz w:val="18"/>
                <w:szCs w:val="18"/>
              </w:rPr>
              <w:t xml:space="preserve">+3 pp</w:t>
            </w:r>
          </w:p>
        </w:tc>
      </w:tr>
      <w:tr>
        <w:tc>
          <w:tcPr>
            <w:tcW w:type="dxa" w:w="2250"/>
          </w:tcPr>
          <w:p>
            <w:r>
              <w:rPr>
                <w:rFonts w:ascii="Calibri" w:cs="Calibri" w:eastAsia="Calibri" w:hAnsi="Calibri"/>
                <w:b w:val="false"/>
                <w:bCs w:val="false"/>
                <w:sz w:val="18"/>
                <w:szCs w:val="18"/>
              </w:rPr>
              <w:t xml:space="preserve">2026 Iran War (realized)</w:t>
            </w:r>
          </w:p>
        </w:tc>
        <w:tc>
          <w:tcPr>
            <w:tcW w:type="dxa" w:w="2250"/>
          </w:tcPr>
          <w:p>
            <w:r>
              <w:rPr>
                <w:rFonts w:ascii="Calibri" w:cs="Calibri" w:eastAsia="Calibri" w:hAnsi="Calibri"/>
                <w:b w:val="false"/>
                <w:bCs w:val="false"/>
                <w:sz w:val="18"/>
                <w:szCs w:val="18"/>
              </w:rPr>
              <w:t xml:space="preserve">$119.50</w:t>
            </w:r>
          </w:p>
        </w:tc>
        <w:tc>
          <w:tcPr>
            <w:tcW w:type="dxa" w:w="2250"/>
          </w:tcPr>
          <w:p>
            <w:r>
              <w:rPr>
                <w:rFonts w:ascii="Calibri" w:cs="Calibri" w:eastAsia="Calibri" w:hAnsi="Calibri"/>
                <w:b w:val="false"/>
                <w:bCs w:val="false"/>
                <w:sz w:val="18"/>
                <w:szCs w:val="18"/>
              </w:rPr>
              <w:t xml:space="preserve">+70% (from $70)</w:t>
            </w:r>
          </w:p>
        </w:tc>
        <w:tc>
          <w:tcPr>
            <w:tcW w:type="dxa" w:w="2250"/>
          </w:tcPr>
          <w:p>
            <w:r>
              <w:rPr>
                <w:rFonts w:ascii="Calibri" w:cs="Calibri" w:eastAsia="Calibri" w:hAnsi="Calibri"/>
                <w:b w:val="false"/>
                <w:bCs w:val="false"/>
                <w:sz w:val="18"/>
                <w:szCs w:val="18"/>
              </w:rPr>
              <w:t xml:space="preserve">TBD (est. +1.5–2.5 pp)</w:t>
            </w:r>
          </w:p>
        </w:tc>
      </w:tr>
    </w:tbl>
    <w:p>
      <w:r>
        <w:t xml:space="preserve"/>
      </w:r>
    </w:p>
    <w:p>
      <w:pPr>
        <w:pStyle w:val="Heading3"/>
      </w:pPr>
      <w:r>
        <w:rPr>
          <w:sz w:val="24"/>
          <w:szCs w:val="24"/>
        </w:rPr>
        <w:t xml:space="preserve">A.4 Leveraged Loan Price Troughs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Episode</w:t>
            </w:r>
          </w:p>
        </w:tc>
        <w:tc>
          <w:tcPr>
            <w:tcW w:type="dxa" w:w="2250"/>
          </w:tcPr>
          <w:p>
            <w:r>
              <w:rPr>
                <w:rFonts w:ascii="Calibri" w:cs="Calibri" w:eastAsia="Calibri" w:hAnsi="Calibri"/>
                <w:b/>
                <w:bCs/>
                <w:sz w:val="18"/>
                <w:szCs w:val="18"/>
              </w:rPr>
              <w:t xml:space="preserve">Average Bid (trough)</w:t>
            </w:r>
          </w:p>
        </w:tc>
        <w:tc>
          <w:tcPr>
            <w:tcW w:type="dxa" w:w="2250"/>
          </w:tcPr>
          <w:p>
            <w:r>
              <w:rPr>
                <w:rFonts w:ascii="Calibri" w:cs="Calibri" w:eastAsia="Calibri" w:hAnsi="Calibri"/>
                <w:b/>
                <w:bCs/>
                <w:sz w:val="18"/>
                <w:szCs w:val="18"/>
              </w:rPr>
              <w:t xml:space="preserve">Decline from Par</w:t>
            </w:r>
          </w:p>
        </w:tc>
        <w:tc>
          <w:tcPr>
            <w:tcW w:type="dxa" w:w="2250"/>
          </w:tcPr>
          <w:p>
            <w:r>
              <w:rPr>
                <w:rFonts w:ascii="Calibri" w:cs="Calibri" w:eastAsia="Calibri" w:hAnsi="Calibri"/>
                <w:b/>
                <w:bCs/>
                <w:sz w:val="18"/>
                <w:szCs w:val="18"/>
              </w:rPr>
              <w:t xml:space="preserve">Share Below $80</w:t>
            </w:r>
          </w:p>
        </w:tc>
      </w:tr>
      <w:tr>
        <w:tc>
          <w:tcPr>
            <w:tcW w:type="dxa" w:w="2250"/>
          </w:tcPr>
          <w:p>
            <w:r>
              <w:rPr>
                <w:rFonts w:ascii="Calibri" w:cs="Calibri" w:eastAsia="Calibri" w:hAnsi="Calibri"/>
                <w:b w:val="false"/>
                <w:bCs w:val="false"/>
                <w:sz w:val="18"/>
                <w:szCs w:val="18"/>
              </w:rPr>
              <w:t xml:space="preserve">2008 GFC</w:t>
            </w:r>
          </w:p>
        </w:tc>
        <w:tc>
          <w:tcPr>
            <w:tcW w:type="dxa" w:w="2250"/>
          </w:tcPr>
          <w:p>
            <w:r>
              <w:rPr>
                <w:rFonts w:ascii="Calibri" w:cs="Calibri" w:eastAsia="Calibri" w:hAnsi="Calibri"/>
                <w:b w:val="false"/>
                <w:bCs w:val="false"/>
                <w:sz w:val="18"/>
                <w:szCs w:val="18"/>
              </w:rPr>
              <w:t xml:space="preserve">$60</w:t>
            </w:r>
          </w:p>
        </w:tc>
        <w:tc>
          <w:tcPr>
            <w:tcW w:type="dxa" w:w="2250"/>
          </w:tcPr>
          <w:p>
            <w:r>
              <w:rPr>
                <w:rFonts w:ascii="Calibri" w:cs="Calibri" w:eastAsia="Calibri" w:hAnsi="Calibri"/>
                <w:b w:val="false"/>
                <w:bCs w:val="false"/>
                <w:sz w:val="18"/>
                <w:szCs w:val="18"/>
              </w:rPr>
              <w:t xml:space="preserve">-40%</w:t>
            </w:r>
          </w:p>
        </w:tc>
        <w:tc>
          <w:tcPr>
            <w:tcW w:type="dxa" w:w="2250"/>
          </w:tcPr>
          <w:p>
            <w:r>
              <w:rPr>
                <w:rFonts w:ascii="Calibri" w:cs="Calibri" w:eastAsia="Calibri" w:hAnsi="Calibri"/>
                <w:b w:val="false"/>
                <w:bCs w:val="false"/>
                <w:sz w:val="18"/>
                <w:szCs w:val="18"/>
              </w:rPr>
              <w:t xml:space="preserve">~80%</w:t>
            </w:r>
          </w:p>
        </w:tc>
      </w:tr>
      <w:tr>
        <w:tc>
          <w:tcPr>
            <w:tcW w:type="dxa" w:w="2250"/>
          </w:tcPr>
          <w:p>
            <w:r>
              <w:rPr>
                <w:rFonts w:ascii="Calibri" w:cs="Calibri" w:eastAsia="Calibri" w:hAnsi="Calibri"/>
                <w:b w:val="false"/>
                <w:bCs w:val="false"/>
                <w:sz w:val="18"/>
                <w:szCs w:val="18"/>
              </w:rPr>
              <w:t xml:space="preserve">2011 EU Crisis</w:t>
            </w:r>
          </w:p>
        </w:tc>
        <w:tc>
          <w:tcPr>
            <w:tcW w:type="dxa" w:w="2250"/>
          </w:tcPr>
          <w:p>
            <w:r>
              <w:rPr>
                <w:rFonts w:ascii="Calibri" w:cs="Calibri" w:eastAsia="Calibri" w:hAnsi="Calibri"/>
                <w:b w:val="false"/>
                <w:bCs w:val="false"/>
                <w:sz w:val="18"/>
                <w:szCs w:val="18"/>
              </w:rPr>
              <w:t xml:space="preserve">$90</w:t>
            </w:r>
          </w:p>
        </w:tc>
        <w:tc>
          <w:tcPr>
            <w:tcW w:type="dxa" w:w="2250"/>
          </w:tcPr>
          <w:p>
            <w:r>
              <w:rPr>
                <w:rFonts w:ascii="Calibri" w:cs="Calibri" w:eastAsia="Calibri" w:hAnsi="Calibri"/>
                <w:b w:val="false"/>
                <w:bCs w:val="false"/>
                <w:sz w:val="18"/>
                <w:szCs w:val="18"/>
              </w:rPr>
              <w:t xml:space="preserve">-10%</w:t>
            </w:r>
          </w:p>
        </w:tc>
        <w:tc>
          <w:tcPr>
            <w:tcW w:type="dxa" w:w="2250"/>
          </w:tcPr>
          <w:p>
            <w:r>
              <w:rPr>
                <w:rFonts w:ascii="Calibri" w:cs="Calibri" w:eastAsia="Calibri" w:hAnsi="Calibri"/>
                <w:b w:val="false"/>
                <w:bCs w:val="false"/>
                <w:sz w:val="18"/>
                <w:szCs w:val="18"/>
              </w:rPr>
              <w:t xml:space="preserve">~5%</w:t>
            </w:r>
          </w:p>
        </w:tc>
      </w:tr>
      <w:tr>
        <w:tc>
          <w:tcPr>
            <w:tcW w:type="dxa" w:w="2250"/>
          </w:tcPr>
          <w:p>
            <w:r>
              <w:rPr>
                <w:rFonts w:ascii="Calibri" w:cs="Calibri" w:eastAsia="Calibri" w:hAnsi="Calibri"/>
                <w:b w:val="false"/>
                <w:bCs w:val="false"/>
                <w:sz w:val="18"/>
                <w:szCs w:val="18"/>
              </w:rPr>
              <w:t xml:space="preserve">2020 COVID</w:t>
            </w:r>
          </w:p>
        </w:tc>
        <w:tc>
          <w:tcPr>
            <w:tcW w:type="dxa" w:w="2250"/>
          </w:tcPr>
          <w:p>
            <w:r>
              <w:rPr>
                <w:rFonts w:ascii="Calibri" w:cs="Calibri" w:eastAsia="Calibri" w:hAnsi="Calibri"/>
                <w:b w:val="false"/>
                <w:bCs w:val="false"/>
                <w:sz w:val="18"/>
                <w:szCs w:val="18"/>
              </w:rPr>
              <w:t xml:space="preserve">$76.23</w:t>
            </w:r>
          </w:p>
        </w:tc>
        <w:tc>
          <w:tcPr>
            <w:tcW w:type="dxa" w:w="2250"/>
          </w:tcPr>
          <w:p>
            <w:r>
              <w:rPr>
                <w:rFonts w:ascii="Calibri" w:cs="Calibri" w:eastAsia="Calibri" w:hAnsi="Calibri"/>
                <w:b w:val="false"/>
                <w:bCs w:val="false"/>
                <w:sz w:val="18"/>
                <w:szCs w:val="18"/>
              </w:rPr>
              <w:t xml:space="preserve">-19%</w:t>
            </w:r>
          </w:p>
        </w:tc>
        <w:tc>
          <w:tcPr>
            <w:tcW w:type="dxa" w:w="2250"/>
          </w:tcPr>
          <w:p>
            <w:r>
              <w:rPr>
                <w:rFonts w:ascii="Calibri" w:cs="Calibri" w:eastAsia="Calibri" w:hAnsi="Calibri"/>
                <w:b w:val="false"/>
                <w:bCs w:val="false"/>
                <w:sz w:val="18"/>
                <w:szCs w:val="18"/>
              </w:rPr>
              <w:t xml:space="preserve">~57%</w:t>
            </w:r>
          </w:p>
        </w:tc>
      </w:tr>
    </w:tbl>
    <w:p>
      <w:r>
        <w:t xml:space="preserve"/>
      </w:r>
    </w:p>
    <w:p>
      <w:pPr>
        <w:pStyle w:val="Heading3"/>
      </w:pPr>
      <w:r>
        <w:rPr>
          <w:sz w:val="24"/>
          <w:szCs w:val="24"/>
        </w:rPr>
        <w:t xml:space="preserve">A.5 MBS, CMBS &amp; CLO Historical Stress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Product</w:t>
            </w:r>
          </w:p>
        </w:tc>
        <w:tc>
          <w:tcPr>
            <w:tcW w:type="dxa" w:w="2250"/>
          </w:tcPr>
          <w:p>
            <w:r>
              <w:rPr>
                <w:rFonts w:ascii="Calibri" w:cs="Calibri" w:eastAsia="Calibri" w:hAnsi="Calibri"/>
                <w:b/>
                <w:bCs/>
                <w:sz w:val="18"/>
                <w:szCs w:val="18"/>
              </w:rPr>
              <w:t xml:space="preserve">2008 GFC</w:t>
            </w:r>
          </w:p>
        </w:tc>
        <w:tc>
          <w:tcPr>
            <w:tcW w:type="dxa" w:w="2250"/>
          </w:tcPr>
          <w:p>
            <w:r>
              <w:rPr>
                <w:rFonts w:ascii="Calibri" w:cs="Calibri" w:eastAsia="Calibri" w:hAnsi="Calibri"/>
                <w:b/>
                <w:bCs/>
                <w:sz w:val="18"/>
                <w:szCs w:val="18"/>
              </w:rPr>
              <w:t xml:space="preserve">2020 COVID</w:t>
            </w:r>
          </w:p>
        </w:tc>
        <w:tc>
          <w:tcPr>
            <w:tcW w:type="dxa" w:w="2250"/>
          </w:tcPr>
          <w:p>
            <w:r>
              <w:rPr>
                <w:rFonts w:ascii="Calibri" w:cs="Calibri" w:eastAsia="Calibri" w:hAnsi="Calibri"/>
                <w:b/>
                <w:bCs/>
                <w:sz w:val="18"/>
                <w:szCs w:val="18"/>
              </w:rPr>
              <w:t xml:space="preserve">2022 Rate Shock</w:t>
            </w:r>
          </w:p>
        </w:tc>
      </w:tr>
      <w:tr>
        <w:tc>
          <w:tcPr>
            <w:tcW w:type="dxa" w:w="2250"/>
          </w:tcPr>
          <w:p>
            <w:r>
              <w:rPr>
                <w:rFonts w:ascii="Calibri" w:cs="Calibri" w:eastAsia="Calibri" w:hAnsi="Calibri"/>
                <w:b w:val="false"/>
                <w:bCs w:val="false"/>
                <w:sz w:val="18"/>
                <w:szCs w:val="18"/>
              </w:rPr>
              <w:t xml:space="preserve">MBS CC Spread (peak)</w:t>
            </w:r>
          </w:p>
        </w:tc>
        <w:tc>
          <w:tcPr>
            <w:tcW w:type="dxa" w:w="2250"/>
          </w:tcPr>
          <w:p>
            <w:r>
              <w:rPr>
                <w:rFonts w:ascii="Calibri" w:cs="Calibri" w:eastAsia="Calibri" w:hAnsi="Calibri"/>
                <w:b w:val="false"/>
                <w:bCs w:val="false"/>
                <w:sz w:val="18"/>
                <w:szCs w:val="18"/>
              </w:rPr>
              <w:t xml:space="preserve">&gt;120 bp</w:t>
            </w:r>
          </w:p>
        </w:tc>
        <w:tc>
          <w:tcPr>
            <w:tcW w:type="dxa" w:w="2250"/>
          </w:tcPr>
          <w:p>
            <w:r>
              <w:rPr>
                <w:rFonts w:ascii="Calibri" w:cs="Calibri" w:eastAsia="Calibri" w:hAnsi="Calibri"/>
                <w:b w:val="false"/>
                <w:bCs w:val="false"/>
                <w:sz w:val="18"/>
                <w:szCs w:val="18"/>
              </w:rPr>
              <w:t xml:space="preserve">~180 bp</w:t>
            </w:r>
          </w:p>
        </w:tc>
        <w:tc>
          <w:tcPr>
            <w:tcW w:type="dxa" w:w="2250"/>
          </w:tcPr>
          <w:p>
            <w:r>
              <w:rPr>
                <w:rFonts w:ascii="Calibri" w:cs="Calibri" w:eastAsia="Calibri" w:hAnsi="Calibri"/>
                <w:b w:val="false"/>
                <w:bCs w:val="false"/>
                <w:sz w:val="18"/>
                <w:szCs w:val="18"/>
              </w:rPr>
              <w:t xml:space="preserve">Elevated (rate-driven)</w:t>
            </w:r>
          </w:p>
        </w:tc>
      </w:tr>
      <w:tr>
        <w:tc>
          <w:tcPr>
            <w:tcW w:type="dxa" w:w="2250"/>
          </w:tcPr>
          <w:p>
            <w:r>
              <w:rPr>
                <w:rFonts w:ascii="Calibri" w:cs="Calibri" w:eastAsia="Calibri" w:hAnsi="Calibri"/>
                <w:b w:val="false"/>
                <w:bCs w:val="false"/>
                <w:sz w:val="18"/>
                <w:szCs w:val="18"/>
              </w:rPr>
              <w:t xml:space="preserve">MBS OAS (peak)</w:t>
            </w:r>
          </w:p>
        </w:tc>
        <w:tc>
          <w:tcPr>
            <w:tcW w:type="dxa" w:w="2250"/>
          </w:tcPr>
          <w:p>
            <w:r>
              <w:rPr>
                <w:rFonts w:ascii="Calibri" w:cs="Calibri" w:eastAsia="Calibri" w:hAnsi="Calibri"/>
                <w:b w:val="false"/>
                <w:bCs w:val="false"/>
                <w:sz w:val="18"/>
                <w:szCs w:val="18"/>
              </w:rPr>
              <w:t xml:space="preserve">&gt;150 bp</w:t>
            </w:r>
          </w:p>
        </w:tc>
        <w:tc>
          <w:tcPr>
            <w:tcW w:type="dxa" w:w="2250"/>
          </w:tcPr>
          <w:p>
            <w:r>
              <w:rPr>
                <w:rFonts w:ascii="Calibri" w:cs="Calibri" w:eastAsia="Calibri" w:hAnsi="Calibri"/>
                <w:b w:val="false"/>
                <w:bCs w:val="false"/>
                <w:sz w:val="18"/>
                <w:szCs w:val="18"/>
              </w:rPr>
              <w:t xml:space="preserve">—</w:t>
            </w:r>
          </w:p>
        </w:tc>
        <w:tc>
          <w:tcPr>
            <w:tcW w:type="dxa" w:w="2250"/>
          </w:tcPr>
          <w:p>
            <w:r>
              <w:rPr>
                <w:rFonts w:ascii="Calibri" w:cs="Calibri" w:eastAsia="Calibri" w:hAnsi="Calibri"/>
                <w:b w:val="false"/>
                <w:bCs w:val="false"/>
                <w:sz w:val="18"/>
                <w:szCs w:val="18"/>
              </w:rPr>
              <w:t xml:space="preserve">~65 bp</w:t>
            </w:r>
          </w:p>
        </w:tc>
      </w:tr>
      <w:tr>
        <w:tc>
          <w:tcPr>
            <w:tcW w:type="dxa" w:w="2250"/>
          </w:tcPr>
          <w:p>
            <w:r>
              <w:rPr>
                <w:rFonts w:ascii="Calibri" w:cs="Calibri" w:eastAsia="Calibri" w:hAnsi="Calibri"/>
                <w:b w:val="false"/>
                <w:bCs w:val="false"/>
                <w:sz w:val="18"/>
                <w:szCs w:val="18"/>
              </w:rPr>
              <w:t xml:space="preserve">CMBS AAA (peak spread)</w:t>
            </w:r>
          </w:p>
        </w:tc>
        <w:tc>
          <w:tcPr>
            <w:tcW w:type="dxa" w:w="2250"/>
          </w:tcPr>
          <w:p>
            <w:r>
              <w:rPr>
                <w:rFonts w:ascii="Calibri" w:cs="Calibri" w:eastAsia="Calibri" w:hAnsi="Calibri"/>
                <w:b w:val="false"/>
                <w:bCs w:val="false"/>
                <w:sz w:val="18"/>
                <w:szCs w:val="18"/>
              </w:rPr>
              <w:t xml:space="preserve">&gt;1,000 bp</w:t>
            </w:r>
          </w:p>
        </w:tc>
        <w:tc>
          <w:tcPr>
            <w:tcW w:type="dxa" w:w="2250"/>
          </w:tcPr>
          <w:p>
            <w:r>
              <w:rPr>
                <w:rFonts w:ascii="Calibri" w:cs="Calibri" w:eastAsia="Calibri" w:hAnsi="Calibri"/>
                <w:b w:val="false"/>
                <w:bCs w:val="false"/>
                <w:sz w:val="18"/>
                <w:szCs w:val="18"/>
              </w:rPr>
              <w:t xml:space="preserve">300–400 bp</w:t>
            </w:r>
          </w:p>
        </w:tc>
        <w:tc>
          <w:tcPr>
            <w:tcW w:type="dxa" w:w="2250"/>
          </w:tcPr>
          <w:p>
            <w:r>
              <w:rPr>
                <w:rFonts w:ascii="Calibri" w:cs="Calibri" w:eastAsia="Calibri" w:hAnsi="Calibri"/>
                <w:b w:val="false"/>
                <w:bCs w:val="false"/>
                <w:sz w:val="18"/>
                <w:szCs w:val="18"/>
              </w:rPr>
              <w:t xml:space="preserve">~200 bp</w:t>
            </w:r>
          </w:p>
        </w:tc>
      </w:tr>
      <w:tr>
        <w:tc>
          <w:tcPr>
            <w:tcW w:type="dxa" w:w="2250"/>
          </w:tcPr>
          <w:p>
            <w:r>
              <w:rPr>
                <w:rFonts w:ascii="Calibri" w:cs="Calibri" w:eastAsia="Calibri" w:hAnsi="Calibri"/>
                <w:b w:val="false"/>
                <w:bCs w:val="false"/>
                <w:sz w:val="18"/>
                <w:szCs w:val="18"/>
              </w:rPr>
              <w:t xml:space="preserve">CMBS Office Delinquency</w:t>
            </w:r>
          </w:p>
        </w:tc>
        <w:tc>
          <w:tcPr>
            <w:tcW w:type="dxa" w:w="2250"/>
          </w:tcPr>
          <w:p>
            <w:r>
              <w:rPr>
                <w:rFonts w:ascii="Calibri" w:cs="Calibri" w:eastAsia="Calibri" w:hAnsi="Calibri"/>
                <w:b w:val="false"/>
                <w:bCs w:val="false"/>
                <w:sz w:val="18"/>
                <w:szCs w:val="18"/>
              </w:rPr>
              <w:t xml:space="preserve">~9–10%</w:t>
            </w:r>
          </w:p>
        </w:tc>
        <w:tc>
          <w:tcPr>
            <w:tcW w:type="dxa" w:w="2250"/>
          </w:tcPr>
          <w:p>
            <w:r>
              <w:rPr>
                <w:rFonts w:ascii="Calibri" w:cs="Calibri" w:eastAsia="Calibri" w:hAnsi="Calibri"/>
                <w:b w:val="false"/>
                <w:bCs w:val="false"/>
                <w:sz w:val="18"/>
                <w:szCs w:val="18"/>
              </w:rPr>
              <w:t xml:space="preserve">Spiked (lodging/retail)</w:t>
            </w:r>
          </w:p>
        </w:tc>
        <w:tc>
          <w:tcPr>
            <w:tcW w:type="dxa" w:w="2250"/>
          </w:tcPr>
          <w:p>
            <w:r>
              <w:rPr>
                <w:rFonts w:ascii="Calibri" w:cs="Calibri" w:eastAsia="Calibri" w:hAnsi="Calibri"/>
                <w:b w:val="false"/>
                <w:bCs w:val="false"/>
                <w:sz w:val="18"/>
                <w:szCs w:val="18"/>
              </w:rPr>
              <w:t xml:space="preserve">Rising</w:t>
            </w:r>
          </w:p>
        </w:tc>
      </w:tr>
      <w:tr>
        <w:tc>
          <w:tcPr>
            <w:tcW w:type="dxa" w:w="2250"/>
          </w:tcPr>
          <w:p>
            <w:r>
              <w:rPr>
                <w:rFonts w:ascii="Calibri" w:cs="Calibri" w:eastAsia="Calibri" w:hAnsi="Calibri"/>
                <w:b w:val="false"/>
                <w:bCs w:val="false"/>
                <w:sz w:val="18"/>
                <w:szCs w:val="18"/>
              </w:rPr>
              <w:t xml:space="preserve">CLO AAA (peak spread)</w:t>
            </w:r>
          </w:p>
        </w:tc>
        <w:tc>
          <w:tcPr>
            <w:tcW w:type="dxa" w:w="2250"/>
          </w:tcPr>
          <w:p>
            <w:r>
              <w:rPr>
                <w:rFonts w:ascii="Calibri" w:cs="Calibri" w:eastAsia="Calibri" w:hAnsi="Calibri"/>
                <w:b w:val="false"/>
                <w:bCs w:val="false"/>
                <w:sz w:val="18"/>
                <w:szCs w:val="18"/>
              </w:rPr>
              <w:t xml:space="preserve">S+300–350 bp</w:t>
            </w:r>
          </w:p>
        </w:tc>
        <w:tc>
          <w:tcPr>
            <w:tcW w:type="dxa" w:w="2250"/>
          </w:tcPr>
          <w:p>
            <w:r>
              <w:rPr>
                <w:rFonts w:ascii="Calibri" w:cs="Calibri" w:eastAsia="Calibri" w:hAnsi="Calibri"/>
                <w:b w:val="false"/>
                <w:bCs w:val="false"/>
                <w:sz w:val="18"/>
                <w:szCs w:val="18"/>
              </w:rPr>
              <w:t xml:space="preserve">S+200–250 bp</w:t>
            </w:r>
          </w:p>
        </w:tc>
        <w:tc>
          <w:tcPr>
            <w:tcW w:type="dxa" w:w="2250"/>
          </w:tcPr>
          <w:p>
            <w:r>
              <w:rPr>
                <w:rFonts w:ascii="Calibri" w:cs="Calibri" w:eastAsia="Calibri" w:hAnsi="Calibri"/>
                <w:b w:val="false"/>
                <w:bCs w:val="false"/>
                <w:sz w:val="18"/>
                <w:szCs w:val="18"/>
              </w:rPr>
              <w:t xml:space="preserve">S+208–226 bp</w:t>
            </w:r>
          </w:p>
        </w:tc>
      </w:tr>
      <w:tr>
        <w:tc>
          <w:tcPr>
            <w:tcW w:type="dxa" w:w="2250"/>
          </w:tcPr>
          <w:p>
            <w:r>
              <w:rPr>
                <w:rFonts w:ascii="Calibri" w:cs="Calibri" w:eastAsia="Calibri" w:hAnsi="Calibri"/>
                <w:b w:val="false"/>
                <w:bCs w:val="false"/>
                <w:sz w:val="18"/>
                <w:szCs w:val="18"/>
              </w:rPr>
              <w:t xml:space="preserve">MOVE Index (peak)</w:t>
            </w:r>
          </w:p>
        </w:tc>
        <w:tc>
          <w:tcPr>
            <w:tcW w:type="dxa" w:w="2250"/>
          </w:tcPr>
          <w:p>
            <w:r>
              <w:rPr>
                <w:rFonts w:ascii="Calibri" w:cs="Calibri" w:eastAsia="Calibri" w:hAnsi="Calibri"/>
                <w:b w:val="false"/>
                <w:bCs w:val="false"/>
                <w:sz w:val="18"/>
                <w:szCs w:val="18"/>
              </w:rPr>
              <w:t xml:space="preserve">~264</w:t>
            </w:r>
          </w:p>
        </w:tc>
        <w:tc>
          <w:tcPr>
            <w:tcW w:type="dxa" w:w="2250"/>
          </w:tcPr>
          <w:p>
            <w:r>
              <w:rPr>
                <w:rFonts w:ascii="Calibri" w:cs="Calibri" w:eastAsia="Calibri" w:hAnsi="Calibri"/>
                <w:b w:val="false"/>
                <w:bCs w:val="false"/>
                <w:sz w:val="18"/>
                <w:szCs w:val="18"/>
              </w:rPr>
              <w:t xml:space="preserve">~160</w:t>
            </w:r>
          </w:p>
        </w:tc>
        <w:tc>
          <w:tcPr>
            <w:tcW w:type="dxa" w:w="2250"/>
          </w:tcPr>
          <w:p>
            <w:r>
              <w:rPr>
                <w:rFonts w:ascii="Calibri" w:cs="Calibri" w:eastAsia="Calibri" w:hAnsi="Calibri"/>
                <w:b w:val="false"/>
                <w:bCs w:val="false"/>
                <w:sz w:val="18"/>
                <w:szCs w:val="18"/>
              </w:rPr>
              <w:t xml:space="preserve">~170</w:t>
            </w:r>
          </w:p>
        </w:tc>
      </w:tr>
    </w:tbl>
    <w:p>
      <w:r>
        <w:t xml:space="preserve"/>
      </w:r>
    </w:p>
    <w:p>
      <w:pPr>
        <w:pStyle w:val="Heading3"/>
      </w:pPr>
      <w:r>
        <w:rPr>
          <w:sz w:val="24"/>
          <w:szCs w:val="24"/>
        </w:rPr>
        <w:t xml:space="preserve">A.6 EM Debt Spread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rFonts w:ascii="Calibri" w:cs="Calibri" w:eastAsia="Calibri" w:hAnsi="Calibri"/>
                <w:b/>
                <w:bCs/>
                <w:sz w:val="18"/>
                <w:szCs w:val="18"/>
              </w:rPr>
              <w:t xml:space="preserve">Episode</w:t>
            </w:r>
          </w:p>
        </w:tc>
        <w:tc>
          <w:tcPr>
            <w:tcW w:type="dxa" w:w="3000"/>
          </w:tcPr>
          <w:p>
            <w:r>
              <w:rPr>
                <w:rFonts w:ascii="Calibri" w:cs="Calibri" w:eastAsia="Calibri" w:hAnsi="Calibri"/>
                <w:b/>
                <w:bCs/>
                <w:sz w:val="18"/>
                <w:szCs w:val="18"/>
              </w:rPr>
              <w:t xml:space="preserve">EMBI Peak (bp)</w:t>
            </w:r>
          </w:p>
        </w:tc>
        <w:tc>
          <w:tcPr>
            <w:tcW w:type="dxa" w:w="3000"/>
          </w:tcPr>
          <w:p>
            <w:r>
              <w:rPr>
                <w:rFonts w:ascii="Calibri" w:cs="Calibri" w:eastAsia="Calibri" w:hAnsi="Calibri"/>
                <w:b/>
                <w:bCs/>
                <w:sz w:val="18"/>
                <w:szCs w:val="18"/>
              </w:rPr>
              <w:t xml:space="preserve">EM FX Depreciation</w:t>
            </w:r>
          </w:p>
        </w:tc>
      </w:tr>
      <w:tr>
        <w:tc>
          <w:tcPr>
            <w:tcW w:type="dxa" w:w="3000"/>
          </w:tcPr>
          <w:p>
            <w:r>
              <w:rPr>
                <w:rFonts w:ascii="Calibri" w:cs="Calibri" w:eastAsia="Calibri" w:hAnsi="Calibri"/>
                <w:b w:val="false"/>
                <w:bCs w:val="false"/>
                <w:sz w:val="18"/>
                <w:szCs w:val="18"/>
              </w:rPr>
              <w:t xml:space="preserve">2008 GFC</w:t>
            </w:r>
          </w:p>
        </w:tc>
        <w:tc>
          <w:tcPr>
            <w:tcW w:type="dxa" w:w="3000"/>
          </w:tcPr>
          <w:p>
            <w:r>
              <w:rPr>
                <w:rFonts w:ascii="Calibri" w:cs="Calibri" w:eastAsia="Calibri" w:hAnsi="Calibri"/>
                <w:b w:val="false"/>
                <w:bCs w:val="false"/>
                <w:sz w:val="18"/>
                <w:szCs w:val="18"/>
              </w:rPr>
              <w:t xml:space="preserve">~800–865</w:t>
            </w:r>
          </w:p>
        </w:tc>
        <w:tc>
          <w:tcPr>
            <w:tcW w:type="dxa" w:w="3000"/>
          </w:tcPr>
          <w:p>
            <w:r>
              <w:rPr>
                <w:rFonts w:ascii="Calibri" w:cs="Calibri" w:eastAsia="Calibri" w:hAnsi="Calibri"/>
                <w:b w:val="false"/>
                <w:bCs w:val="false"/>
                <w:sz w:val="18"/>
                <w:szCs w:val="18"/>
              </w:rPr>
              <w:t xml:space="preserve">Severe (15–25%)</w:t>
            </w:r>
          </w:p>
        </w:tc>
      </w:tr>
      <w:tr>
        <w:tc>
          <w:tcPr>
            <w:tcW w:type="dxa" w:w="3000"/>
          </w:tcPr>
          <w:p>
            <w:r>
              <w:rPr>
                <w:rFonts w:ascii="Calibri" w:cs="Calibri" w:eastAsia="Calibri" w:hAnsi="Calibri"/>
                <w:b w:val="false"/>
                <w:bCs w:val="false"/>
                <w:sz w:val="18"/>
                <w:szCs w:val="18"/>
              </w:rPr>
              <w:t xml:space="preserve">2013 Taper Tantrum</w:t>
            </w:r>
          </w:p>
        </w:tc>
        <w:tc>
          <w:tcPr>
            <w:tcW w:type="dxa" w:w="3000"/>
          </w:tcPr>
          <w:p>
            <w:r>
              <w:rPr>
                <w:rFonts w:ascii="Calibri" w:cs="Calibri" w:eastAsia="Calibri" w:hAnsi="Calibri"/>
                <w:b w:val="false"/>
                <w:bCs w:val="false"/>
                <w:sz w:val="18"/>
                <w:szCs w:val="18"/>
              </w:rPr>
              <w:t xml:space="preserve">~400</w:t>
            </w:r>
          </w:p>
        </w:tc>
        <w:tc>
          <w:tcPr>
            <w:tcW w:type="dxa" w:w="3000"/>
          </w:tcPr>
          <w:p>
            <w:r>
              <w:rPr>
                <w:rFonts w:ascii="Calibri" w:cs="Calibri" w:eastAsia="Calibri" w:hAnsi="Calibri"/>
                <w:b w:val="false"/>
                <w:bCs w:val="false"/>
                <w:sz w:val="18"/>
                <w:szCs w:val="18"/>
              </w:rPr>
              <w:t xml:space="preserve">Fragile Five: ~13.5% avg</w:t>
            </w:r>
          </w:p>
        </w:tc>
      </w:tr>
      <w:tr>
        <w:tc>
          <w:tcPr>
            <w:tcW w:type="dxa" w:w="3000"/>
          </w:tcPr>
          <w:p>
            <w:r>
              <w:rPr>
                <w:rFonts w:ascii="Calibri" w:cs="Calibri" w:eastAsia="Calibri" w:hAnsi="Calibri"/>
                <w:b w:val="false"/>
                <w:bCs w:val="false"/>
                <w:sz w:val="18"/>
                <w:szCs w:val="18"/>
              </w:rPr>
              <w:t xml:space="preserve">2020 COVID</w:t>
            </w:r>
          </w:p>
        </w:tc>
        <w:tc>
          <w:tcPr>
            <w:tcW w:type="dxa" w:w="3000"/>
          </w:tcPr>
          <w:p>
            <w:r>
              <w:rPr>
                <w:rFonts w:ascii="Calibri" w:cs="Calibri" w:eastAsia="Calibri" w:hAnsi="Calibri"/>
                <w:b w:val="false"/>
                <w:bCs w:val="false"/>
                <w:sz w:val="18"/>
                <w:szCs w:val="18"/>
              </w:rPr>
              <w:t xml:space="preserve">~700</w:t>
            </w:r>
          </w:p>
        </w:tc>
        <w:tc>
          <w:tcPr>
            <w:tcW w:type="dxa" w:w="3000"/>
          </w:tcPr>
          <w:p>
            <w:r>
              <w:rPr>
                <w:rFonts w:ascii="Calibri" w:cs="Calibri" w:eastAsia="Calibri" w:hAnsi="Calibri"/>
                <w:b w:val="false"/>
                <w:bCs w:val="false"/>
                <w:sz w:val="18"/>
                <w:szCs w:val="18"/>
              </w:rPr>
              <w:t xml:space="preserve">10–20%</w:t>
            </w:r>
          </w:p>
        </w:tc>
      </w:tr>
    </w:tbl>
    <w:p>
      <w:r>
        <w:t xml:space="preserve"/>
      </w:r>
    </w:p>
    <w:p>
      <w:pPr>
        <w:pStyle w:val="Heading3"/>
      </w:pPr>
      <w:r>
        <w:rPr>
          <w:sz w:val="24"/>
          <w:szCs w:val="24"/>
        </w:rPr>
        <w:t xml:space="preserve">A.7 DFAST Severely Adverse Scenarios (Selected 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rFonts w:ascii="Calibri" w:cs="Calibri" w:eastAsia="Calibri" w:hAnsi="Calibri"/>
                <w:b/>
                <w:bCs/>
                <w:sz w:val="18"/>
                <w:szCs w:val="18"/>
              </w:rPr>
              <w:t xml:space="preserve">Variable</w:t>
            </w:r>
          </w:p>
        </w:tc>
        <w:tc>
          <w:tcPr>
            <w:tcW w:type="dxa" w:w="1800"/>
          </w:tcPr>
          <w:p>
            <w:r>
              <w:rPr>
                <w:rFonts w:ascii="Calibri" w:cs="Calibri" w:eastAsia="Calibri" w:hAnsi="Calibri"/>
                <w:b/>
                <w:bCs/>
                <w:sz w:val="18"/>
                <w:szCs w:val="18"/>
              </w:rPr>
              <w:t xml:space="preserve">2023 SA</w:t>
            </w:r>
          </w:p>
        </w:tc>
        <w:tc>
          <w:tcPr>
            <w:tcW w:type="dxa" w:w="1800"/>
          </w:tcPr>
          <w:p>
            <w:r>
              <w:rPr>
                <w:rFonts w:ascii="Calibri" w:cs="Calibri" w:eastAsia="Calibri" w:hAnsi="Calibri"/>
                <w:b/>
                <w:bCs/>
                <w:sz w:val="18"/>
                <w:szCs w:val="18"/>
              </w:rPr>
              <w:t xml:space="preserve">2024 SA</w:t>
            </w:r>
          </w:p>
        </w:tc>
        <w:tc>
          <w:tcPr>
            <w:tcW w:type="dxa" w:w="1800"/>
          </w:tcPr>
          <w:p>
            <w:r>
              <w:rPr>
                <w:rFonts w:ascii="Calibri" w:cs="Calibri" w:eastAsia="Calibri" w:hAnsi="Calibri"/>
                <w:b/>
                <w:bCs/>
                <w:sz w:val="18"/>
                <w:szCs w:val="18"/>
              </w:rPr>
              <w:t xml:space="preserve">2025 SA</w:t>
            </w:r>
          </w:p>
        </w:tc>
        <w:tc>
          <w:tcPr>
            <w:tcW w:type="dxa" w:w="1800"/>
          </w:tcPr>
          <w:p>
            <w:r>
              <w:rPr>
                <w:rFonts w:ascii="Calibri" w:cs="Calibri" w:eastAsia="Calibri" w:hAnsi="Calibri"/>
                <w:b/>
                <w:bCs/>
                <w:sz w:val="18"/>
                <w:szCs w:val="18"/>
              </w:rPr>
              <w:t xml:space="preserve">2026 SA</w:t>
            </w:r>
          </w:p>
        </w:tc>
      </w:tr>
      <w:tr>
        <w:tc>
          <w:tcPr>
            <w:tcW w:type="dxa" w:w="1800"/>
          </w:tcPr>
          <w:p>
            <w:r>
              <w:rPr>
                <w:rFonts w:ascii="Calibri" w:cs="Calibri" w:eastAsia="Calibri" w:hAnsi="Calibri"/>
                <w:b w:val="false"/>
                <w:bCs w:val="false"/>
                <w:sz w:val="18"/>
                <w:szCs w:val="18"/>
              </w:rPr>
              <w:t xml:space="preserve">Real GDP (trough, % decline)</w:t>
            </w:r>
          </w:p>
        </w:tc>
        <w:tc>
          <w:tcPr>
            <w:tcW w:type="dxa" w:w="1800"/>
          </w:tcPr>
          <w:p>
            <w:r>
              <w:rPr>
                <w:rFonts w:ascii="Calibri" w:cs="Calibri" w:eastAsia="Calibri" w:hAnsi="Calibri"/>
                <w:b w:val="false"/>
                <w:bCs w:val="false"/>
                <w:sz w:val="18"/>
                <w:szCs w:val="18"/>
              </w:rPr>
              <w:t xml:space="preserve">-8.75%</w:t>
            </w:r>
          </w:p>
        </w:tc>
        <w:tc>
          <w:tcPr>
            <w:tcW w:type="dxa" w:w="1800"/>
          </w:tcPr>
          <w:p>
            <w:r>
              <w:rPr>
                <w:rFonts w:ascii="Calibri" w:cs="Calibri" w:eastAsia="Calibri" w:hAnsi="Calibri"/>
                <w:b w:val="false"/>
                <w:bCs w:val="false"/>
                <w:sz w:val="18"/>
                <w:szCs w:val="18"/>
              </w:rPr>
              <w:t xml:space="preserve">-8.5%</w:t>
            </w:r>
          </w:p>
        </w:tc>
        <w:tc>
          <w:tcPr>
            <w:tcW w:type="dxa" w:w="1800"/>
          </w:tcPr>
          <w:p>
            <w:r>
              <w:rPr>
                <w:rFonts w:ascii="Calibri" w:cs="Calibri" w:eastAsia="Calibri" w:hAnsi="Calibri"/>
                <w:b w:val="false"/>
                <w:bCs w:val="false"/>
                <w:sz w:val="18"/>
                <w:szCs w:val="18"/>
              </w:rPr>
              <w:t xml:space="preserve">-8.0%</w:t>
            </w:r>
          </w:p>
        </w:tc>
        <w:tc>
          <w:tcPr>
            <w:tcW w:type="dxa" w:w="1800"/>
          </w:tcPr>
          <w:p>
            <w:r>
              <w:rPr>
                <w:rFonts w:ascii="Calibri" w:cs="Calibri" w:eastAsia="Calibri" w:hAnsi="Calibri"/>
                <w:b/>
                <w:bCs/>
                <w:sz w:val="18"/>
                <w:szCs w:val="18"/>
              </w:rPr>
              <w:t xml:space="preserve">-4.6%</w:t>
            </w:r>
          </w:p>
        </w:tc>
      </w:tr>
      <w:tr>
        <w:tc>
          <w:tcPr>
            <w:tcW w:type="dxa" w:w="1800"/>
          </w:tcPr>
          <w:p>
            <w:r>
              <w:rPr>
                <w:rFonts w:ascii="Calibri" w:cs="Calibri" w:eastAsia="Calibri" w:hAnsi="Calibri"/>
                <w:b w:val="false"/>
                <w:bCs w:val="false"/>
                <w:sz w:val="18"/>
                <w:szCs w:val="18"/>
              </w:rPr>
              <w:t xml:space="preserve">Unemployment (peak)</w:t>
            </w:r>
          </w:p>
        </w:tc>
        <w:tc>
          <w:tcPr>
            <w:tcW w:type="dxa" w:w="1800"/>
          </w:tcPr>
          <w:p>
            <w:r>
              <w:rPr>
                <w:rFonts w:ascii="Calibri" w:cs="Calibri" w:eastAsia="Calibri" w:hAnsi="Calibri"/>
                <w:b w:val="false"/>
                <w:bCs w:val="false"/>
                <w:sz w:val="18"/>
                <w:szCs w:val="18"/>
              </w:rPr>
              <w:t xml:space="preserve">10.0%</w:t>
            </w:r>
          </w:p>
        </w:tc>
        <w:tc>
          <w:tcPr>
            <w:tcW w:type="dxa" w:w="1800"/>
          </w:tcPr>
          <w:p>
            <w:r>
              <w:rPr>
                <w:rFonts w:ascii="Calibri" w:cs="Calibri" w:eastAsia="Calibri" w:hAnsi="Calibri"/>
                <w:b w:val="false"/>
                <w:bCs w:val="false"/>
                <w:sz w:val="18"/>
                <w:szCs w:val="18"/>
              </w:rPr>
              <w:t xml:space="preserve">10.0%</w:t>
            </w:r>
          </w:p>
        </w:tc>
        <w:tc>
          <w:tcPr>
            <w:tcW w:type="dxa" w:w="1800"/>
          </w:tcPr>
          <w:p>
            <w:r>
              <w:rPr>
                <w:rFonts w:ascii="Calibri" w:cs="Calibri" w:eastAsia="Calibri" w:hAnsi="Calibri"/>
                <w:b w:val="false"/>
                <w:bCs w:val="false"/>
                <w:sz w:val="18"/>
                <w:szCs w:val="18"/>
              </w:rPr>
              <w:t xml:space="preserve">10.0%</w:t>
            </w:r>
          </w:p>
        </w:tc>
        <w:tc>
          <w:tcPr>
            <w:tcW w:type="dxa" w:w="1800"/>
          </w:tcPr>
          <w:p>
            <w:r>
              <w:rPr>
                <w:rFonts w:ascii="Calibri" w:cs="Calibri" w:eastAsia="Calibri" w:hAnsi="Calibri"/>
                <w:b/>
                <w:bCs/>
                <w:sz w:val="18"/>
                <w:szCs w:val="18"/>
              </w:rPr>
              <w:t xml:space="preserve">10.0%</w:t>
            </w:r>
          </w:p>
        </w:tc>
      </w:tr>
      <w:tr>
        <w:tc>
          <w:tcPr>
            <w:tcW w:type="dxa" w:w="1800"/>
          </w:tcPr>
          <w:p>
            <w:r>
              <w:rPr>
                <w:rFonts w:ascii="Calibri" w:cs="Calibri" w:eastAsia="Calibri" w:hAnsi="Calibri"/>
                <w:b w:val="false"/>
                <w:bCs w:val="false"/>
                <w:sz w:val="18"/>
                <w:szCs w:val="18"/>
              </w:rPr>
              <w:t xml:space="preserve">Equity Decline (trough)</w:t>
            </w:r>
          </w:p>
        </w:tc>
        <w:tc>
          <w:tcPr>
            <w:tcW w:type="dxa" w:w="1800"/>
          </w:tcPr>
          <w:p>
            <w:r>
              <w:rPr>
                <w:rFonts w:ascii="Calibri" w:cs="Calibri" w:eastAsia="Calibri" w:hAnsi="Calibri"/>
                <w:b w:val="false"/>
                <w:bCs w:val="false"/>
                <w:sz w:val="18"/>
                <w:szCs w:val="18"/>
              </w:rPr>
              <w:t xml:space="preserve">-45%</w:t>
            </w:r>
          </w:p>
        </w:tc>
        <w:tc>
          <w:tcPr>
            <w:tcW w:type="dxa" w:w="1800"/>
          </w:tcPr>
          <w:p>
            <w:r>
              <w:rPr>
                <w:rFonts w:ascii="Calibri" w:cs="Calibri" w:eastAsia="Calibri" w:hAnsi="Calibri"/>
                <w:b w:val="false"/>
                <w:bCs w:val="false"/>
                <w:sz w:val="18"/>
                <w:szCs w:val="18"/>
              </w:rPr>
              <w:t xml:space="preserve">-45%</w:t>
            </w:r>
          </w:p>
        </w:tc>
        <w:tc>
          <w:tcPr>
            <w:tcW w:type="dxa" w:w="1800"/>
          </w:tcPr>
          <w:p>
            <w:r>
              <w:rPr>
                <w:rFonts w:ascii="Calibri" w:cs="Calibri" w:eastAsia="Calibri" w:hAnsi="Calibri"/>
                <w:b w:val="false"/>
                <w:bCs w:val="false"/>
                <w:sz w:val="18"/>
                <w:szCs w:val="18"/>
              </w:rPr>
              <w:t xml:space="preserve">-45%</w:t>
            </w:r>
          </w:p>
        </w:tc>
        <w:tc>
          <w:tcPr>
            <w:tcW w:type="dxa" w:w="1800"/>
          </w:tcPr>
          <w:p>
            <w:r>
              <w:rPr>
                <w:rFonts w:ascii="Calibri" w:cs="Calibri" w:eastAsia="Calibri" w:hAnsi="Calibri"/>
                <w:b/>
                <w:bCs/>
                <w:sz w:val="18"/>
                <w:szCs w:val="18"/>
              </w:rPr>
              <w:t xml:space="preserve">~-54%</w:t>
            </w:r>
          </w:p>
        </w:tc>
      </w:tr>
      <w:tr>
        <w:tc>
          <w:tcPr>
            <w:tcW w:type="dxa" w:w="1800"/>
          </w:tcPr>
          <w:p>
            <w:r>
              <w:rPr>
                <w:rFonts w:ascii="Calibri" w:cs="Calibri" w:eastAsia="Calibri" w:hAnsi="Calibri"/>
                <w:b w:val="false"/>
                <w:bCs w:val="false"/>
                <w:sz w:val="18"/>
                <w:szCs w:val="18"/>
              </w:rPr>
              <w:t xml:space="preserve">HPI Decline (trough)</w:t>
            </w:r>
          </w:p>
        </w:tc>
        <w:tc>
          <w:tcPr>
            <w:tcW w:type="dxa" w:w="1800"/>
          </w:tcPr>
          <w:p>
            <w:r>
              <w:rPr>
                <w:rFonts w:ascii="Calibri" w:cs="Calibri" w:eastAsia="Calibri" w:hAnsi="Calibri"/>
                <w:b w:val="false"/>
                <w:bCs w:val="false"/>
                <w:sz w:val="18"/>
                <w:szCs w:val="18"/>
              </w:rPr>
              <w:t xml:space="preserve">-38%</w:t>
            </w:r>
          </w:p>
        </w:tc>
        <w:tc>
          <w:tcPr>
            <w:tcW w:type="dxa" w:w="1800"/>
          </w:tcPr>
          <w:p>
            <w:r>
              <w:rPr>
                <w:rFonts w:ascii="Calibri" w:cs="Calibri" w:eastAsia="Calibri" w:hAnsi="Calibri"/>
                <w:b w:val="false"/>
                <w:bCs w:val="false"/>
                <w:sz w:val="18"/>
                <w:szCs w:val="18"/>
              </w:rPr>
              <w:t xml:space="preserve">-36%</w:t>
            </w:r>
          </w:p>
        </w:tc>
        <w:tc>
          <w:tcPr>
            <w:tcW w:type="dxa" w:w="1800"/>
          </w:tcPr>
          <w:p>
            <w:r>
              <w:rPr>
                <w:rFonts w:ascii="Calibri" w:cs="Calibri" w:eastAsia="Calibri" w:hAnsi="Calibri"/>
                <w:b w:val="false"/>
                <w:bCs w:val="false"/>
                <w:sz w:val="18"/>
                <w:szCs w:val="18"/>
              </w:rPr>
              <w:t xml:space="preserve">-33%</w:t>
            </w:r>
          </w:p>
        </w:tc>
        <w:tc>
          <w:tcPr>
            <w:tcW w:type="dxa" w:w="1800"/>
          </w:tcPr>
          <w:p>
            <w:r>
              <w:rPr>
                <w:rFonts w:ascii="Calibri" w:cs="Calibri" w:eastAsia="Calibri" w:hAnsi="Calibri"/>
                <w:b/>
                <w:bCs/>
                <w:sz w:val="18"/>
                <w:szCs w:val="18"/>
              </w:rPr>
              <w:t xml:space="preserve">~-30%</w:t>
            </w:r>
          </w:p>
        </w:tc>
      </w:tr>
      <w:tr>
        <w:tc>
          <w:tcPr>
            <w:tcW w:type="dxa" w:w="1800"/>
          </w:tcPr>
          <w:p>
            <w:r>
              <w:rPr>
                <w:rFonts w:ascii="Calibri" w:cs="Calibri" w:eastAsia="Calibri" w:hAnsi="Calibri"/>
                <w:b w:val="false"/>
                <w:bCs w:val="false"/>
                <w:sz w:val="18"/>
                <w:szCs w:val="18"/>
              </w:rPr>
              <w:t xml:space="preserve">CRE Price Decline (trough)</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val="false"/>
                <w:bCs w:val="false"/>
                <w:sz w:val="18"/>
                <w:szCs w:val="18"/>
              </w:rPr>
              <w:t xml:space="preserve">—</w:t>
            </w:r>
          </w:p>
        </w:tc>
        <w:tc>
          <w:tcPr>
            <w:tcW w:type="dxa" w:w="1800"/>
          </w:tcPr>
          <w:p>
            <w:r>
              <w:rPr>
                <w:rFonts w:ascii="Calibri" w:cs="Calibri" w:eastAsia="Calibri" w:hAnsi="Calibri"/>
                <w:b/>
                <w:bCs/>
                <w:sz w:val="18"/>
                <w:szCs w:val="18"/>
              </w:rPr>
              <w:t xml:space="preserve">~-40%</w:t>
            </w:r>
          </w:p>
        </w:tc>
      </w:tr>
      <w:tr>
        <w:tc>
          <w:tcPr>
            <w:tcW w:type="dxa" w:w="1800"/>
          </w:tcPr>
          <w:p>
            <w:r>
              <w:rPr>
                <w:rFonts w:ascii="Calibri" w:cs="Calibri" w:eastAsia="Calibri" w:hAnsi="Calibri"/>
                <w:b w:val="false"/>
                <w:bCs w:val="false"/>
                <w:sz w:val="18"/>
                <w:szCs w:val="18"/>
              </w:rPr>
              <w:t xml:space="preserve">BBB Spread (peak, bp)</w:t>
            </w:r>
          </w:p>
        </w:tc>
        <w:tc>
          <w:tcPr>
            <w:tcW w:type="dxa" w:w="1800"/>
          </w:tcPr>
          <w:p>
            <w:r>
              <w:rPr>
                <w:rFonts w:ascii="Calibri" w:cs="Calibri" w:eastAsia="Calibri" w:hAnsi="Calibri"/>
                <w:b w:val="false"/>
                <w:bCs w:val="false"/>
                <w:sz w:val="18"/>
                <w:szCs w:val="18"/>
              </w:rPr>
              <w:t xml:space="preserve">~575</w:t>
            </w:r>
          </w:p>
        </w:tc>
        <w:tc>
          <w:tcPr>
            <w:tcW w:type="dxa" w:w="1800"/>
          </w:tcPr>
          <w:p>
            <w:r>
              <w:rPr>
                <w:rFonts w:ascii="Calibri" w:cs="Calibri" w:eastAsia="Calibri" w:hAnsi="Calibri"/>
                <w:b w:val="false"/>
                <w:bCs w:val="false"/>
                <w:sz w:val="18"/>
                <w:szCs w:val="18"/>
              </w:rPr>
              <w:t xml:space="preserve">~550</w:t>
            </w:r>
          </w:p>
        </w:tc>
        <w:tc>
          <w:tcPr>
            <w:tcW w:type="dxa" w:w="1800"/>
          </w:tcPr>
          <w:p>
            <w:r>
              <w:rPr>
                <w:rFonts w:ascii="Calibri" w:cs="Calibri" w:eastAsia="Calibri" w:hAnsi="Calibri"/>
                <w:b w:val="false"/>
                <w:bCs w:val="false"/>
                <w:sz w:val="18"/>
                <w:szCs w:val="18"/>
              </w:rPr>
              <w:t xml:space="preserve">~525</w:t>
            </w:r>
          </w:p>
        </w:tc>
        <w:tc>
          <w:tcPr>
            <w:tcW w:type="dxa" w:w="1800"/>
          </w:tcPr>
          <w:p>
            <w:r>
              <w:rPr>
                <w:rFonts w:ascii="Calibri" w:cs="Calibri" w:eastAsia="Calibri" w:hAnsi="Calibri"/>
                <w:b/>
                <w:bCs/>
                <w:sz w:val="18"/>
                <w:szCs w:val="18"/>
              </w:rPr>
              <w:t xml:space="preserve">~440 (+4.4 pp)</w:t>
            </w:r>
          </w:p>
        </w:tc>
      </w:tr>
      <w:tr>
        <w:tc>
          <w:tcPr>
            <w:tcW w:type="dxa" w:w="1800"/>
          </w:tcPr>
          <w:p>
            <w:r>
              <w:rPr>
                <w:rFonts w:ascii="Calibri" w:cs="Calibri" w:eastAsia="Calibri" w:hAnsi="Calibri"/>
                <w:b w:val="false"/>
                <w:bCs w:val="false"/>
                <w:sz w:val="18"/>
                <w:szCs w:val="18"/>
              </w:rPr>
              <w:t xml:space="preserve">VIX (peak)</w:t>
            </w:r>
          </w:p>
        </w:tc>
        <w:tc>
          <w:tcPr>
            <w:tcW w:type="dxa" w:w="1800"/>
          </w:tcPr>
          <w:p>
            <w:r>
              <w:rPr>
                <w:rFonts w:ascii="Calibri" w:cs="Calibri" w:eastAsia="Calibri" w:hAnsi="Calibri"/>
                <w:b w:val="false"/>
                <w:bCs w:val="false"/>
                <w:sz w:val="18"/>
                <w:szCs w:val="18"/>
              </w:rPr>
              <w:t xml:space="preserve">75</w:t>
            </w:r>
          </w:p>
        </w:tc>
        <w:tc>
          <w:tcPr>
            <w:tcW w:type="dxa" w:w="1800"/>
          </w:tcPr>
          <w:p>
            <w:r>
              <w:rPr>
                <w:rFonts w:ascii="Calibri" w:cs="Calibri" w:eastAsia="Calibri" w:hAnsi="Calibri"/>
                <w:b w:val="false"/>
                <w:bCs w:val="false"/>
                <w:sz w:val="18"/>
                <w:szCs w:val="18"/>
              </w:rPr>
              <w:t xml:space="preserve">70</w:t>
            </w:r>
          </w:p>
        </w:tc>
        <w:tc>
          <w:tcPr>
            <w:tcW w:type="dxa" w:w="1800"/>
          </w:tcPr>
          <w:p>
            <w:r>
              <w:rPr>
                <w:rFonts w:ascii="Calibri" w:cs="Calibri" w:eastAsia="Calibri" w:hAnsi="Calibri"/>
                <w:b w:val="false"/>
                <w:bCs w:val="false"/>
                <w:sz w:val="18"/>
                <w:szCs w:val="18"/>
              </w:rPr>
              <w:t xml:space="preserve">70</w:t>
            </w:r>
          </w:p>
        </w:tc>
        <w:tc>
          <w:tcPr>
            <w:tcW w:type="dxa" w:w="1800"/>
          </w:tcPr>
          <w:p>
            <w:r>
              <w:rPr>
                <w:rFonts w:ascii="Calibri" w:cs="Calibri" w:eastAsia="Calibri" w:hAnsi="Calibri"/>
                <w:b/>
                <w:bCs/>
                <w:sz w:val="18"/>
                <w:szCs w:val="18"/>
              </w:rPr>
              <w:t xml:space="preserve">72</w:t>
            </w:r>
          </w:p>
        </w:tc>
      </w:tr>
      <w:tr>
        <w:tc>
          <w:tcPr>
            <w:tcW w:type="dxa" w:w="1800"/>
          </w:tcPr>
          <w:p>
            <w:r>
              <w:rPr>
                <w:rFonts w:ascii="Calibri" w:cs="Calibri" w:eastAsia="Calibri" w:hAnsi="Calibri"/>
                <w:b w:val="false"/>
                <w:bCs w:val="false"/>
                <w:sz w:val="18"/>
                <w:szCs w:val="18"/>
              </w:rPr>
              <w:t xml:space="preserve">10Y UST (trough)</w:t>
            </w:r>
          </w:p>
        </w:tc>
        <w:tc>
          <w:tcPr>
            <w:tcW w:type="dxa" w:w="1800"/>
          </w:tcPr>
          <w:p>
            <w:r>
              <w:rPr>
                <w:rFonts w:ascii="Calibri" w:cs="Calibri" w:eastAsia="Calibri" w:hAnsi="Calibri"/>
                <w:b w:val="false"/>
                <w:bCs w:val="false"/>
                <w:sz w:val="18"/>
                <w:szCs w:val="18"/>
              </w:rPr>
              <w:t xml:space="preserve">0.5%</w:t>
            </w:r>
          </w:p>
        </w:tc>
        <w:tc>
          <w:tcPr>
            <w:tcW w:type="dxa" w:w="1800"/>
          </w:tcPr>
          <w:p>
            <w:r>
              <w:rPr>
                <w:rFonts w:ascii="Calibri" w:cs="Calibri" w:eastAsia="Calibri" w:hAnsi="Calibri"/>
                <w:b w:val="false"/>
                <w:bCs w:val="false"/>
                <w:sz w:val="18"/>
                <w:szCs w:val="18"/>
              </w:rPr>
              <w:t xml:space="preserve">0.8%</w:t>
            </w:r>
          </w:p>
        </w:tc>
        <w:tc>
          <w:tcPr>
            <w:tcW w:type="dxa" w:w="1800"/>
          </w:tcPr>
          <w:p>
            <w:r>
              <w:rPr>
                <w:rFonts w:ascii="Calibri" w:cs="Calibri" w:eastAsia="Calibri" w:hAnsi="Calibri"/>
                <w:b w:val="false"/>
                <w:bCs w:val="false"/>
                <w:sz w:val="18"/>
                <w:szCs w:val="18"/>
              </w:rPr>
              <w:t xml:space="preserve">1.5%</w:t>
            </w:r>
          </w:p>
        </w:tc>
        <w:tc>
          <w:tcPr>
            <w:tcW w:type="dxa" w:w="1800"/>
          </w:tcPr>
          <w:p>
            <w:r>
              <w:rPr>
                <w:rFonts w:ascii="Calibri" w:cs="Calibri" w:eastAsia="Calibri" w:hAnsi="Calibri"/>
                <w:b/>
                <w:bCs/>
                <w:sz w:val="18"/>
                <w:szCs w:val="18"/>
              </w:rPr>
              <w:t xml:space="preserve">2.3%</w:t>
            </w:r>
          </w:p>
        </w:tc>
      </w:tr>
    </w:tbl>
    <w:p>
      <w:r>
        <w:t xml:space="preserve"/>
      </w:r>
    </w:p>
    <w:p>
      <w:r>
        <w:rPr>
          <w:rFonts w:ascii="Calibri" w:cs="Calibri" w:eastAsia="Calibri" w:hAnsi="Calibri"/>
          <w:color w:val="666666"/>
          <w:sz w:val="18"/>
          <w:szCs w:val="18"/>
        </w:rPr>
        <w:t xml:space="preserve">Note: The 2026 DFAST Severely Adverse scenario was finalized in February 2026. For the first time, the Fed published a Scenario Design Policy Statement describing how variable paths are calibrated — a significant transparency improvement. The 10Y UST trough at 2.3% is notably higher than in prior years, reflecting the elevated rate environment, and the equity decline (~54%) is the most severe in recent DFAST history. CRE price declines (~40%) are also newly specified as a standalone variable.</w:t>
      </w:r>
    </w:p>
    <w:p>
      <w:pPr>
        <w:spacing w:after="120"/>
      </w:pPr>
      <w:r>
        <w:rPr>
          <w:rFonts w:ascii="Calibri" w:cs="Calibri" w:eastAsia="Calibri" w:hAnsi="Calibri"/>
          <w:b/>
          <w:bCs/>
          <w:sz w:val="20"/>
          <w:szCs w:val="20"/>
        </w:rPr>
        <w:t xml:space="preserve">Positioning note</w:t>
      </w:r>
      <w:r>
        <w:rPr>
          <w:rFonts w:ascii="Calibri" w:cs="Calibri" w:eastAsia="Calibri" w:hAnsi="Calibri"/>
          <w:sz w:val="20"/>
          <w:szCs w:val="20"/>
        </w:rPr>
        <w:t xml:space="preserve">: Our 2026 Severe Stagflation scenario is calibrated at approximately the 90th percentile — well below DFAST SA severity (~95th+ percentile). This is intentional: the TOH BAU Severe is a plausible, internally-generated stress scenario, not a regulatory tail-risk scenario. However, note that our Severe scenario features </w:t>
      </w:r>
      <w:r>
        <w:rPr>
          <w:rFonts w:ascii="Calibri" w:cs="Calibri" w:eastAsia="Calibri" w:hAnsi="Calibri"/>
          <w:b/>
          <w:bCs/>
          <w:sz w:val="20"/>
          <w:szCs w:val="20"/>
        </w:rPr>
        <w:t xml:space="preserve">rising rates</w:t>
      </w:r>
      <w:r>
        <w:rPr>
          <w:rFonts w:ascii="Calibri" w:cs="Calibri" w:eastAsia="Calibri" w:hAnsi="Calibri"/>
          <w:sz w:val="20"/>
          <w:szCs w:val="20"/>
        </w:rPr>
        <w:t xml:space="preserve"> (bear steepener) while the DFAST SA features falling rates — these are different macro regimes. Our scenario captures the stagflation tail that DFAST does not.</w:t>
      </w:r>
    </w:p>
    <w:p>
      <w:pPr>
        <w:pBdr>
          <w:bottom w:val="single" w:sz="6"/>
        </w:pBdr>
      </w:pPr>
      <w:r>
        <w:t xml:space="preserve"/>
      </w:r>
    </w:p>
    <w:p>
      <w:pPr>
        <w:pStyle w:val="Heading2"/>
      </w:pPr>
      <w:r>
        <w:rPr>
          <w:sz w:val="28"/>
          <w:szCs w:val="28"/>
        </w:rPr>
        <w:t xml:space="preserve">APPENDIX B: GLOSSARY OF PROXIES &amp; WILDCARD MAPPINGS REFERENCED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rFonts w:ascii="Calibri" w:cs="Calibri" w:eastAsia="Calibri" w:hAnsi="Calibri"/>
                <w:b/>
                <w:bCs/>
                <w:sz w:val="18"/>
                <w:szCs w:val="18"/>
              </w:rPr>
              <w:t xml:space="preserve">Proxy ID</w:t>
            </w:r>
          </w:p>
        </w:tc>
        <w:tc>
          <w:tcPr>
            <w:tcW w:type="dxa" w:w="2250"/>
          </w:tcPr>
          <w:p>
            <w:r>
              <w:rPr>
                <w:rFonts w:ascii="Calibri" w:cs="Calibri" w:eastAsia="Calibri" w:hAnsi="Calibri"/>
                <w:b/>
                <w:bCs/>
                <w:sz w:val="18"/>
                <w:szCs w:val="18"/>
              </w:rPr>
              <w:t xml:space="preserve">Description</w:t>
            </w:r>
          </w:p>
        </w:tc>
        <w:tc>
          <w:tcPr>
            <w:tcW w:type="dxa" w:w="2250"/>
          </w:tcPr>
          <w:p>
            <w:r>
              <w:rPr>
                <w:rFonts w:ascii="Calibri" w:cs="Calibri" w:eastAsia="Calibri" w:hAnsi="Calibri"/>
                <w:b/>
                <w:bCs/>
                <w:sz w:val="18"/>
                <w:szCs w:val="18"/>
              </w:rPr>
              <w:t xml:space="preserve">2025 Status</w:t>
            </w:r>
          </w:p>
        </w:tc>
        <w:tc>
          <w:tcPr>
            <w:tcW w:type="dxa" w:w="2250"/>
          </w:tcPr>
          <w:p>
            <w:r>
              <w:rPr>
                <w:rFonts w:ascii="Calibri" w:cs="Calibri" w:eastAsia="Calibri" w:hAnsi="Calibri"/>
                <w:b/>
                <w:bCs/>
                <w:sz w:val="18"/>
                <w:szCs w:val="18"/>
              </w:rPr>
              <w:t xml:space="preserve">2026 Recommendation</w:t>
            </w:r>
          </w:p>
        </w:tc>
      </w:tr>
      <w:tr>
        <w:tc>
          <w:tcPr>
            <w:tcW w:type="dxa" w:w="2250"/>
          </w:tcPr>
          <w:p>
            <w:r>
              <w:rPr>
                <w:rFonts w:ascii="Calibri" w:cs="Calibri" w:eastAsia="Calibri" w:hAnsi="Calibri"/>
                <w:b w:val="false"/>
                <w:bCs w:val="false"/>
                <w:sz w:val="18"/>
                <w:szCs w:val="18"/>
              </w:rPr>
              <w:t xml:space="preserve">LIBSWPM03</w:t>
            </w:r>
          </w:p>
        </w:tc>
        <w:tc>
          <w:tcPr>
            <w:tcW w:type="dxa" w:w="2250"/>
          </w:tcPr>
          <w:p>
            <w:r>
              <w:rPr>
                <w:rFonts w:ascii="Calibri" w:cs="Calibri" w:eastAsia="Calibri" w:hAnsi="Calibri"/>
                <w:b w:val="false"/>
                <w:bCs w:val="false"/>
                <w:sz w:val="18"/>
                <w:szCs w:val="18"/>
              </w:rPr>
              <w:t xml:space="preserve">3-Month LIBOR Swap Rate</w:t>
            </w:r>
          </w:p>
        </w:tc>
        <w:tc>
          <w:tcPr>
            <w:tcW w:type="dxa" w:w="2250"/>
          </w:tcPr>
          <w:p>
            <w:r>
              <w:rPr>
                <w:rFonts w:ascii="Calibri" w:cs="Calibri" w:eastAsia="Calibri" w:hAnsi="Calibri"/>
                <w:b w:val="false"/>
                <w:bCs w:val="false"/>
                <w:sz w:val="18"/>
                <w:szCs w:val="18"/>
              </w:rPr>
              <w:t xml:space="preserve">Active — legacy</w:t>
            </w:r>
          </w:p>
        </w:tc>
        <w:tc>
          <w:tcPr>
            <w:tcW w:type="dxa" w:w="2250"/>
          </w:tcPr>
          <w:p>
            <w:r>
              <w:rPr>
                <w:rFonts w:ascii="Calibri" w:cs="Calibri" w:eastAsia="Calibri" w:hAnsi="Calibri"/>
                <w:b/>
                <w:bCs/>
                <w:sz w:val="18"/>
                <w:szCs w:val="18"/>
              </w:rPr>
              <w:t xml:space="preserve">Retire -&gt; SOFR 3M Swap</w:t>
            </w:r>
          </w:p>
        </w:tc>
      </w:tr>
      <w:tr>
        <w:tc>
          <w:tcPr>
            <w:tcW w:type="dxa" w:w="2250"/>
          </w:tcPr>
          <w:p>
            <w:r>
              <w:rPr>
                <w:rFonts w:ascii="Calibri" w:cs="Calibri" w:eastAsia="Calibri" w:hAnsi="Calibri"/>
                <w:b w:val="false"/>
                <w:bCs w:val="false"/>
                <w:sz w:val="18"/>
                <w:szCs w:val="18"/>
              </w:rPr>
              <w:t xml:space="preserve">LIBSWPM06</w:t>
            </w:r>
          </w:p>
        </w:tc>
        <w:tc>
          <w:tcPr>
            <w:tcW w:type="dxa" w:w="2250"/>
          </w:tcPr>
          <w:p>
            <w:r>
              <w:rPr>
                <w:rFonts w:ascii="Calibri" w:cs="Calibri" w:eastAsia="Calibri" w:hAnsi="Calibri"/>
                <w:b w:val="false"/>
                <w:bCs w:val="false"/>
                <w:sz w:val="18"/>
                <w:szCs w:val="18"/>
              </w:rPr>
              <w:t xml:space="preserve">6-Month LIBOR Swap Rate</w:t>
            </w:r>
          </w:p>
        </w:tc>
        <w:tc>
          <w:tcPr>
            <w:tcW w:type="dxa" w:w="2250"/>
          </w:tcPr>
          <w:p>
            <w:r>
              <w:rPr>
                <w:rFonts w:ascii="Calibri" w:cs="Calibri" w:eastAsia="Calibri" w:hAnsi="Calibri"/>
                <w:b w:val="false"/>
                <w:bCs w:val="false"/>
                <w:sz w:val="18"/>
                <w:szCs w:val="18"/>
              </w:rPr>
              <w:t xml:space="preserve">Active — legacy</w:t>
            </w:r>
          </w:p>
        </w:tc>
        <w:tc>
          <w:tcPr>
            <w:tcW w:type="dxa" w:w="2250"/>
          </w:tcPr>
          <w:p>
            <w:r>
              <w:rPr>
                <w:rFonts w:ascii="Calibri" w:cs="Calibri" w:eastAsia="Calibri" w:hAnsi="Calibri"/>
                <w:b/>
                <w:bCs/>
                <w:sz w:val="18"/>
                <w:szCs w:val="18"/>
              </w:rPr>
              <w:t xml:space="preserve">Retire -&gt; SOFR 6M</w:t>
            </w:r>
          </w:p>
        </w:tc>
      </w:tr>
      <w:tr>
        <w:tc>
          <w:tcPr>
            <w:tcW w:type="dxa" w:w="2250"/>
          </w:tcPr>
          <w:p>
            <w:r>
              <w:rPr>
                <w:rFonts w:ascii="Calibri" w:cs="Calibri" w:eastAsia="Calibri" w:hAnsi="Calibri"/>
                <w:b w:val="false"/>
                <w:bCs w:val="false"/>
                <w:sz w:val="18"/>
                <w:szCs w:val="18"/>
              </w:rPr>
              <w:t xml:space="preserve">LIBSWPM12</w:t>
            </w:r>
          </w:p>
        </w:tc>
        <w:tc>
          <w:tcPr>
            <w:tcW w:type="dxa" w:w="2250"/>
          </w:tcPr>
          <w:p>
            <w:r>
              <w:rPr>
                <w:rFonts w:ascii="Calibri" w:cs="Calibri" w:eastAsia="Calibri" w:hAnsi="Calibri"/>
                <w:b w:val="false"/>
                <w:bCs w:val="false"/>
                <w:sz w:val="18"/>
                <w:szCs w:val="18"/>
              </w:rPr>
              <w:t xml:space="preserve">12-Month LIBOR Swap Rate</w:t>
            </w:r>
          </w:p>
        </w:tc>
        <w:tc>
          <w:tcPr>
            <w:tcW w:type="dxa" w:w="2250"/>
          </w:tcPr>
          <w:p>
            <w:r>
              <w:rPr>
                <w:rFonts w:ascii="Calibri" w:cs="Calibri" w:eastAsia="Calibri" w:hAnsi="Calibri"/>
                <w:b w:val="false"/>
                <w:bCs w:val="false"/>
                <w:sz w:val="18"/>
                <w:szCs w:val="18"/>
              </w:rPr>
              <w:t xml:space="preserve">Active — legacy</w:t>
            </w:r>
          </w:p>
        </w:tc>
        <w:tc>
          <w:tcPr>
            <w:tcW w:type="dxa" w:w="2250"/>
          </w:tcPr>
          <w:p>
            <w:r>
              <w:rPr>
                <w:rFonts w:ascii="Calibri" w:cs="Calibri" w:eastAsia="Calibri" w:hAnsi="Calibri"/>
                <w:b/>
                <w:bCs/>
                <w:sz w:val="18"/>
                <w:szCs w:val="18"/>
              </w:rPr>
              <w:t xml:space="preserve">Retire -&gt; SOFR 12M</w:t>
            </w:r>
          </w:p>
        </w:tc>
      </w:tr>
      <w:tr>
        <w:tc>
          <w:tcPr>
            <w:tcW w:type="dxa" w:w="2250"/>
          </w:tcPr>
          <w:p>
            <w:r>
              <w:rPr>
                <w:rFonts w:ascii="Calibri" w:cs="Calibri" w:eastAsia="Calibri" w:hAnsi="Calibri"/>
                <w:b w:val="false"/>
                <w:bCs w:val="false"/>
                <w:sz w:val="18"/>
                <w:szCs w:val="18"/>
              </w:rPr>
              <w:t xml:space="preserve">SOFR_OIS_*</w:t>
            </w:r>
          </w:p>
        </w:tc>
        <w:tc>
          <w:tcPr>
            <w:tcW w:type="dxa" w:w="2250"/>
          </w:tcPr>
          <w:p>
            <w:r>
              <w:rPr>
                <w:rFonts w:ascii="Calibri" w:cs="Calibri" w:eastAsia="Calibri" w:hAnsi="Calibri"/>
                <w:b w:val="false"/>
                <w:bCs w:val="false"/>
                <w:sz w:val="18"/>
                <w:szCs w:val="18"/>
              </w:rPr>
              <w:t xml:space="preserve">SOFR-based OIS curves</w:t>
            </w:r>
          </w:p>
        </w:tc>
        <w:tc>
          <w:tcPr>
            <w:tcW w:type="dxa" w:w="2250"/>
          </w:tcPr>
          <w:p>
            <w:r>
              <w:rPr>
                <w:rFonts w:ascii="Calibri" w:cs="Calibri" w:eastAsia="Calibri" w:hAnsi="Calibri"/>
                <w:b w:val="false"/>
                <w:bCs w:val="false"/>
                <w:sz w:val="18"/>
                <w:szCs w:val="18"/>
              </w:rPr>
              <w:t xml:space="preserve">Active</w:t>
            </w:r>
          </w:p>
        </w:tc>
        <w:tc>
          <w:tcPr>
            <w:tcW w:type="dxa" w:w="2250"/>
          </w:tcPr>
          <w:p>
            <w:r>
              <w:rPr>
                <w:rFonts w:ascii="Calibri" w:cs="Calibri" w:eastAsia="Calibri" w:hAnsi="Calibri"/>
                <w:b w:val="false"/>
                <w:bCs w:val="false"/>
                <w:sz w:val="18"/>
                <w:szCs w:val="18"/>
              </w:rPr>
              <w:t xml:space="preserve">Retain</w:t>
            </w:r>
          </w:p>
        </w:tc>
      </w:tr>
      <w:tr>
        <w:tc>
          <w:tcPr>
            <w:tcW w:type="dxa" w:w="2250"/>
          </w:tcPr>
          <w:p>
            <w:r>
              <w:rPr>
                <w:rFonts w:ascii="Calibri" w:cs="Calibri" w:eastAsia="Calibri" w:hAnsi="Calibri"/>
                <w:b w:val="false"/>
                <w:bCs w:val="false"/>
                <w:sz w:val="18"/>
                <w:szCs w:val="18"/>
              </w:rPr>
              <w:t xml:space="preserve">SONIA_*</w:t>
            </w:r>
          </w:p>
        </w:tc>
        <w:tc>
          <w:tcPr>
            <w:tcW w:type="dxa" w:w="2250"/>
          </w:tcPr>
          <w:p>
            <w:r>
              <w:rPr>
                <w:rFonts w:ascii="Calibri" w:cs="Calibri" w:eastAsia="Calibri" w:hAnsi="Calibri"/>
                <w:b w:val="false"/>
                <w:bCs w:val="false"/>
                <w:sz w:val="18"/>
                <w:szCs w:val="18"/>
              </w:rPr>
              <w:t xml:space="preserve">SONIA-based GBP curves</w:t>
            </w:r>
          </w:p>
        </w:tc>
        <w:tc>
          <w:tcPr>
            <w:tcW w:type="dxa" w:w="2250"/>
          </w:tcPr>
          <w:p>
            <w:r>
              <w:rPr>
                <w:rFonts w:ascii="Calibri" w:cs="Calibri" w:eastAsia="Calibri" w:hAnsi="Calibri"/>
                <w:b w:val="false"/>
                <w:bCs w:val="false"/>
                <w:sz w:val="18"/>
                <w:szCs w:val="18"/>
              </w:rPr>
              <w:t xml:space="preserve">Active</w:t>
            </w:r>
          </w:p>
        </w:tc>
        <w:tc>
          <w:tcPr>
            <w:tcW w:type="dxa" w:w="2250"/>
          </w:tcPr>
          <w:p>
            <w:r>
              <w:rPr>
                <w:rFonts w:ascii="Calibri" w:cs="Calibri" w:eastAsia="Calibri" w:hAnsi="Calibri"/>
                <w:b w:val="false"/>
                <w:bCs w:val="false"/>
                <w:sz w:val="18"/>
                <w:szCs w:val="18"/>
              </w:rPr>
              <w:t xml:space="preserve">Retain</w:t>
            </w:r>
          </w:p>
        </w:tc>
      </w:tr>
      <w:tr>
        <w:tc>
          <w:tcPr>
            <w:tcW w:type="dxa" w:w="2250"/>
          </w:tcPr>
          <w:p>
            <w:r>
              <w:rPr>
                <w:rFonts w:ascii="Calibri" w:cs="Calibri" w:eastAsia="Calibri" w:hAnsi="Calibri"/>
                <w:b w:val="false"/>
                <w:bCs w:val="false"/>
                <w:sz w:val="18"/>
                <w:szCs w:val="18"/>
              </w:rPr>
              <w:t xml:space="preserve">CDX_IG_*</w:t>
            </w:r>
          </w:p>
        </w:tc>
        <w:tc>
          <w:tcPr>
            <w:tcW w:type="dxa" w:w="2250"/>
          </w:tcPr>
          <w:p>
            <w:r>
              <w:rPr>
                <w:rFonts w:ascii="Calibri" w:cs="Calibri" w:eastAsia="Calibri" w:hAnsi="Calibri"/>
                <w:b w:val="false"/>
                <w:bCs w:val="false"/>
                <w:sz w:val="18"/>
                <w:szCs w:val="18"/>
              </w:rPr>
              <w:t xml:space="preserve">CDX IG index series</w:t>
            </w:r>
          </w:p>
        </w:tc>
        <w:tc>
          <w:tcPr>
            <w:tcW w:type="dxa" w:w="2250"/>
          </w:tcPr>
          <w:p>
            <w:r>
              <w:rPr>
                <w:rFonts w:ascii="Calibri" w:cs="Calibri" w:eastAsia="Calibri" w:hAnsi="Calibri"/>
                <w:b w:val="false"/>
                <w:bCs w:val="false"/>
                <w:sz w:val="18"/>
                <w:szCs w:val="18"/>
              </w:rPr>
              <w:t xml:space="preserve">Active</w:t>
            </w:r>
          </w:p>
        </w:tc>
        <w:tc>
          <w:tcPr>
            <w:tcW w:type="dxa" w:w="2250"/>
          </w:tcPr>
          <w:p>
            <w:r>
              <w:rPr>
                <w:rFonts w:ascii="Calibri" w:cs="Calibri" w:eastAsia="Calibri" w:hAnsi="Calibri"/>
                <w:b w:val="false"/>
                <w:bCs w:val="false"/>
                <w:sz w:val="18"/>
                <w:szCs w:val="18"/>
              </w:rPr>
              <w:t xml:space="preserve">Retain; update to on-the-run series</w:t>
            </w:r>
          </w:p>
        </w:tc>
      </w:tr>
      <w:tr>
        <w:tc>
          <w:tcPr>
            <w:tcW w:type="dxa" w:w="2250"/>
          </w:tcPr>
          <w:p>
            <w:r>
              <w:rPr>
                <w:rFonts w:ascii="Calibri" w:cs="Calibri" w:eastAsia="Calibri" w:hAnsi="Calibri"/>
                <w:b w:val="false"/>
                <w:bCs w:val="false"/>
                <w:sz w:val="18"/>
                <w:szCs w:val="18"/>
              </w:rPr>
              <w:t xml:space="preserve">CDX_HY_*</w:t>
            </w:r>
          </w:p>
        </w:tc>
        <w:tc>
          <w:tcPr>
            <w:tcW w:type="dxa" w:w="2250"/>
          </w:tcPr>
          <w:p>
            <w:r>
              <w:rPr>
                <w:rFonts w:ascii="Calibri" w:cs="Calibri" w:eastAsia="Calibri" w:hAnsi="Calibri"/>
                <w:b w:val="false"/>
                <w:bCs w:val="false"/>
                <w:sz w:val="18"/>
                <w:szCs w:val="18"/>
              </w:rPr>
              <w:t xml:space="preserve">CDX HY index series</w:t>
            </w:r>
          </w:p>
        </w:tc>
        <w:tc>
          <w:tcPr>
            <w:tcW w:type="dxa" w:w="2250"/>
          </w:tcPr>
          <w:p>
            <w:r>
              <w:rPr>
                <w:rFonts w:ascii="Calibri" w:cs="Calibri" w:eastAsia="Calibri" w:hAnsi="Calibri"/>
                <w:b w:val="false"/>
                <w:bCs w:val="false"/>
                <w:sz w:val="18"/>
                <w:szCs w:val="18"/>
              </w:rPr>
              <w:t xml:space="preserve">Active</w:t>
            </w:r>
          </w:p>
        </w:tc>
        <w:tc>
          <w:tcPr>
            <w:tcW w:type="dxa" w:w="2250"/>
          </w:tcPr>
          <w:p>
            <w:r>
              <w:rPr>
                <w:rFonts w:ascii="Calibri" w:cs="Calibri" w:eastAsia="Calibri" w:hAnsi="Calibri"/>
                <w:b w:val="false"/>
                <w:bCs w:val="false"/>
                <w:sz w:val="18"/>
                <w:szCs w:val="18"/>
              </w:rPr>
              <w:t xml:space="preserve">Retain; update to on-the-run series</w:t>
            </w:r>
          </w:p>
        </w:tc>
      </w:tr>
      <w:tr>
        <w:tc>
          <w:tcPr>
            <w:tcW w:type="dxa" w:w="2250"/>
          </w:tcPr>
          <w:p>
            <w:r>
              <w:rPr>
                <w:rFonts w:ascii="Calibri" w:cs="Calibri" w:eastAsia="Calibri" w:hAnsi="Calibri"/>
                <w:b w:val="false"/>
                <w:bCs w:val="false"/>
                <w:sz w:val="18"/>
                <w:szCs w:val="18"/>
              </w:rPr>
              <w:t xml:space="preserve">ABS_AUTO_*</w:t>
            </w:r>
          </w:p>
        </w:tc>
        <w:tc>
          <w:tcPr>
            <w:tcW w:type="dxa" w:w="2250"/>
          </w:tcPr>
          <w:p>
            <w:r>
              <w:rPr>
                <w:rFonts w:ascii="Calibri" w:cs="Calibri" w:eastAsia="Calibri" w:hAnsi="Calibri"/>
                <w:b w:val="false"/>
                <w:bCs w:val="false"/>
                <w:sz w:val="18"/>
                <w:szCs w:val="18"/>
              </w:rPr>
              <w:t xml:space="preserve">Auto ABS spread proxies</w:t>
            </w:r>
          </w:p>
        </w:tc>
        <w:tc>
          <w:tcPr>
            <w:tcW w:type="dxa" w:w="2250"/>
          </w:tcPr>
          <w:p>
            <w:r>
              <w:rPr>
                <w:rFonts w:ascii="Calibri" w:cs="Calibri" w:eastAsia="Calibri" w:hAnsi="Calibri"/>
                <w:b w:val="false"/>
                <w:bCs w:val="false"/>
                <w:sz w:val="18"/>
                <w:szCs w:val="18"/>
              </w:rPr>
              <w:t xml:space="preserve">Active</w:t>
            </w:r>
          </w:p>
        </w:tc>
        <w:tc>
          <w:tcPr>
            <w:tcW w:type="dxa" w:w="2250"/>
          </w:tcPr>
          <w:p>
            <w:r>
              <w:rPr>
                <w:rFonts w:ascii="Calibri" w:cs="Calibri" w:eastAsia="Calibri" w:hAnsi="Calibri"/>
                <w:b/>
                <w:bCs/>
                <w:sz w:val="18"/>
                <w:szCs w:val="18"/>
              </w:rPr>
              <w:t xml:space="preserve">Split into Prime/Subprime</w:t>
            </w:r>
          </w:p>
        </w:tc>
      </w:tr>
      <w:tr>
        <w:tc>
          <w:tcPr>
            <w:tcW w:type="dxa" w:w="2250"/>
          </w:tcPr>
          <w:p>
            <w:r>
              <w:rPr>
                <w:rFonts w:ascii="Calibri" w:cs="Calibri" w:eastAsia="Calibri" w:hAnsi="Calibri"/>
                <w:b w:val="false"/>
                <w:bCs w:val="false"/>
                <w:sz w:val="18"/>
                <w:szCs w:val="18"/>
              </w:rPr>
              <w:t xml:space="preserve">ABS_CARD_*</w:t>
            </w:r>
          </w:p>
        </w:tc>
        <w:tc>
          <w:tcPr>
            <w:tcW w:type="dxa" w:w="2250"/>
          </w:tcPr>
          <w:p>
            <w:r>
              <w:rPr>
                <w:rFonts w:ascii="Calibri" w:cs="Calibri" w:eastAsia="Calibri" w:hAnsi="Calibri"/>
                <w:b w:val="false"/>
                <w:bCs w:val="false"/>
                <w:sz w:val="18"/>
                <w:szCs w:val="18"/>
              </w:rPr>
              <w:t xml:space="preserve">Credit Card ABS proxies</w:t>
            </w:r>
          </w:p>
        </w:tc>
        <w:tc>
          <w:tcPr>
            <w:tcW w:type="dxa" w:w="2250"/>
          </w:tcPr>
          <w:p>
            <w:r>
              <w:rPr>
                <w:rFonts w:ascii="Calibri" w:cs="Calibri" w:eastAsia="Calibri" w:hAnsi="Calibri"/>
                <w:b w:val="false"/>
                <w:bCs w:val="false"/>
                <w:sz w:val="18"/>
                <w:szCs w:val="18"/>
              </w:rPr>
              <w:t xml:space="preserve">Active</w:t>
            </w:r>
          </w:p>
        </w:tc>
        <w:tc>
          <w:tcPr>
            <w:tcW w:type="dxa" w:w="2250"/>
          </w:tcPr>
          <w:p>
            <w:r>
              <w:rPr>
                <w:rFonts w:ascii="Calibri" w:cs="Calibri" w:eastAsia="Calibri" w:hAnsi="Calibri"/>
                <w:b w:val="false"/>
                <w:bCs w:val="false"/>
                <w:sz w:val="18"/>
                <w:szCs w:val="18"/>
              </w:rPr>
              <w:t xml:space="preserve">Retain; add consumer overlay</w:t>
            </w:r>
          </w:p>
        </w:tc>
      </w:tr>
      <w:tr>
        <w:tc>
          <w:tcPr>
            <w:tcW w:type="dxa" w:w="2250"/>
          </w:tcPr>
          <w:p>
            <w:r>
              <w:rPr>
                <w:rFonts w:ascii="Calibri" w:cs="Calibri" w:eastAsia="Calibri" w:hAnsi="Calibri"/>
                <w:b w:val="false"/>
                <w:bCs w:val="false"/>
                <w:sz w:val="18"/>
                <w:szCs w:val="18"/>
              </w:rPr>
              <w:t xml:space="preserve">ABS_CONS_*</w:t>
            </w:r>
          </w:p>
        </w:tc>
        <w:tc>
          <w:tcPr>
            <w:tcW w:type="dxa" w:w="2250"/>
          </w:tcPr>
          <w:p>
            <w:r>
              <w:rPr>
                <w:rFonts w:ascii="Calibri" w:cs="Calibri" w:eastAsia="Calibri" w:hAnsi="Calibri"/>
                <w:b w:val="false"/>
                <w:bCs w:val="false"/>
                <w:sz w:val="18"/>
                <w:szCs w:val="18"/>
              </w:rPr>
              <w:t xml:space="preserve">Consumer Loan ABS proxies</w:t>
            </w:r>
          </w:p>
        </w:tc>
        <w:tc>
          <w:tcPr>
            <w:tcW w:type="dxa" w:w="2250"/>
          </w:tcPr>
          <w:p>
            <w:r>
              <w:rPr>
                <w:rFonts w:ascii="Calibri" w:cs="Calibri" w:eastAsia="Calibri" w:hAnsi="Calibri"/>
                <w:b w:val="false"/>
                <w:bCs w:val="false"/>
                <w:sz w:val="18"/>
                <w:szCs w:val="18"/>
              </w:rPr>
              <w:t xml:space="preserve">Active</w:t>
            </w:r>
          </w:p>
        </w:tc>
        <w:tc>
          <w:tcPr>
            <w:tcW w:type="dxa" w:w="2250"/>
          </w:tcPr>
          <w:p>
            <w:r>
              <w:rPr>
                <w:rFonts w:ascii="Calibri" w:cs="Calibri" w:eastAsia="Calibri" w:hAnsi="Calibri"/>
                <w:b w:val="false"/>
                <w:bCs w:val="false"/>
                <w:sz w:val="18"/>
                <w:szCs w:val="18"/>
              </w:rPr>
              <w:t xml:space="preserve">Retain; add sub-sector overlay</w:t>
            </w:r>
          </w:p>
        </w:tc>
      </w:tr>
      <w:tr>
        <w:tc>
          <w:tcPr>
            <w:tcW w:type="dxa" w:w="2250"/>
          </w:tcPr>
          <w:p>
            <w:r>
              <w:rPr>
                <w:rFonts w:ascii="Calibri" w:cs="Calibri" w:eastAsia="Calibri" w:hAnsi="Calibri"/>
                <w:b w:val="false"/>
                <w:bCs w:val="false"/>
                <w:sz w:val="18"/>
                <w:szCs w:val="18"/>
              </w:rPr>
              <w:t xml:space="preserve">ABS_EQUIP_*</w:t>
            </w:r>
          </w:p>
        </w:tc>
        <w:tc>
          <w:tcPr>
            <w:tcW w:type="dxa" w:w="2250"/>
          </w:tcPr>
          <w:p>
            <w:r>
              <w:rPr>
                <w:rFonts w:ascii="Calibri" w:cs="Calibri" w:eastAsia="Calibri" w:hAnsi="Calibri"/>
                <w:b w:val="false"/>
                <w:bCs w:val="false"/>
                <w:sz w:val="18"/>
                <w:szCs w:val="18"/>
              </w:rPr>
              <w:t xml:space="preserve">Equipment ABS proxies</w:t>
            </w:r>
          </w:p>
        </w:tc>
        <w:tc>
          <w:tcPr>
            <w:tcW w:type="dxa" w:w="2250"/>
          </w:tcPr>
          <w:p>
            <w:r>
              <w:rPr>
                <w:rFonts w:ascii="Calibri" w:cs="Calibri" w:eastAsia="Calibri" w:hAnsi="Calibri"/>
                <w:b w:val="false"/>
                <w:bCs w:val="false"/>
                <w:sz w:val="18"/>
                <w:szCs w:val="18"/>
              </w:rPr>
              <w:t xml:space="preserve">Active</w:t>
            </w:r>
          </w:p>
        </w:tc>
        <w:tc>
          <w:tcPr>
            <w:tcW w:type="dxa" w:w="2250"/>
          </w:tcPr>
          <w:p>
            <w:r>
              <w:rPr>
                <w:rFonts w:ascii="Calibri" w:cs="Calibri" w:eastAsia="Calibri" w:hAnsi="Calibri"/>
                <w:b w:val="false"/>
                <w:bCs w:val="false"/>
                <w:sz w:val="18"/>
                <w:szCs w:val="18"/>
              </w:rPr>
              <w:t xml:space="preserve">Retain</w:t>
            </w:r>
          </w:p>
        </w:tc>
      </w:tr>
      <w:tr>
        <w:tc>
          <w:tcPr>
            <w:tcW w:type="dxa" w:w="2250"/>
          </w:tcPr>
          <w:p>
            <w:r>
              <w:rPr>
                <w:rFonts w:ascii="Calibri" w:cs="Calibri" w:eastAsia="Calibri" w:hAnsi="Calibri"/>
                <w:b w:val="false"/>
                <w:bCs w:val="false"/>
                <w:sz w:val="18"/>
                <w:szCs w:val="18"/>
              </w:rPr>
              <w:t xml:space="preserve">ABS_STUDENT_*</w:t>
            </w:r>
          </w:p>
        </w:tc>
        <w:tc>
          <w:tcPr>
            <w:tcW w:type="dxa" w:w="2250"/>
          </w:tcPr>
          <w:p>
            <w:r>
              <w:rPr>
                <w:rFonts w:ascii="Calibri" w:cs="Calibri" w:eastAsia="Calibri" w:hAnsi="Calibri"/>
                <w:b w:val="false"/>
                <w:bCs w:val="false"/>
                <w:sz w:val="18"/>
                <w:szCs w:val="18"/>
              </w:rPr>
              <w:t xml:space="preserve">Student Loan ABS proxies</w:t>
            </w:r>
          </w:p>
        </w:tc>
        <w:tc>
          <w:tcPr>
            <w:tcW w:type="dxa" w:w="2250"/>
          </w:tcPr>
          <w:p>
            <w:r>
              <w:rPr>
                <w:rFonts w:ascii="Calibri" w:cs="Calibri" w:eastAsia="Calibri" w:hAnsi="Calibri"/>
                <w:b w:val="false"/>
                <w:bCs w:val="false"/>
                <w:sz w:val="18"/>
                <w:szCs w:val="18"/>
              </w:rPr>
              <w:t xml:space="preserve">Not present</w:t>
            </w:r>
          </w:p>
        </w:tc>
        <w:tc>
          <w:tcPr>
            <w:tcW w:type="dxa" w:w="2250"/>
          </w:tcPr>
          <w:p>
            <w:r>
              <w:rPr>
                <w:rFonts w:ascii="Calibri" w:cs="Calibri" w:eastAsia="Calibri" w:hAnsi="Calibri"/>
                <w:b/>
                <w:bCs/>
                <w:sz w:val="18"/>
                <w:szCs w:val="18"/>
              </w:rPr>
              <w:t xml:space="preserve">Add new proxy</w:t>
            </w:r>
          </w:p>
        </w:tc>
      </w:tr>
      <w:tr>
        <w:tc>
          <w:tcPr>
            <w:tcW w:type="dxa" w:w="2250"/>
          </w:tcPr>
          <w:p>
            <w:r>
              <w:rPr>
                <w:rFonts w:ascii="Calibri" w:cs="Calibri" w:eastAsia="Calibri" w:hAnsi="Calibri"/>
                <w:b w:val="false"/>
                <w:bCs w:val="false"/>
                <w:sz w:val="18"/>
                <w:szCs w:val="18"/>
              </w:rPr>
              <w:t xml:space="preserve">ABS_HEL_*</w:t>
            </w:r>
          </w:p>
        </w:tc>
        <w:tc>
          <w:tcPr>
            <w:tcW w:type="dxa" w:w="2250"/>
          </w:tcPr>
          <w:p>
            <w:r>
              <w:rPr>
                <w:rFonts w:ascii="Calibri" w:cs="Calibri" w:eastAsia="Calibri" w:hAnsi="Calibri"/>
                <w:b w:val="false"/>
                <w:bCs w:val="false"/>
                <w:sz w:val="18"/>
                <w:szCs w:val="18"/>
              </w:rPr>
              <w:t xml:space="preserve">HEL/Shelf ABS proxies</w:t>
            </w:r>
          </w:p>
        </w:tc>
        <w:tc>
          <w:tcPr>
            <w:tcW w:type="dxa" w:w="2250"/>
          </w:tcPr>
          <w:p>
            <w:r>
              <w:rPr>
                <w:rFonts w:ascii="Calibri" w:cs="Calibri" w:eastAsia="Calibri" w:hAnsi="Calibri"/>
                <w:b w:val="false"/>
                <w:bCs w:val="false"/>
                <w:sz w:val="18"/>
                <w:szCs w:val="18"/>
              </w:rPr>
              <w:t xml:space="preserve">Active</w:t>
            </w:r>
          </w:p>
        </w:tc>
        <w:tc>
          <w:tcPr>
            <w:tcW w:type="dxa" w:w="2250"/>
          </w:tcPr>
          <w:p>
            <w:r>
              <w:rPr>
                <w:rFonts w:ascii="Calibri" w:cs="Calibri" w:eastAsia="Calibri" w:hAnsi="Calibri"/>
                <w:b w:val="false"/>
                <w:bCs w:val="false"/>
                <w:sz w:val="18"/>
                <w:szCs w:val="18"/>
              </w:rPr>
              <w:t xml:space="preserve">Retain; increase shock premium</w:t>
            </w:r>
          </w:p>
        </w:tc>
      </w:tr>
      <w:tr>
        <w:tc>
          <w:tcPr>
            <w:tcW w:type="dxa" w:w="2250"/>
          </w:tcPr>
          <w:p>
            <w:r>
              <w:rPr>
                <w:rFonts w:ascii="Calibri" w:cs="Calibri" w:eastAsia="Calibri" w:hAnsi="Calibri"/>
                <w:b w:val="false"/>
                <w:bCs w:val="false"/>
                <w:sz w:val="18"/>
                <w:szCs w:val="18"/>
              </w:rPr>
              <w:t xml:space="preserve">MBS_AGENCY_*</w:t>
            </w:r>
          </w:p>
        </w:tc>
        <w:tc>
          <w:tcPr>
            <w:tcW w:type="dxa" w:w="2250"/>
          </w:tcPr>
          <w:p>
            <w:r>
              <w:rPr>
                <w:rFonts w:ascii="Calibri" w:cs="Calibri" w:eastAsia="Calibri" w:hAnsi="Calibri"/>
                <w:b w:val="false"/>
                <w:bCs w:val="false"/>
                <w:sz w:val="18"/>
                <w:szCs w:val="18"/>
              </w:rPr>
              <w:t xml:space="preserve">Agency MBS spread proxies</w:t>
            </w:r>
          </w:p>
        </w:tc>
        <w:tc>
          <w:tcPr>
            <w:tcW w:type="dxa" w:w="2250"/>
          </w:tcPr>
          <w:p>
            <w:r>
              <w:rPr>
                <w:rFonts w:ascii="Calibri" w:cs="Calibri" w:eastAsia="Calibri" w:hAnsi="Calibri"/>
                <w:b w:val="false"/>
                <w:bCs w:val="false"/>
                <w:sz w:val="18"/>
                <w:szCs w:val="18"/>
              </w:rPr>
              <w:t xml:space="preserve">Not present</w:t>
            </w:r>
          </w:p>
        </w:tc>
        <w:tc>
          <w:tcPr>
            <w:tcW w:type="dxa" w:w="2250"/>
          </w:tcPr>
          <w:p>
            <w:r>
              <w:rPr>
                <w:rFonts w:ascii="Calibri" w:cs="Calibri" w:eastAsia="Calibri" w:hAnsi="Calibri"/>
                <w:b/>
                <w:bCs/>
                <w:sz w:val="18"/>
                <w:szCs w:val="18"/>
              </w:rPr>
              <w:t xml:space="preserve">Add new proxy</w:t>
            </w:r>
          </w:p>
        </w:tc>
      </w:tr>
      <w:tr>
        <w:tc>
          <w:tcPr>
            <w:tcW w:type="dxa" w:w="2250"/>
          </w:tcPr>
          <w:p>
            <w:r>
              <w:rPr>
                <w:rFonts w:ascii="Calibri" w:cs="Calibri" w:eastAsia="Calibri" w:hAnsi="Calibri"/>
                <w:b w:val="false"/>
                <w:bCs w:val="false"/>
                <w:sz w:val="18"/>
                <w:szCs w:val="18"/>
              </w:rPr>
              <w:t xml:space="preserve">CMBS_*</w:t>
            </w:r>
          </w:p>
        </w:tc>
        <w:tc>
          <w:tcPr>
            <w:tcW w:type="dxa" w:w="2250"/>
          </w:tcPr>
          <w:p>
            <w:r>
              <w:rPr>
                <w:rFonts w:ascii="Calibri" w:cs="Calibri" w:eastAsia="Calibri" w:hAnsi="Calibri"/>
                <w:b w:val="false"/>
                <w:bCs w:val="false"/>
                <w:sz w:val="18"/>
                <w:szCs w:val="18"/>
              </w:rPr>
              <w:t xml:space="preserve">CMBS proxies by property type</w:t>
            </w:r>
          </w:p>
        </w:tc>
        <w:tc>
          <w:tcPr>
            <w:tcW w:type="dxa" w:w="2250"/>
          </w:tcPr>
          <w:p>
            <w:r>
              <w:rPr>
                <w:rFonts w:ascii="Calibri" w:cs="Calibri" w:eastAsia="Calibri" w:hAnsi="Calibri"/>
                <w:b w:val="false"/>
                <w:bCs w:val="false"/>
                <w:sz w:val="18"/>
                <w:szCs w:val="18"/>
              </w:rPr>
              <w:t xml:space="preserve">Not present</w:t>
            </w:r>
          </w:p>
        </w:tc>
        <w:tc>
          <w:tcPr>
            <w:tcW w:type="dxa" w:w="2250"/>
          </w:tcPr>
          <w:p>
            <w:r>
              <w:rPr>
                <w:rFonts w:ascii="Calibri" w:cs="Calibri" w:eastAsia="Calibri" w:hAnsi="Calibri"/>
                <w:b/>
                <w:bCs/>
                <w:sz w:val="18"/>
                <w:szCs w:val="18"/>
              </w:rPr>
              <w:t xml:space="preserve">Add new proxy set</w:t>
            </w:r>
          </w:p>
        </w:tc>
      </w:tr>
      <w:tr>
        <w:tc>
          <w:tcPr>
            <w:tcW w:type="dxa" w:w="2250"/>
          </w:tcPr>
          <w:p>
            <w:r>
              <w:rPr>
                <w:rFonts w:ascii="Calibri" w:cs="Calibri" w:eastAsia="Calibri" w:hAnsi="Calibri"/>
                <w:b w:val="false"/>
                <w:bCs w:val="false"/>
                <w:sz w:val="18"/>
                <w:szCs w:val="18"/>
              </w:rPr>
              <w:t xml:space="preserve">CLO_*</w:t>
            </w:r>
          </w:p>
        </w:tc>
        <w:tc>
          <w:tcPr>
            <w:tcW w:type="dxa" w:w="2250"/>
          </w:tcPr>
          <w:p>
            <w:r>
              <w:rPr>
                <w:rFonts w:ascii="Calibri" w:cs="Calibri" w:eastAsia="Calibri" w:hAnsi="Calibri"/>
                <w:b w:val="false"/>
                <w:bCs w:val="false"/>
                <w:sz w:val="18"/>
                <w:szCs w:val="18"/>
              </w:rPr>
              <w:t xml:space="preserve">CLO tranche proxies</w:t>
            </w:r>
          </w:p>
        </w:tc>
        <w:tc>
          <w:tcPr>
            <w:tcW w:type="dxa" w:w="2250"/>
          </w:tcPr>
          <w:p>
            <w:r>
              <w:rPr>
                <w:rFonts w:ascii="Calibri" w:cs="Calibri" w:eastAsia="Calibri" w:hAnsi="Calibri"/>
                <w:b w:val="false"/>
                <w:bCs w:val="false"/>
                <w:sz w:val="18"/>
                <w:szCs w:val="18"/>
              </w:rPr>
              <w:t xml:space="preserve">Not present</w:t>
            </w:r>
          </w:p>
        </w:tc>
        <w:tc>
          <w:tcPr>
            <w:tcW w:type="dxa" w:w="2250"/>
          </w:tcPr>
          <w:p>
            <w:r>
              <w:rPr>
                <w:rFonts w:ascii="Calibri" w:cs="Calibri" w:eastAsia="Calibri" w:hAnsi="Calibri"/>
                <w:b/>
                <w:bCs/>
                <w:sz w:val="18"/>
                <w:szCs w:val="18"/>
              </w:rPr>
              <w:t xml:space="preserve">Add new proxy set</w:t>
            </w:r>
          </w:p>
        </w:tc>
      </w:tr>
      <w:tr>
        <w:tc>
          <w:tcPr>
            <w:tcW w:type="dxa" w:w="2250"/>
          </w:tcPr>
          <w:p>
            <w:r>
              <w:rPr>
                <w:rFonts w:ascii="Calibri" w:cs="Calibri" w:eastAsia="Calibri" w:hAnsi="Calibri"/>
                <w:b w:val="false"/>
                <w:bCs w:val="false"/>
                <w:sz w:val="18"/>
                <w:szCs w:val="18"/>
              </w:rPr>
              <w:t xml:space="preserve">EMBI_*</w:t>
            </w:r>
          </w:p>
        </w:tc>
        <w:tc>
          <w:tcPr>
            <w:tcW w:type="dxa" w:w="2250"/>
          </w:tcPr>
          <w:p>
            <w:r>
              <w:rPr>
                <w:rFonts w:ascii="Calibri" w:cs="Calibri" w:eastAsia="Calibri" w:hAnsi="Calibri"/>
                <w:b w:val="false"/>
                <w:bCs w:val="false"/>
                <w:sz w:val="18"/>
                <w:szCs w:val="18"/>
              </w:rPr>
              <w:t xml:space="preserve">EM sovereign proxies</w:t>
            </w:r>
          </w:p>
        </w:tc>
        <w:tc>
          <w:tcPr>
            <w:tcW w:type="dxa" w:w="2250"/>
          </w:tcPr>
          <w:p>
            <w:r>
              <w:rPr>
                <w:rFonts w:ascii="Calibri" w:cs="Calibri" w:eastAsia="Calibri" w:hAnsi="Calibri"/>
                <w:b w:val="false"/>
                <w:bCs w:val="false"/>
                <w:sz w:val="18"/>
                <w:szCs w:val="18"/>
              </w:rPr>
              <w:t xml:space="preserve">Not present</w:t>
            </w:r>
          </w:p>
        </w:tc>
        <w:tc>
          <w:tcPr>
            <w:tcW w:type="dxa" w:w="2250"/>
          </w:tcPr>
          <w:p>
            <w:r>
              <w:rPr>
                <w:rFonts w:ascii="Calibri" w:cs="Calibri" w:eastAsia="Calibri" w:hAnsi="Calibri"/>
                <w:b/>
                <w:bCs/>
                <w:sz w:val="18"/>
                <w:szCs w:val="18"/>
              </w:rPr>
              <w:t xml:space="preserve">Add new proxy</w:t>
            </w:r>
          </w:p>
        </w:tc>
      </w:tr>
      <w:tr>
        <w:tc>
          <w:tcPr>
            <w:tcW w:type="dxa" w:w="2250"/>
          </w:tcPr>
          <w:p>
            <w:r>
              <w:rPr>
                <w:rFonts w:ascii="Calibri" w:cs="Calibri" w:eastAsia="Calibri" w:hAnsi="Calibri"/>
                <w:b w:val="false"/>
                <w:bCs w:val="false"/>
                <w:sz w:val="18"/>
                <w:szCs w:val="18"/>
              </w:rPr>
              <w:t xml:space="preserve">MOVE_*</w:t>
            </w:r>
          </w:p>
        </w:tc>
        <w:tc>
          <w:tcPr>
            <w:tcW w:type="dxa" w:w="2250"/>
          </w:tcPr>
          <w:p>
            <w:r>
              <w:rPr>
                <w:rFonts w:ascii="Calibri" w:cs="Calibri" w:eastAsia="Calibri" w:hAnsi="Calibri"/>
                <w:b w:val="false"/>
                <w:bCs w:val="false"/>
                <w:sz w:val="18"/>
                <w:szCs w:val="18"/>
              </w:rPr>
              <w:t xml:space="preserve">Rate volatility proxy</w:t>
            </w:r>
          </w:p>
        </w:tc>
        <w:tc>
          <w:tcPr>
            <w:tcW w:type="dxa" w:w="2250"/>
          </w:tcPr>
          <w:p>
            <w:r>
              <w:rPr>
                <w:rFonts w:ascii="Calibri" w:cs="Calibri" w:eastAsia="Calibri" w:hAnsi="Calibri"/>
                <w:b w:val="false"/>
                <w:bCs w:val="false"/>
                <w:sz w:val="18"/>
                <w:szCs w:val="18"/>
              </w:rPr>
              <w:t xml:space="preserve">Not present</w:t>
            </w:r>
          </w:p>
        </w:tc>
        <w:tc>
          <w:tcPr>
            <w:tcW w:type="dxa" w:w="2250"/>
          </w:tcPr>
          <w:p>
            <w:r>
              <w:rPr>
                <w:rFonts w:ascii="Calibri" w:cs="Calibri" w:eastAsia="Calibri" w:hAnsi="Calibri"/>
                <w:b/>
                <w:bCs/>
                <w:sz w:val="18"/>
                <w:szCs w:val="18"/>
              </w:rPr>
              <w:t xml:space="preserve">Add new proxy</w:t>
            </w:r>
          </w:p>
        </w:tc>
      </w:tr>
      <w:tr>
        <w:tc>
          <w:tcPr>
            <w:tcW w:type="dxa" w:w="2250"/>
          </w:tcPr>
          <w:p>
            <w:r>
              <w:rPr>
                <w:rFonts w:ascii="Calibri" w:cs="Calibri" w:eastAsia="Calibri" w:hAnsi="Calibri"/>
                <w:b w:val="false"/>
                <w:bCs w:val="false"/>
                <w:sz w:val="18"/>
                <w:szCs w:val="18"/>
              </w:rPr>
              <w:t xml:space="preserve">DIST_*</w:t>
            </w:r>
          </w:p>
        </w:tc>
        <w:tc>
          <w:tcPr>
            <w:tcW w:type="dxa" w:w="2250"/>
          </w:tcPr>
          <w:p>
            <w:r>
              <w:rPr>
                <w:rFonts w:ascii="Calibri" w:cs="Calibri" w:eastAsia="Calibri" w:hAnsi="Calibri"/>
                <w:b w:val="false"/>
                <w:bCs w:val="false"/>
                <w:sz w:val="18"/>
                <w:szCs w:val="18"/>
              </w:rPr>
              <w:t xml:space="preserve">Distressed bucket proxies</w:t>
            </w:r>
          </w:p>
        </w:tc>
        <w:tc>
          <w:tcPr>
            <w:tcW w:type="dxa" w:w="2250"/>
          </w:tcPr>
          <w:p>
            <w:r>
              <w:rPr>
                <w:rFonts w:ascii="Calibri" w:cs="Calibri" w:eastAsia="Calibri" w:hAnsi="Calibri"/>
                <w:b w:val="false"/>
                <w:bCs w:val="false"/>
                <w:sz w:val="18"/>
                <w:szCs w:val="18"/>
              </w:rPr>
              <w:t xml:space="preserve">Active</w:t>
            </w:r>
          </w:p>
        </w:tc>
        <w:tc>
          <w:tcPr>
            <w:tcW w:type="dxa" w:w="2250"/>
          </w:tcPr>
          <w:p>
            <w:r>
              <w:rPr>
                <w:rFonts w:ascii="Calibri" w:cs="Calibri" w:eastAsia="Calibri" w:hAnsi="Calibri"/>
                <w:b w:val="false"/>
                <w:bCs w:val="false"/>
                <w:sz w:val="18"/>
                <w:szCs w:val="18"/>
              </w:rPr>
              <w:t xml:space="preserve">Retain; recalibrate to higher severity</w:t>
            </w:r>
          </w:p>
        </w:tc>
      </w:tr>
      <w:tr>
        <w:tc>
          <w:tcPr>
            <w:tcW w:type="dxa" w:w="2250"/>
          </w:tcPr>
          <w:p>
            <w:r>
              <w:rPr>
                <w:rFonts w:ascii="Calibri" w:cs="Calibri" w:eastAsia="Calibri" w:hAnsi="Calibri"/>
                <w:b w:val="false"/>
                <w:bCs w:val="false"/>
                <w:sz w:val="18"/>
                <w:szCs w:val="18"/>
              </w:rPr>
              <w:t xml:space="preserve">NR_*</w:t>
            </w:r>
          </w:p>
        </w:tc>
        <w:tc>
          <w:tcPr>
            <w:tcW w:type="dxa" w:w="2250"/>
          </w:tcPr>
          <w:p>
            <w:r>
              <w:rPr>
                <w:rFonts w:ascii="Calibri" w:cs="Calibri" w:eastAsia="Calibri" w:hAnsi="Calibri"/>
                <w:b w:val="false"/>
                <w:bCs w:val="false"/>
                <w:sz w:val="18"/>
                <w:szCs w:val="18"/>
              </w:rPr>
              <w:t xml:space="preserve">Not Rated catch-all</w:t>
            </w:r>
          </w:p>
        </w:tc>
        <w:tc>
          <w:tcPr>
            <w:tcW w:type="dxa" w:w="2250"/>
          </w:tcPr>
          <w:p>
            <w:r>
              <w:rPr>
                <w:rFonts w:ascii="Calibri" w:cs="Calibri" w:eastAsia="Calibri" w:hAnsi="Calibri"/>
                <w:b w:val="false"/>
                <w:bCs w:val="false"/>
                <w:sz w:val="18"/>
                <w:szCs w:val="18"/>
              </w:rPr>
              <w:t xml:space="preserve">Active</w:t>
            </w:r>
          </w:p>
        </w:tc>
        <w:tc>
          <w:tcPr>
            <w:tcW w:type="dxa" w:w="2250"/>
          </w:tcPr>
          <w:p>
            <w:r>
              <w:rPr>
                <w:rFonts w:ascii="Calibri" w:cs="Calibri" w:eastAsia="Calibri" w:hAnsi="Calibri"/>
                <w:b/>
                <w:bCs/>
                <w:sz w:val="18"/>
                <w:szCs w:val="18"/>
              </w:rPr>
              <w:t xml:space="preserve">Reproxy from implicit-AAA to BB/B blend</w:t>
            </w:r>
          </w:p>
        </w:tc>
      </w:tr>
      <w:tr>
        <w:tc>
          <w:tcPr>
            <w:tcW w:type="dxa" w:w="2250"/>
          </w:tcPr>
          <w:p>
            <w:r>
              <w:rPr>
                <w:rFonts w:ascii="Calibri" w:cs="Calibri" w:eastAsia="Calibri" w:hAnsi="Calibri"/>
                <w:b w:val="false"/>
                <w:bCs w:val="false"/>
                <w:sz w:val="18"/>
                <w:szCs w:val="18"/>
              </w:rPr>
              <w:t xml:space="preserve">WILDCARD_CREDIT_*</w:t>
            </w:r>
          </w:p>
        </w:tc>
        <w:tc>
          <w:tcPr>
            <w:tcW w:type="dxa" w:w="2250"/>
          </w:tcPr>
          <w:p>
            <w:r>
              <w:rPr>
                <w:rFonts w:ascii="Calibri" w:cs="Calibri" w:eastAsia="Calibri" w:hAnsi="Calibri"/>
                <w:b w:val="false"/>
                <w:bCs w:val="false"/>
                <w:sz w:val="18"/>
                <w:szCs w:val="18"/>
              </w:rPr>
              <w:t xml:space="preserve">Catch-all credit wildcard</w:t>
            </w:r>
          </w:p>
        </w:tc>
        <w:tc>
          <w:tcPr>
            <w:tcW w:type="dxa" w:w="2250"/>
          </w:tcPr>
          <w:p>
            <w:r>
              <w:rPr>
                <w:rFonts w:ascii="Calibri" w:cs="Calibri" w:eastAsia="Calibri" w:hAnsi="Calibri"/>
                <w:b w:val="false"/>
                <w:bCs w:val="false"/>
                <w:sz w:val="18"/>
                <w:szCs w:val="18"/>
              </w:rPr>
              <w:t xml:space="preserve">Active</w:t>
            </w:r>
          </w:p>
        </w:tc>
        <w:tc>
          <w:tcPr>
            <w:tcW w:type="dxa" w:w="2250"/>
          </w:tcPr>
          <w:p>
            <w:r>
              <w:rPr>
                <w:rFonts w:ascii="Calibri" w:cs="Calibri" w:eastAsia="Calibri" w:hAnsi="Calibri"/>
                <w:b w:val="false"/>
                <w:bCs w:val="false"/>
                <w:sz w:val="18"/>
                <w:szCs w:val="18"/>
              </w:rPr>
              <w:t xml:space="preserve">Retain; ensure maps to BB equivalent</w:t>
            </w:r>
          </w:p>
        </w:tc>
      </w:tr>
      <w:tr>
        <w:tc>
          <w:tcPr>
            <w:tcW w:type="dxa" w:w="2250"/>
          </w:tcPr>
          <w:p>
            <w:r>
              <w:rPr>
                <w:rFonts w:ascii="Calibri" w:cs="Calibri" w:eastAsia="Calibri" w:hAnsi="Calibri"/>
                <w:b w:val="false"/>
                <w:bCs w:val="false"/>
                <w:sz w:val="18"/>
                <w:szCs w:val="18"/>
              </w:rPr>
              <w:t xml:space="preserve">SECTOR_*</w:t>
            </w:r>
          </w:p>
        </w:tc>
        <w:tc>
          <w:tcPr>
            <w:tcW w:type="dxa" w:w="2250"/>
          </w:tcPr>
          <w:p>
            <w:r>
              <w:rPr>
                <w:rFonts w:ascii="Calibri" w:cs="Calibri" w:eastAsia="Calibri" w:hAnsi="Calibri"/>
                <w:b w:val="false"/>
                <w:bCs w:val="false"/>
                <w:sz w:val="18"/>
                <w:szCs w:val="18"/>
              </w:rPr>
              <w:t xml:space="preserve">Sector overlay multipliers</w:t>
            </w:r>
          </w:p>
        </w:tc>
        <w:tc>
          <w:tcPr>
            <w:tcW w:type="dxa" w:w="2250"/>
          </w:tcPr>
          <w:p>
            <w:r>
              <w:rPr>
                <w:rFonts w:ascii="Calibri" w:cs="Calibri" w:eastAsia="Calibri" w:hAnsi="Calibri"/>
                <w:b w:val="false"/>
                <w:bCs w:val="false"/>
                <w:sz w:val="18"/>
                <w:szCs w:val="18"/>
              </w:rPr>
              <w:t xml:space="preserve">Not present</w:t>
            </w:r>
          </w:p>
        </w:tc>
        <w:tc>
          <w:tcPr>
            <w:tcW w:type="dxa" w:w="2250"/>
          </w:tcPr>
          <w:p>
            <w:r>
              <w:rPr>
                <w:rFonts w:ascii="Calibri" w:cs="Calibri" w:eastAsia="Calibri" w:hAnsi="Calibri"/>
                <w:b/>
                <w:bCs/>
                <w:sz w:val="18"/>
                <w:szCs w:val="18"/>
              </w:rPr>
              <w:t xml:space="preserve">Add new overlay framework</w:t>
            </w:r>
          </w:p>
        </w:tc>
      </w:tr>
    </w:tbl>
    <w:p>
      <w:r>
        <w:t xml:space="preserve"/>
      </w:r>
    </w:p>
    <w:p>
      <w:pPr>
        <w:pBdr>
          <w:bottom w:val="single" w:sz="6"/>
        </w:pBdr>
      </w:pPr>
      <w:r>
        <w:t xml:space="preserve"/>
      </w:r>
    </w:p>
    <w:p>
      <w:pPr>
        <w:spacing w:after="120"/>
      </w:pPr>
      <w:r>
        <w:rPr>
          <w:rFonts w:ascii="Calibri" w:cs="Calibri" w:eastAsia="Calibri" w:hAnsi="Calibri"/>
          <w:b/>
          <w:bCs/>
          <w:sz w:val="20"/>
          <w:szCs w:val="20"/>
        </w:rPr>
        <w:t xml:space="preserve">END OF REPORT</w:t>
      </w:r>
    </w:p>
    <w:p>
      <w:r>
        <w:rPr>
          <w:rFonts w:ascii="Calibri" w:cs="Calibri" w:eastAsia="Calibri" w:hAnsi="Calibri"/>
          <w:color w:val="666666"/>
          <w:sz w:val="18"/>
          <w:szCs w:val="18"/>
        </w:rPr>
        <w:t xml:space="preserve">This document is intended for internal risk management purposes and should not be distributed externally without approval from the CRO.</w:t>
      </w:r>
    </w:p>
    <w:p>
      <w:r>
        <w:rPr>
          <w:rFonts w:ascii="Calibri" w:cs="Calibri" w:eastAsia="Calibri" w:hAnsi="Calibri"/>
          <w:color w:val="666666"/>
          <w:sz w:val="18"/>
          <w:szCs w:val="18"/>
        </w:rPr>
        <w:t xml:space="preserve">Prepared by the Scenario Design &amp; Stress Testing team.</w:t>
      </w:r>
    </w:p>
    <w:p>
      <w:r>
        <w:rPr>
          <w:rFonts w:ascii="Calibri" w:cs="Calibri" w:eastAsia="Calibri" w:hAnsi="Calibri"/>
          <w:color w:val="666666"/>
          <w:sz w:val="18"/>
          <w:szCs w:val="18"/>
        </w:rPr>
        <w:t xml:space="preserve">Reviewed by: [Model Risk Management — pending]</w:t>
      </w:r>
    </w:p>
    <w:p>
      <w:r>
        <w:rPr>
          <w:rFonts w:ascii="Calibri" w:cs="Calibri" w:eastAsia="Calibri" w:hAnsi="Calibri"/>
          <w:color w:val="666666"/>
          <w:sz w:val="18"/>
          <w:szCs w:val="18"/>
        </w:rPr>
        <w:t xml:space="preserve">Approved by: [CRO — pending]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2026-03-11T05:27:22.434Z</dcterms:created>
  <dcterms:modified xsi:type="dcterms:W3CDTF">2026-03-11T05:27:22.435Z</dcterms:modified>
</cp:coreProperties>
</file>

<file path=docProps/custom.xml><?xml version="1.0" encoding="utf-8"?>
<Properties xmlns="http://schemas.openxmlformats.org/officeDocument/2006/custom-properties" xmlns:vt="http://schemas.openxmlformats.org/officeDocument/2006/docPropsVTypes"/>
</file>