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52B3A"/>
          <w:spacing w:val="0"/>
          <w:sz w:val="21"/>
          <w:szCs w:val="21"/>
          <w:shd w:val="clear" w:fill="FFFFFF"/>
        </w:rPr>
        <w:t>Redis 备份恢复迁移性能白皮书</w:t>
      </w:r>
      <w:r>
        <w:rPr>
          <w:rFonts w:hint="eastAsia" w:ascii="Helvetica" w:hAnsi="Helvetica" w:eastAsia="宋体" w:cs="Helvetica"/>
          <w:i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instrText xml:space="preserve"> HYPERLINK "https://support.huaweicloud.com/pwp-dcs/dcs-pwp-210918001.html" </w:instrText>
      </w:r>
      <w:r>
        <w:rPr>
          <w:rFonts w:hint="eastAsia" w:ascii="Helvetica" w:hAnsi="Helvetica" w:eastAsia="宋体" w:cs="Helvetica"/>
          <w:i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https://support.huaweicloud.com/pwp-dcs/dcs-pwp-210918001.html</w:t>
      </w:r>
      <w:r>
        <w:rPr>
          <w:rFonts w:hint="eastAsia" w:ascii="Helvetica" w:hAnsi="Helvetica" w:eastAsia="宋体" w:cs="Helvetica"/>
          <w:i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107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单位有问题</w:t>
      </w:r>
      <w:r>
        <w:rPr>
          <w:rFonts w:hint="eastAsia"/>
          <w:lang w:val="en-US" w:eastAsia="zh-CN"/>
        </w:rPr>
        <w:t xml:space="preserve">  和下面保持一致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5450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"https://support.huaweicloud.com/dcs_faq/dcs-faq-210409001.html"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https://support.huaweicloud.com/dcs_faq/dcs-faq-210409001.html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546225"/>
            <wp:effectExtent l="0" t="0" r="952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改为</w:t>
      </w:r>
      <w:r>
        <w:rPr>
          <w:rFonts w:hint="eastAsia"/>
          <w:lang w:val="en-US" w:eastAsia="zh-CN"/>
        </w:rPr>
        <w:t>redis实例 是不是更合适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3、https://support.huaweicloud.com/dcs_faq/dcs-faq-0427051.html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490470"/>
            <wp:effectExtent l="0" t="0" r="889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"https://support.huaweicloud.com/dcs_faq/dcs-faq-0521001.html"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https://support.huaweicloud.com/dcs_faq/dcs-faq-0521001.html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252B3A"/>
          <w:spacing w:val="0"/>
          <w:sz w:val="21"/>
          <w:szCs w:val="21"/>
          <w:shd w:val="clear" w:fill="FFFFFF"/>
        </w:rPr>
        <w:t>如何估算Redis内存占用量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364105"/>
            <wp:effectExtent l="0" t="0" r="1079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只写了</w:t>
      </w:r>
      <w:r>
        <w:rPr>
          <w:rFonts w:hint="eastAsia"/>
          <w:lang w:val="en-US" w:eastAsia="zh-CN"/>
        </w:rPr>
        <w:t>3.0支持的内存相关的监控指标，没提4.0，,5.0的？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"https://support.huaweicloud.com/usermanual-dcs/dcs-ug-190808001.html"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https://support.huaweicloud.com/usermanual-dcs/dcs-ug-190808001.html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538095"/>
            <wp:effectExtent l="0" t="0" r="762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此处</w:t>
      </w:r>
      <w:r>
        <w:rPr>
          <w:rFonts w:hint="eastAsia"/>
          <w:lang w:val="en-US" w:eastAsia="zh-CN"/>
        </w:rPr>
        <w:t>lfu是否为内存逐出策略。如果是下面是不是要补充说明下？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https://support.huaweicloud.com/dcs_faq/dcs-faq-0427031.html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2569210"/>
            <wp:effectExtent l="0" t="0" r="1143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"https://zhuanlan.zhihu.com/p/105587132"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https://zhuanlan.zhihu.com/p/105587132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看这个博客lfu是内存逐出策略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948940"/>
            <wp:effectExtent l="0" t="0" r="1016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"https://support.huaweicloud.com/dcs_faq/dcs-faq-0427079.html"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https://support.huaweicloud.com/dcs_faq/dcs-faq-0427079.html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63955"/>
            <wp:effectExtent l="0" t="0" r="4445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C71F02"/>
    <w:multiLevelType w:val="singleLevel"/>
    <w:tmpl w:val="C7C71F02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27E51F4"/>
    <w:multiLevelType w:val="singleLevel"/>
    <w:tmpl w:val="527E51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42121"/>
    <w:rsid w:val="2A351C0E"/>
    <w:rsid w:val="35FB70DD"/>
    <w:rsid w:val="5136287F"/>
    <w:rsid w:val="579D6038"/>
    <w:rsid w:val="6E804E2A"/>
    <w:rsid w:val="73BF5D30"/>
    <w:rsid w:val="74D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mouse</dc:creator>
  <cp:lastModifiedBy>mouse</cp:lastModifiedBy>
  <dcterms:modified xsi:type="dcterms:W3CDTF">2021-09-21T17:13:34Z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