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85F8" w14:textId="77777777" w:rsidR="007E1775" w:rsidRPr="00C2273D" w:rsidRDefault="007E1775" w:rsidP="007E1775">
      <w:pPr>
        <w:jc w:val="center"/>
        <w:rPr>
          <w:rFonts w:ascii="Times New Roman" w:hAnsi="Times New Roman" w:cs="Times New Roman"/>
          <w:b/>
        </w:rPr>
      </w:pPr>
      <w:r w:rsidRPr="00C2273D">
        <w:rPr>
          <w:rFonts w:ascii="Times New Roman" w:hAnsi="Times New Roman" w:cs="Times New Roman"/>
          <w:b/>
        </w:rPr>
        <w:t>BIOL 483 - Infection, Immunity, and Evolution of Disease</w:t>
      </w:r>
    </w:p>
    <w:p w14:paraId="53CC2667" w14:textId="77777777" w:rsidR="007E1775" w:rsidRPr="00C2273D" w:rsidRDefault="007E1775" w:rsidP="007E1775">
      <w:pPr>
        <w:pStyle w:val="NoSpacing"/>
        <w:jc w:val="center"/>
        <w:rPr>
          <w:rFonts w:ascii="Times New Roman" w:hAnsi="Times New Roman" w:cs="Times New Roman"/>
          <w:b/>
        </w:rPr>
      </w:pPr>
      <w:r w:rsidRPr="00C2273D">
        <w:rPr>
          <w:rFonts w:ascii="Times New Roman" w:hAnsi="Times New Roman" w:cs="Times New Roman"/>
          <w:b/>
        </w:rPr>
        <w:t>Spring 202</w:t>
      </w:r>
      <w:r>
        <w:rPr>
          <w:rFonts w:ascii="Times New Roman" w:hAnsi="Times New Roman" w:cs="Times New Roman"/>
          <w:b/>
        </w:rPr>
        <w:t>2</w:t>
      </w:r>
    </w:p>
    <w:p w14:paraId="59EA16CE" w14:textId="50640E59" w:rsidR="007E1775" w:rsidRPr="00C2273D" w:rsidRDefault="007E1775" w:rsidP="007E1775">
      <w:pPr>
        <w:pStyle w:val="NoSpacing"/>
        <w:jc w:val="center"/>
        <w:rPr>
          <w:rFonts w:ascii="Times New Roman" w:hAnsi="Times New Roman" w:cs="Times New Roman"/>
          <w:b/>
        </w:rPr>
      </w:pPr>
      <w:r w:rsidRPr="00C2273D">
        <w:rPr>
          <w:rFonts w:ascii="Times New Roman" w:hAnsi="Times New Roman" w:cs="Times New Roman"/>
          <w:b/>
        </w:rPr>
        <w:t>Homework</w:t>
      </w:r>
      <w:r>
        <w:rPr>
          <w:rFonts w:ascii="Times New Roman" w:hAnsi="Times New Roman" w:cs="Times New Roman"/>
          <w:b/>
        </w:rPr>
        <w:t xml:space="preserve"> 9</w:t>
      </w:r>
      <w:r w:rsidRPr="00C2273D">
        <w:rPr>
          <w:rFonts w:ascii="Times New Roman" w:hAnsi="Times New Roman" w:cs="Times New Roman"/>
          <w:b/>
        </w:rPr>
        <w:t xml:space="preserve"> </w:t>
      </w:r>
    </w:p>
    <w:p w14:paraId="40AD2549" w14:textId="77777777" w:rsidR="006E4B06" w:rsidRDefault="006E4B06" w:rsidP="006E4B06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06E7C12" w14:textId="77777777" w:rsidR="006E4B06" w:rsidRDefault="006E4B06" w:rsidP="006E4B06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6CEAB665" w14:textId="284520B9" w:rsidR="00363957" w:rsidRPr="006167F2" w:rsidRDefault="006E4B06" w:rsidP="0036395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Directions: </w:t>
      </w:r>
    </w:p>
    <w:p w14:paraId="34E447ED" w14:textId="3386CBE3" w:rsidR="00363957" w:rsidRPr="006167F2" w:rsidRDefault="00363957" w:rsidP="0036395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Part 1: Watch the </w:t>
      </w:r>
      <w:proofErr w:type="spellStart"/>
      <w:r w:rsidRPr="006167F2">
        <w:rPr>
          <w:rFonts w:ascii="Times New Roman" w:hAnsi="Times New Roman" w:cs="Times New Roman"/>
          <w:b/>
          <w:bCs/>
          <w:sz w:val="22"/>
          <w:szCs w:val="22"/>
        </w:rPr>
        <w:t>youtube</w:t>
      </w:r>
      <w:proofErr w:type="spellEnd"/>
      <w:r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 video </w:t>
      </w:r>
      <w:r w:rsidR="007E1775" w:rsidRPr="006167F2">
        <w:rPr>
          <w:rFonts w:ascii="Times New Roman" w:hAnsi="Times New Roman" w:cs="Times New Roman"/>
          <w:b/>
          <w:bCs/>
          <w:sz w:val="22"/>
          <w:szCs w:val="22"/>
        </w:rPr>
        <w:t>that provides an animation of the</w:t>
      </w:r>
      <w:r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 Complement System</w:t>
      </w:r>
      <w:r w:rsidR="006167F2"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 and answer the questions below. </w:t>
      </w:r>
    </w:p>
    <w:p w14:paraId="6143F481" w14:textId="77777777" w:rsidR="007E1775" w:rsidRDefault="007E1775" w:rsidP="00363957">
      <w:pPr>
        <w:rPr>
          <w:rFonts w:ascii="Times New Roman" w:hAnsi="Times New Roman" w:cs="Times New Roman"/>
          <w:sz w:val="22"/>
          <w:szCs w:val="22"/>
        </w:rPr>
      </w:pPr>
    </w:p>
    <w:p w14:paraId="0FB6A829" w14:textId="2A8EB3E0" w:rsidR="00363957" w:rsidRDefault="00C05C20" w:rsidP="00363957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7E1775" w:rsidRPr="008F14EC">
          <w:rPr>
            <w:rStyle w:val="Hyperlink"/>
            <w:rFonts w:ascii="Times New Roman" w:hAnsi="Times New Roman" w:cs="Times New Roman"/>
            <w:sz w:val="22"/>
            <w:szCs w:val="22"/>
          </w:rPr>
          <w:t>https://www.youtube.com/watch?v=DPNnZE4OtCM&amp;t=3s</w:t>
        </w:r>
      </w:hyperlink>
    </w:p>
    <w:p w14:paraId="78A2AA81" w14:textId="77777777" w:rsidR="007E1775" w:rsidRDefault="007E1775" w:rsidP="00363957">
      <w:pPr>
        <w:rPr>
          <w:rFonts w:ascii="Times New Roman" w:hAnsi="Times New Roman" w:cs="Times New Roman"/>
          <w:sz w:val="22"/>
          <w:szCs w:val="22"/>
        </w:rPr>
      </w:pPr>
    </w:p>
    <w:p w14:paraId="4E7E1734" w14:textId="3B7D362D" w:rsidR="007E1775" w:rsidRDefault="007E1775" w:rsidP="003639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does it mean that C5a and C3a are “</w:t>
      </w:r>
      <w:proofErr w:type="spellStart"/>
      <w:r>
        <w:rPr>
          <w:rFonts w:ascii="Times New Roman" w:hAnsi="Times New Roman" w:cs="Times New Roman"/>
          <w:sz w:val="22"/>
          <w:szCs w:val="22"/>
        </w:rPr>
        <w:t>chemoattractants</w:t>
      </w:r>
      <w:proofErr w:type="spellEnd"/>
      <w:r>
        <w:rPr>
          <w:rFonts w:ascii="Times New Roman" w:hAnsi="Times New Roman" w:cs="Times New Roman"/>
          <w:sz w:val="22"/>
          <w:szCs w:val="22"/>
        </w:rPr>
        <w:t>”? What kinds of cells are they attracting and why is that helpful?</w:t>
      </w:r>
    </w:p>
    <w:p w14:paraId="4D943882" w14:textId="77777777" w:rsidR="001A7996" w:rsidRDefault="001A7996" w:rsidP="00363957">
      <w:pPr>
        <w:rPr>
          <w:rFonts w:ascii="Times New Roman" w:hAnsi="Times New Roman" w:cs="Times New Roman"/>
          <w:sz w:val="22"/>
          <w:szCs w:val="22"/>
        </w:rPr>
      </w:pPr>
    </w:p>
    <w:p w14:paraId="3BDBE6C8" w14:textId="534AC397" w:rsidR="00E40A16" w:rsidRDefault="00E40A16" w:rsidP="00363957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86767A">
        <w:rPr>
          <w:rFonts w:ascii="Times New Roman" w:hAnsi="Times New Roman" w:cs="Times New Roman"/>
          <w:color w:val="FF0000"/>
          <w:sz w:val="22"/>
          <w:szCs w:val="22"/>
        </w:rPr>
        <w:t xml:space="preserve">C5a and C3a are 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 xml:space="preserve">potent </w:t>
      </w:r>
      <w:r w:rsidR="0086767A">
        <w:rPr>
          <w:rFonts w:ascii="Times New Roman" w:hAnsi="Times New Roman" w:cs="Times New Roman"/>
          <w:color w:val="FF0000"/>
          <w:sz w:val="22"/>
          <w:szCs w:val="22"/>
        </w:rPr>
        <w:t>chemoattractant in that they induce movement of cells in the direction of its highest concentration.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C3a are chemoattractant for mast cells, while C5a are chemoattractant for macrophages and neutrophils. C3a bind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with mast cells (as well as basophils) induc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ing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degranulation and release of histamine and other vasoactive amines. On the same note, C5a bind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to macrophages and neutrophiles prim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 xml:space="preserve">ing 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them 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in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mediat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ing</w:t>
      </w:r>
      <w:r w:rsidR="001A7996">
        <w:rPr>
          <w:rFonts w:ascii="Times New Roman" w:hAnsi="Times New Roman" w:cs="Times New Roman"/>
          <w:color w:val="FF0000"/>
          <w:sz w:val="22"/>
          <w:szCs w:val="22"/>
        </w:rPr>
        <w:t xml:space="preserve"> host defense functions</w:t>
      </w:r>
      <w:r w:rsidR="0026626B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1FDBC36D" w14:textId="4CE4DD9A" w:rsidR="00E40A16" w:rsidRPr="00E40A16" w:rsidRDefault="00E40A16" w:rsidP="00363957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</w:p>
    <w:p w14:paraId="166F97AF" w14:textId="521AE306" w:rsidR="007E1775" w:rsidRDefault="007E1775" w:rsidP="00363957">
      <w:pPr>
        <w:rPr>
          <w:rFonts w:ascii="Times New Roman" w:hAnsi="Times New Roman" w:cs="Times New Roman"/>
          <w:sz w:val="22"/>
          <w:szCs w:val="22"/>
        </w:rPr>
      </w:pPr>
    </w:p>
    <w:p w14:paraId="6C843DD6" w14:textId="763E4CD3" w:rsidR="007E1775" w:rsidRDefault="007E1775" w:rsidP="003639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are some of the key steps that form the Membrane Attack Complex (MAC)? Feel free to draw if you prefer. </w:t>
      </w:r>
    </w:p>
    <w:p w14:paraId="4F162ABF" w14:textId="2072B10A" w:rsidR="0026626B" w:rsidRDefault="0026626B" w:rsidP="00363957">
      <w:pPr>
        <w:rPr>
          <w:rFonts w:ascii="Times New Roman" w:hAnsi="Times New Roman" w:cs="Times New Roman"/>
          <w:sz w:val="22"/>
          <w:szCs w:val="22"/>
        </w:rPr>
      </w:pPr>
    </w:p>
    <w:p w14:paraId="6AFE8354" w14:textId="7572B189" w:rsidR="0026626B" w:rsidRDefault="0026626B" w:rsidP="00363957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>The Membrane Attack Complex (MAC) is formed through the terminal complement pathway.</w:t>
      </w:r>
    </w:p>
    <w:p w14:paraId="4C11DBF1" w14:textId="2EE642C7" w:rsidR="0026626B" w:rsidRDefault="0026626B" w:rsidP="00363957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3E7CF9">
        <w:rPr>
          <w:rFonts w:ascii="Times New Roman" w:hAnsi="Times New Roman" w:cs="Times New Roman"/>
          <w:color w:val="FF0000"/>
          <w:sz w:val="22"/>
          <w:szCs w:val="22"/>
        </w:rPr>
        <w:t xml:space="preserve">Formation </w:t>
      </w:r>
      <w:r>
        <w:rPr>
          <w:rFonts w:ascii="Times New Roman" w:hAnsi="Times New Roman" w:cs="Times New Roman"/>
          <w:color w:val="FF0000"/>
          <w:sz w:val="22"/>
          <w:szCs w:val="22"/>
        </w:rPr>
        <w:t>Steps:</w:t>
      </w:r>
    </w:p>
    <w:p w14:paraId="3554DE2B" w14:textId="6BBF47AD" w:rsidR="0026626B" w:rsidRDefault="0026626B" w:rsidP="002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Generation of C</w:t>
      </w:r>
      <w:r w:rsidRPr="0026626B">
        <w:rPr>
          <w:rFonts w:ascii="Times New Roman" w:hAnsi="Times New Roman" w:cs="Times New Roman"/>
          <w:color w:val="FF0000"/>
          <w:sz w:val="22"/>
          <w:szCs w:val="22"/>
        </w:rPr>
        <w:t>5b</w:t>
      </w:r>
    </w:p>
    <w:p w14:paraId="242D9DAD" w14:textId="65102BE1" w:rsidR="0026626B" w:rsidRDefault="0026626B" w:rsidP="002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C5b associates with C6, C7, and C8</w:t>
      </w:r>
      <w:r w:rsidR="003E7CF9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3E7CF9" w:rsidRPr="003E7CF9">
        <w:rPr>
          <w:rFonts w:ascii="Times New Roman" w:hAnsi="Times New Roman" w:cs="Times New Roman"/>
          <w:color w:val="FF0000"/>
          <w:sz w:val="22"/>
          <w:szCs w:val="22"/>
        </w:rPr>
        <w:sym w:font="Wingdings" w:char="F0E0"/>
      </w:r>
      <w:r w:rsidR="003E7CF9">
        <w:rPr>
          <w:rFonts w:ascii="Times New Roman" w:hAnsi="Times New Roman" w:cs="Times New Roman"/>
          <w:color w:val="FF0000"/>
          <w:sz w:val="22"/>
          <w:szCs w:val="22"/>
        </w:rPr>
        <w:t xml:space="preserve"> forms a large multimolecular complex</w:t>
      </w:r>
    </w:p>
    <w:p w14:paraId="10D9BEC7" w14:textId="7670CE61" w:rsidR="003E7CF9" w:rsidRDefault="003E7CF9" w:rsidP="0026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C6, C7, and C8 begins to disrupt the cell membrane</w:t>
      </w:r>
    </w:p>
    <w:p w14:paraId="60AA5EEA" w14:textId="486D560B" w:rsidR="003E7CF9" w:rsidRDefault="003E7CF9" w:rsidP="003E7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Subsequently, many C9 molecules binds with C8 creating a large pore in the cell membrane</w:t>
      </w:r>
    </w:p>
    <w:p w14:paraId="258ACDB9" w14:textId="4CE691AE" w:rsidR="003E7CF9" w:rsidRPr="0026626B" w:rsidRDefault="003E7CF9" w:rsidP="003E7C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Pore is large enough to allow water, ions, and small molecules to enter the cell leading to lysis</w:t>
      </w:r>
    </w:p>
    <w:p w14:paraId="12B3EA95" w14:textId="0778C1C7" w:rsidR="00363957" w:rsidRDefault="00363957" w:rsidP="00363957">
      <w:pPr>
        <w:rPr>
          <w:rFonts w:ascii="Times New Roman" w:hAnsi="Times New Roman" w:cs="Times New Roman"/>
          <w:sz w:val="22"/>
          <w:szCs w:val="22"/>
        </w:rPr>
      </w:pPr>
    </w:p>
    <w:p w14:paraId="3EAEB3B4" w14:textId="4F30D403" w:rsidR="003E7CF9" w:rsidRDefault="003E7CF9" w:rsidP="00363957">
      <w:pPr>
        <w:rPr>
          <w:rFonts w:ascii="Times New Roman" w:hAnsi="Times New Roman" w:cs="Times New Roman"/>
          <w:sz w:val="22"/>
          <w:szCs w:val="22"/>
        </w:rPr>
      </w:pPr>
    </w:p>
    <w:p w14:paraId="2C1225CF" w14:textId="529CA5C2" w:rsidR="00363957" w:rsidRDefault="003E7CF9" w:rsidP="003E7CF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14A4A50" wp14:editId="4835F7D9">
            <wp:extent cx="1905000" cy="2184899"/>
            <wp:effectExtent l="0" t="0" r="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77" cy="22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933" w14:textId="2DDAD333" w:rsidR="00363957" w:rsidRPr="002F377F" w:rsidRDefault="00363957" w:rsidP="006E4B0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167F2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Part 2: For your edition of the </w:t>
      </w:r>
      <w:r w:rsidR="007E1775" w:rsidRPr="006167F2">
        <w:rPr>
          <w:rFonts w:ascii="Times New Roman" w:hAnsi="Times New Roman" w:cs="Times New Roman"/>
          <w:b/>
          <w:bCs/>
          <w:sz w:val="22"/>
          <w:szCs w:val="22"/>
        </w:rPr>
        <w:t>textbook</w:t>
      </w:r>
      <w:r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, please find the section called “Principles of Adaptive Immunity” and </w:t>
      </w:r>
      <w:r w:rsidR="006E4B06" w:rsidRPr="006167F2">
        <w:rPr>
          <w:rFonts w:ascii="Times New Roman" w:hAnsi="Times New Roman" w:cs="Times New Roman"/>
          <w:b/>
          <w:bCs/>
          <w:sz w:val="22"/>
          <w:szCs w:val="22"/>
        </w:rPr>
        <w:t xml:space="preserve">answer the questions below. </w:t>
      </w:r>
    </w:p>
    <w:p w14:paraId="42DCB250" w14:textId="77777777" w:rsidR="00363957" w:rsidRDefault="00363957" w:rsidP="006E4B06">
      <w:pPr>
        <w:rPr>
          <w:rFonts w:ascii="Times New Roman" w:hAnsi="Times New Roman" w:cs="Times New Roman"/>
          <w:sz w:val="22"/>
          <w:szCs w:val="22"/>
        </w:rPr>
      </w:pPr>
    </w:p>
    <w:p w14:paraId="6725C5C2" w14:textId="5932E0FB" w:rsidR="00C67B43" w:rsidRDefault="00C67B43" w:rsidP="006E4B0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What is an MHC molecule? What does an MHC molecule "present" (i.e., what is its main action)?  To what does it make its "presentation"?</w:t>
      </w:r>
    </w:p>
    <w:p w14:paraId="4A3BE851" w14:textId="05C8836A" w:rsidR="00627C65" w:rsidRDefault="00627C65">
      <w:pPr>
        <w:rPr>
          <w:rFonts w:ascii="Times New Roman" w:hAnsi="Times New Roman" w:cs="Times New Roman"/>
          <w:sz w:val="22"/>
          <w:szCs w:val="22"/>
        </w:rPr>
      </w:pPr>
    </w:p>
    <w:p w14:paraId="7340B8B0" w14:textId="631D6185" w:rsidR="00C67B43" w:rsidRPr="007A63F2" w:rsidRDefault="008D1422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>The Major Histocompatibility Complex (MHC) region of the genome encodes for proteins that the immune systems use to identify cells and tissues in the body. MHC molecules binds to a single peptide which is then carried to the cell surface. The binding of the MHC molecule and the peptide creates a complex that are the ligands for T-cell receptors.</w:t>
      </w:r>
      <w:r w:rsidR="007A63F2">
        <w:rPr>
          <w:rFonts w:ascii="Times New Roman" w:hAnsi="Times New Roman" w:cs="Times New Roman"/>
          <w:color w:val="FF0000"/>
          <w:sz w:val="22"/>
          <w:szCs w:val="22"/>
        </w:rPr>
        <w:t xml:space="preserve"> The MHC molecules are the ones that “present” the antigens to the T-cells, and the cells carrying the bonded </w:t>
      </w:r>
      <w:proofErr w:type="spellStart"/>
      <w:r w:rsidR="007A63F2">
        <w:rPr>
          <w:rFonts w:ascii="Times New Roman" w:hAnsi="Times New Roman" w:cs="Times New Roman"/>
          <w:color w:val="FF0000"/>
          <w:sz w:val="22"/>
          <w:szCs w:val="22"/>
        </w:rPr>
        <w:t>peptide:MHC</w:t>
      </w:r>
      <w:proofErr w:type="spellEnd"/>
      <w:r w:rsidR="007A63F2">
        <w:rPr>
          <w:rFonts w:ascii="Times New Roman" w:hAnsi="Times New Roman" w:cs="Times New Roman"/>
          <w:color w:val="FF0000"/>
          <w:sz w:val="22"/>
          <w:szCs w:val="22"/>
        </w:rPr>
        <w:t xml:space="preserve"> complex on the cell surface are the antigen-presenting cells. This “presentation” is important in starting the primary T-cell response.</w:t>
      </w:r>
    </w:p>
    <w:p w14:paraId="15DFC2B4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443D3D0C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28EF8A5F" w14:textId="7861B23A" w:rsidR="00C67B43" w:rsidRDefault="00C67B4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</w:t>
      </w:r>
      <w:r w:rsidR="00363957">
        <w:rPr>
          <w:rFonts w:ascii="Times New Roman" w:hAnsi="Times New Roman" w:cs="Times New Roman"/>
          <w:sz w:val="22"/>
          <w:szCs w:val="22"/>
        </w:rPr>
        <w:t xml:space="preserve">are some of the </w:t>
      </w:r>
      <w:r>
        <w:rPr>
          <w:rFonts w:ascii="Times New Roman" w:hAnsi="Times New Roman" w:cs="Times New Roman"/>
          <w:sz w:val="22"/>
          <w:szCs w:val="22"/>
        </w:rPr>
        <w:t xml:space="preserve">key </w:t>
      </w:r>
      <w:r w:rsidR="007E1775">
        <w:rPr>
          <w:rFonts w:ascii="Times New Roman" w:hAnsi="Times New Roman" w:cs="Times New Roman"/>
          <w:sz w:val="22"/>
          <w:szCs w:val="22"/>
        </w:rPr>
        <w:t>differences</w:t>
      </w:r>
      <w:r>
        <w:rPr>
          <w:rFonts w:ascii="Times New Roman" w:hAnsi="Times New Roman" w:cs="Times New Roman"/>
          <w:sz w:val="22"/>
          <w:szCs w:val="22"/>
        </w:rPr>
        <w:t xml:space="preserve"> between MHC Class I and MHC Class II molecules?</w:t>
      </w:r>
    </w:p>
    <w:p w14:paraId="02DDB0E7" w14:textId="654BF3F4" w:rsidR="000071AE" w:rsidRDefault="000071AE">
      <w:pPr>
        <w:rPr>
          <w:rFonts w:ascii="Times New Roman" w:hAnsi="Times New Roman" w:cs="Times New Roman"/>
          <w:sz w:val="22"/>
          <w:szCs w:val="22"/>
        </w:rPr>
      </w:pPr>
    </w:p>
    <w:p w14:paraId="1B768BEE" w14:textId="4AD83A8D" w:rsidR="00232815" w:rsidRPr="002F377F" w:rsidRDefault="000071AE" w:rsidP="002F377F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MHC Class I and II molecules differ in their constituent polypeptide chains. MHC Class I molecule is a large polypeptide that contains three extracellular domains, while MHC Class II is comprised of two smaller, but similar sized polypeptides that contains two extracellular domains.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Additionally, MHC Class I is comprised of a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 smaller polypeptide making up the fourth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extracellular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 domain that is not attached to the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cell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membrane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. Both </w:t>
      </w:r>
      <w:r>
        <w:rPr>
          <w:rFonts w:ascii="Times New Roman" w:hAnsi="Times New Roman" w:cs="Times New Roman"/>
          <w:color w:val="FF0000"/>
          <w:sz w:val="22"/>
          <w:szCs w:val="22"/>
        </w:rPr>
        <w:t>MHC Class I and Class II are anchored in the plasma membrane.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 Furthermore, 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 xml:space="preserve">MHC class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I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 xml:space="preserve"> presents antigens from intracellular pathogens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, while M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 xml:space="preserve">HC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C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 xml:space="preserve">lass 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II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 xml:space="preserve"> presents antigens from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2F377F" w:rsidRPr="002F377F">
        <w:rPr>
          <w:rFonts w:ascii="Times New Roman" w:hAnsi="Times New Roman" w:cs="Times New Roman"/>
          <w:color w:val="FF0000"/>
          <w:sz w:val="22"/>
          <w:szCs w:val="22"/>
        </w:rPr>
        <w:t>extracellular pathogens</w:t>
      </w:r>
      <w:r w:rsidR="002F377F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2DE2F91C" w14:textId="77777777" w:rsidR="00232815" w:rsidRDefault="00232815">
      <w:pPr>
        <w:rPr>
          <w:rFonts w:ascii="Times New Roman" w:hAnsi="Times New Roman" w:cs="Times New Roman"/>
          <w:sz w:val="22"/>
          <w:szCs w:val="22"/>
        </w:rPr>
      </w:pPr>
    </w:p>
    <w:p w14:paraId="777B843B" w14:textId="77777777" w:rsidR="00232815" w:rsidRDefault="00232815">
      <w:pPr>
        <w:rPr>
          <w:rFonts w:ascii="Times New Roman" w:hAnsi="Times New Roman" w:cs="Times New Roman"/>
          <w:sz w:val="22"/>
          <w:szCs w:val="22"/>
        </w:rPr>
      </w:pPr>
    </w:p>
    <w:p w14:paraId="588CBC33" w14:textId="35A73DB6" w:rsidR="00232815" w:rsidRDefault="0023281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Pick one of the main ways that antibodies combat infection and draw and explain how that works.</w:t>
      </w:r>
    </w:p>
    <w:p w14:paraId="6BF74C67" w14:textId="093AEABB" w:rsidR="007A63F2" w:rsidRDefault="007A63F2">
      <w:pPr>
        <w:rPr>
          <w:rFonts w:ascii="Times New Roman" w:hAnsi="Times New Roman" w:cs="Times New Roman"/>
          <w:sz w:val="22"/>
          <w:szCs w:val="22"/>
        </w:rPr>
      </w:pPr>
    </w:p>
    <w:p w14:paraId="344BBD35" w14:textId="0836B9E9" w:rsidR="007A63F2" w:rsidRDefault="00121A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6CD20" wp14:editId="60D7577E">
                <wp:simplePos x="0" y="0"/>
                <wp:positionH relativeFrom="column">
                  <wp:posOffset>-11430</wp:posOffset>
                </wp:positionH>
                <wp:positionV relativeFrom="paragraph">
                  <wp:posOffset>135255</wp:posOffset>
                </wp:positionV>
                <wp:extent cx="834390" cy="3520440"/>
                <wp:effectExtent l="57150" t="38100" r="6096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5204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24C0D" id="Rectangle 3" o:spid="_x0000_s1026" style="position:absolute;margin-left:-.9pt;margin-top:10.65pt;width:65.7pt;height:2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" filled="f" strokecolor="#4579b8 [3044]" strokeweight="2.25pt">
                <v:shadow on="t" color="black" opacity="22937f" origin=",.5" offset="0,.63889mm"/>
              </v:rect>
            </w:pict>
          </mc:Fallback>
        </mc:AlternateContent>
      </w:r>
    </w:p>
    <w:p w14:paraId="059824B2" w14:textId="083D5A5C" w:rsidR="007A63F2" w:rsidRDefault="007A63F2">
      <w:pPr>
        <w:rPr>
          <w:rFonts w:ascii="Times New Roman" w:hAnsi="Times New Roman" w:cs="Times New Roman"/>
          <w:sz w:val="22"/>
          <w:szCs w:val="22"/>
        </w:rPr>
      </w:pPr>
      <w:r w:rsidRPr="007A63F2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4C02C0D" wp14:editId="739B763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420920" cy="3489960"/>
            <wp:effectExtent l="0" t="0" r="0" b="0"/>
            <wp:wrapSquare wrapText="bothSides"/>
            <wp:docPr id="2" name="Picture 2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ompany n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9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BEF18" w14:textId="41E51A6C" w:rsidR="00121A86" w:rsidRPr="00121A86" w:rsidRDefault="00121A86">
      <w:pPr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>One way that antibodies combat infection is by binding to the bacterial toxins neutralizing them before they interact with a cells’ receptors. The newly bonded toxin and antibody complex is recognized by macrophage receptors in which they are ingested and degraded. (Shown in leftmost panel)</w:t>
      </w:r>
    </w:p>
    <w:p w14:paraId="366894BC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651ED00E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6A20882B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7D14C6B7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3821F686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2118464E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3B4DE080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35AA50E3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61EDEBC1" w14:textId="77777777" w:rsidR="006E4B06" w:rsidRDefault="006E4B06">
      <w:pPr>
        <w:rPr>
          <w:rFonts w:ascii="Times New Roman" w:hAnsi="Times New Roman" w:cs="Times New Roman"/>
          <w:sz w:val="22"/>
          <w:szCs w:val="22"/>
        </w:rPr>
      </w:pPr>
    </w:p>
    <w:p w14:paraId="09FB475B" w14:textId="523B6DE7" w:rsidR="006E4B06" w:rsidRPr="00A54B25" w:rsidRDefault="006E4B06">
      <w:pPr>
        <w:rPr>
          <w:rFonts w:ascii="Times New Roman" w:hAnsi="Times New Roman" w:cs="Times New Roman"/>
          <w:sz w:val="22"/>
          <w:szCs w:val="22"/>
        </w:rPr>
      </w:pPr>
    </w:p>
    <w:sectPr w:rsidR="006E4B06" w:rsidRPr="00A54B25" w:rsidSect="00CD5FF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C9A3" w14:textId="77777777" w:rsidR="00C05C20" w:rsidRDefault="00C05C20" w:rsidP="002F377F">
      <w:r>
        <w:separator/>
      </w:r>
    </w:p>
  </w:endnote>
  <w:endnote w:type="continuationSeparator" w:id="0">
    <w:p w14:paraId="6B12CF2E" w14:textId="77777777" w:rsidR="00C05C20" w:rsidRDefault="00C05C20" w:rsidP="002F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89F9" w14:textId="77777777" w:rsidR="00C05C20" w:rsidRDefault="00C05C20" w:rsidP="002F377F">
      <w:r>
        <w:separator/>
      </w:r>
    </w:p>
  </w:footnote>
  <w:footnote w:type="continuationSeparator" w:id="0">
    <w:p w14:paraId="5791B01D" w14:textId="77777777" w:rsidR="00C05C20" w:rsidRDefault="00C05C20" w:rsidP="002F3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DE29" w14:textId="7541153C" w:rsidR="002F377F" w:rsidRDefault="002F377F" w:rsidP="002F377F">
    <w:pPr>
      <w:pStyle w:val="Header"/>
      <w:jc w:val="right"/>
    </w:pPr>
    <w:r>
      <w:t>Kobe Maristela</w:t>
    </w:r>
  </w:p>
  <w:p w14:paraId="5CD89F5F" w14:textId="375B219C" w:rsidR="002F377F" w:rsidRDefault="002F377F" w:rsidP="002F377F">
    <w:pPr>
      <w:pStyle w:val="Header"/>
      <w:jc w:val="right"/>
    </w:pPr>
    <w:r>
      <w:t>BIOL483 – HW9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A6C"/>
    <w:multiLevelType w:val="hybridMultilevel"/>
    <w:tmpl w:val="621E8C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9"/>
    <w:rsid w:val="00006874"/>
    <w:rsid w:val="000071AE"/>
    <w:rsid w:val="00036983"/>
    <w:rsid w:val="0005076C"/>
    <w:rsid w:val="00121A86"/>
    <w:rsid w:val="00153231"/>
    <w:rsid w:val="001A7996"/>
    <w:rsid w:val="001B77F0"/>
    <w:rsid w:val="00232815"/>
    <w:rsid w:val="0026626B"/>
    <w:rsid w:val="002B2483"/>
    <w:rsid w:val="002F377F"/>
    <w:rsid w:val="00325DF0"/>
    <w:rsid w:val="00347337"/>
    <w:rsid w:val="00363957"/>
    <w:rsid w:val="00396E3B"/>
    <w:rsid w:val="003E7CF9"/>
    <w:rsid w:val="004353E0"/>
    <w:rsid w:val="005B42CB"/>
    <w:rsid w:val="006167F2"/>
    <w:rsid w:val="006227C8"/>
    <w:rsid w:val="00627C65"/>
    <w:rsid w:val="006E4B06"/>
    <w:rsid w:val="00766A25"/>
    <w:rsid w:val="007A63F2"/>
    <w:rsid w:val="007D13EA"/>
    <w:rsid w:val="007E1775"/>
    <w:rsid w:val="00856253"/>
    <w:rsid w:val="0086767A"/>
    <w:rsid w:val="0089000A"/>
    <w:rsid w:val="008D1422"/>
    <w:rsid w:val="00A54B25"/>
    <w:rsid w:val="00B01723"/>
    <w:rsid w:val="00C05C20"/>
    <w:rsid w:val="00C67B43"/>
    <w:rsid w:val="00CD5FF2"/>
    <w:rsid w:val="00D1725C"/>
    <w:rsid w:val="00D66BB9"/>
    <w:rsid w:val="00D86608"/>
    <w:rsid w:val="00E40A16"/>
    <w:rsid w:val="00F366D6"/>
    <w:rsid w:val="00F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955EB"/>
  <w14:defaultImageDpi w14:val="300"/>
  <w15:docId w15:val="{DE4FD0A8-9742-1E4F-834C-F5694E4A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7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7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E1775"/>
  </w:style>
  <w:style w:type="character" w:styleId="FollowedHyperlink">
    <w:name w:val="FollowedHyperlink"/>
    <w:basedOn w:val="DefaultParagraphFont"/>
    <w:uiPriority w:val="99"/>
    <w:semiHidden/>
    <w:unhideWhenUsed/>
    <w:rsid w:val="00E40A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6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77F"/>
  </w:style>
  <w:style w:type="paragraph" w:styleId="Footer">
    <w:name w:val="footer"/>
    <w:basedOn w:val="Normal"/>
    <w:link w:val="FooterChar"/>
    <w:uiPriority w:val="99"/>
    <w:unhideWhenUsed/>
    <w:rsid w:val="002F3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PNnZE4OtCM&amp;t=3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Mexico Tech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Voyles</dc:creator>
  <cp:keywords/>
  <dc:description/>
  <cp:lastModifiedBy>Kobe Maristela</cp:lastModifiedBy>
  <cp:revision>2</cp:revision>
  <cp:lastPrinted>2016-02-29T00:00:00Z</cp:lastPrinted>
  <dcterms:created xsi:type="dcterms:W3CDTF">2022-03-07T06:10:00Z</dcterms:created>
  <dcterms:modified xsi:type="dcterms:W3CDTF">2022-03-07T06:10:00Z</dcterms:modified>
</cp:coreProperties>
</file>