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📋 Team Stock 盤前晨報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2026-05-11（星期一）　報告時間：06:00　　資料截至：2026/05/10 22:53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主持：Peter　｜　Tim（基本面）· Eric（籌碼面）· Joe（技術面）· Grace（題材面）</w:t>
      </w:r>
    </w:p>
    <w:p>
      <w:pPr>
        <w:pBdr>
          <w:bottom w:val="single" w:color="C9A227" w:sz="10" w:space="1"/>
        </w:pBdr>
        <w:spacing w:after="240" w:before="40"/>
      </w:pPr>
    </w:p>
    <w:p>
      <w:pPr>
        <w:pBdr>
          <w:bottom w:val="single" w:color="C9A227" w:sz="6"/>
        </w:pBdr>
        <w:shd w:fill="1F3864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戰情室快照　— 2026/05/10 盤後數據（V8.1）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資料更新時間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2026/05/10 22:53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汪洋大魚總計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103 支通過四關篩選（量能≥1500張 · MA30上方 · MA5站穩 · 法人淨買超）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整體多空比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買入加碼 86%　vs　靜候觀察 14%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三日成猛虎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78 支全數「買入加碼」（連續 3 日符合汪洋大魚標準）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姊夫爆發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 支中 3 支買入加碼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楓大永動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 支中 2 支買入加碼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彼神黃金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 支中 2 支買入加碼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強勢產業TOP3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電子工業(31支)、電子零組件業(18支)、半導體業(17支)</w:t>
            </w:r>
          </w:p>
        </w:tc>
      </w:tr>
    </w:tbl>
    <w:p>
      <w:pPr>
        <w:spacing w:after="0" w:before="200"/>
      </w:pPr>
    </w:p>
    <w:p>
      <w:pPr>
        <w:pBdr>
          <w:bottom w:val="single" w:color="C9A227" w:sz="6"/>
        </w:pBdr>
        <w:shd w:fill="15436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【基本面 Summary】— Tim</w:t>
      </w:r>
    </w:p>
    <w:p>
      <w:pPr>
        <w:spacing w:after="0" w:before="80"/>
      </w:pP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依據盤後戰情室報告，基本面分析重點如下：</w:t>
      </w:r>
    </w:p>
    <w:p>
      <w:pPr>
        <w:spacing w:after="0" w:before="6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107C10"/>
          <w:sz w:val="22"/>
          <w:szCs w:val="22"/>
        </w:rPr>
        <w:t xml:space="preserve">🟢 護城河觀察（楓大永動）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國巨（2327）：收盤 389 元，法人 30 日合計大幅買超 +137,363 張，外資 +118,957 張，投信 +11,733 張，籌碼結構極為健康。近期電子零組件景氣回升，MLCC 需求受 AI 伺服器拉貨帶動，EPS 成長趨勢明確，護城河穩固。評級：🟢 健康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群益台ESG低碳50（00923）：ETF 型態，法人淨買超 +102,097 張，收盤 38.35 站穩 MA5(37.8)，適合核心倉位持有。評級：🟢 健康</w:t>
      </w:r>
    </w:p>
    <w:p>
      <w:pPr>
        <w:spacing w:after="0" w:before="6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🟡 觀察項目（楓大永動）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台達電（2308）：收盤 2,200 元，外資淨賣超 -14,111 張，法人合計 -5,039 張，雖在 MA30 上方，短線籌碼壓力偏大，建議追蹤外資是否持續流出。評級：🟡 觀察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光洋科（1785）：外資 -54,188 張大幅流出，法人 -53,735 張，技術上已跌破 MA5(170.1)，基本面有待確認下季財報。評級：🟡 觀察</w:t>
      </w:r>
    </w:p>
    <w:p>
      <w:pPr>
        <w:spacing w:after="0" w:before="6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107C10"/>
          <w:sz w:val="22"/>
          <w:szCs w:val="22"/>
        </w:rPr>
        <w:t xml:space="preserve">🟢 彼神黃金魚池概況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增你強（3028）、台嘉碩（3221）：兩支均為「買入加碼」，法人正向，收盤在 MA5 上方，護城河持續中。評級：🟢 健康</w:t>
      </w:r>
    </w:p>
    <w:p>
      <w:pPr>
        <w:pBdr>
          <w:bottom w:val="single" w:color="2E75B6" w:sz="3" w:space="1"/>
        </w:pBdr>
        <w:spacing w:after="120" w:before="120"/>
      </w:pPr>
    </w:p>
    <w:p>
      <w:pPr>
        <w:pBdr>
          <w:bottom w:val="single" w:color="C9A227" w:sz="6"/>
        </w:pBdr>
        <w:shd w:fill="1A3A5C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【籌碼面 Summary】— Eric</w:t>
      </w:r>
    </w:p>
    <w:p>
      <w:pPr>
        <w:spacing w:after="0" w:before="80"/>
      </w:pP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三大法人籌碼面分析（依戰情室數據）：</w:t>
      </w:r>
    </w:p>
    <w:p>
      <w:pPr>
        <w:spacing w:after="0" w:before="6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107C10"/>
          <w:sz w:val="22"/>
          <w:szCs w:val="22"/>
        </w:rPr>
        <w:t xml:space="preserve">🟢 籌碼最強信號（猛虎水池 Top 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1100"/>
        <w:gridCol w:w="14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乖離%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法人30d買超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3481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群創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29.4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27.86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5.5%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+407,405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鴻海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+386,609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聯電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91.3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88.7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2.9%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+386,022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緯創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146.5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+187,537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光寶科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9.1%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+144,581</w:t>
            </w:r>
          </w:p>
        </w:tc>
      </w:tr>
    </w:tbl>
    <w:p>
      <w:pPr>
        <w:spacing w:after="0" w:before="8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📌 重點籌碼觀察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鴻海（2317）：外資 +358,065 + 投信 +8,847，法人合計 +386,609 張，為全市場籌碼最大買力之一，收在 MA5(244.5) 上方，籌碼結構極穩固。🟢 穩固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聯電（2303）：外資 +245,839 + 投信 +113,562，法人合計 +386,022 張，外資與投信雙向同步買超，信心度高。🟢 穩固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群創（3481）：法人 +407,405 張（最高），外資主導，乖離率 +5.5%，短線已有追價風險，建議觀察融資是否同步增加。🟡 分歧</w:t>
      </w:r>
    </w:p>
    <w:p>
      <w:pPr>
        <w:spacing w:after="0" w:before="6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籌碼弱勢個股（各魚池 — 靜候觀察）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華城（1519）：法人 -3,091 張，外資 -1,609 + 投信 -1,733，三大法人同步減碼，處「靜候觀察」。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中環（2323）：法人 -5,835 張，外資 -6,935，籌碼明顯轉弱。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力積電（6770）：法人 -155,122 張（最大賣超），外資 -147,983，籌碼嚴重流出，即使 MA5 尚站穩也不宜追入。🔴 轉弱</w:t>
      </w:r>
    </w:p>
    <w:p>
      <w:pPr>
        <w:pBdr>
          <w:bottom w:val="single" w:color="2E75B6" w:sz="3" w:space="1"/>
        </w:pBdr>
        <w:spacing w:after="120" w:before="120"/>
      </w:pPr>
    </w:p>
    <w:p>
      <w:pPr>
        <w:pBdr>
          <w:bottom w:val="single" w:color="C9A227" w:sz="6"/>
        </w:pBdr>
        <w:shd w:fill="122B4A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【技術面 Summary】— Joe</w:t>
      </w:r>
    </w:p>
    <w:p>
      <w:pPr>
        <w:spacing w:after="0" w:before="80"/>
      </w:pP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技術面以 MA5/MA30 多頭排列 + 量價確認為主軸，停利 ×1.5、停損 ×0.9（系統標準）。</w:t>
      </w:r>
    </w:p>
    <w:p>
      <w:pPr>
        <w:spacing w:after="0" w:before="6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超強勢個股（猛虎水池 — 乖離率前段）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1100"/>
        <w:gridCol w:w="1400"/>
        <w:gridCol w:w="19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乖離%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法人30d買超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目標/停損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5464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霖宏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52.4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43.75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19.8%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+1,413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↑78.6 / ↓47.16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8227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巨有科技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16.5%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+1,972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↑328.5 / ↓197.1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6834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天二科技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41.93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14.7%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+2,822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↑72.15 / ↓43.29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6526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達發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662.6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13.6%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+3,968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↑1129.5 / ↓677.7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聯鈞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365.6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12.1%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+19,108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↑615 / ↓369</w:t>
            </w:r>
          </w:p>
        </w:tc>
      </w:tr>
    </w:tbl>
    <w:p>
      <w:pPr>
        <w:spacing w:after="0" w:before="80"/>
      </w:pP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⚠️ 以上個股乖離率均 &gt; 8%，追價風險偏高，建議等回測 MA5 支撐後再評估進場。</w:t>
      </w:r>
    </w:p>
    <w:p>
      <w:pPr>
        <w:spacing w:after="0" w:before="6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🟡 核心魚池技術面速覽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姊夫爆發小魚池 — 買入加碼：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1100"/>
        <w:gridCol w:w="1400"/>
        <w:gridCol w:w="19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乖離%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法人30d買超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目標/停損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鈞寶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49.11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8.3%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+1,345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↑79.8 / ↓47.88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千如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32.04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6.1%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+3,172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↑51 / ↓30.6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3390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旭軟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27.1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26.82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+289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↑40.65 / ↓24.39</w:t>
            </w:r>
          </w:p>
        </w:tc>
      </w:tr>
    </w:tbl>
    <w:p>
      <w:pPr>
        <w:spacing w:after="0" w:before="80"/>
      </w:pP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楓大永動魚池 — 買入加碼：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1100"/>
        <w:gridCol w:w="1400"/>
        <w:gridCol w:w="19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乖離%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法人30d買超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目標/停損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00923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群益台ESG低碳50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38.35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37.8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+102,097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↑57.53 / ↓34.52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國巨*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357.9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8.7%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+137,363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↑583.5 / ↓350.1</w:t>
            </w:r>
          </w:p>
        </w:tc>
      </w:tr>
    </w:tbl>
    <w:p>
      <w:pPr>
        <w:spacing w:after="0" w:before="80"/>
      </w:pP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彼神黃金魚池 — 買入加碼：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1100"/>
        <w:gridCol w:w="1400"/>
        <w:gridCol w:w="19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乖離%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法人30d買超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目標/停損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增你強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79.8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74.26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7.5%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+5,530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↑119.7 / ↓71.82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台嘉碩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45.2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45.04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0.4%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+313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↑67.8 / ↓40.68</w:t>
            </w:r>
          </w:p>
        </w:tc>
      </w:tr>
    </w:tbl>
    <w:p>
      <w:pPr>
        <w:spacing w:after="0" w:before="80"/>
      </w:pP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測試員觀察水域 — 買入加碼：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1100"/>
        <w:gridCol w:w="1400"/>
        <w:gridCol w:w="19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股名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收盤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乖離%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法人30d買超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目標/停損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4749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新應材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1018.6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6.5%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19"/>
                <w:szCs w:val="19"/>
              </w:rPr>
              <w:t xml:space="preserve">+600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↑1627.5 / ↓976.5</w:t>
            </w:r>
          </w:p>
        </w:tc>
      </w:tr>
    </w:tbl>
    <w:p>
      <w:pPr>
        <w:spacing w:after="0" w:before="60"/>
      </w:pPr>
    </w:p>
    <w:p>
      <w:pPr>
        <w:spacing w:after="40" w:before="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📌 停利停損快速核對（系統標準）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停利價 = 收盤 × 1.5（+50% 目標）　｜　停損價 = 收盤 × 0.9（-10% 最大虧損容忍）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MA5 之上且法人淨買超 → 動作訊號「買入加碼」；否則「靜候觀察」</w:t>
      </w:r>
    </w:p>
    <w:p>
      <w:pPr>
        <w:pBdr>
          <w:bottom w:val="single" w:color="2E75B6" w:sz="3" w:space="1"/>
        </w:pBdr>
        <w:spacing w:after="120" w:before="120"/>
      </w:pPr>
    </w:p>
    <w:p>
      <w:pPr>
        <w:pBdr>
          <w:bottom w:val="single" w:color="C9A227" w:sz="6"/>
        </w:pBdr>
        <w:shd w:fill="0E2240" w:val="clear"/>
        <w:spacing w:after="10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【題材面 Summary】— Grace</w:t>
      </w:r>
    </w:p>
    <w:p>
      <w:pPr>
        <w:spacing w:after="0" w:before="80"/>
      </w:pPr>
    </w:p>
    <w:p>
      <w:pPr>
        <w:spacing w:after="60" w:before="60"/>
        <w:ind w:left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依市場熱點與個股催化劑分析如下：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AI 供應鏈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鴻海、英業達、廣達、緯創均在猛虎池且法人大幅買超，AI 伺服器 ODM 需求持續擴張，CoWoS 封裝需求旺盛。催化劑持續性：高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半導體/IC設計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聯電、群創外資大量買超，顯示外資對半導體庫存去化結束有信心。達發、聯詠乖離偏高需追蹤。催化劑持續性：高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電子零組件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國巨（MLCC）、鈞寶（連接器）、千如、旭軟 — 受 AI PCB/連接器拉貨帶動，短線動能強。催化劑持續性：高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電力/電機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華城、中興電均在「靜候觀察」，法人短線獲利了結，題材仍有但需等籌碼轉正。催化劑持續性：中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測試員晉升觀察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新應材（4749）唯一「買入加碼」，外資 +2,505 張、投信 -2,316（分歧），題材為半導體製程耗材，需確認投信是否回頭布局。持續性：中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退燒風險提示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中環（2323）、永光（1711）、力積電（6770）法人大幅流出，題材面無明顯催化劑，不宜逆勢操作</w:t>
            </w:r>
          </w:p>
        </w:tc>
      </w:tr>
    </w:tbl>
    <w:p>
      <w:pPr>
        <w:pBdr>
          <w:bottom w:val="single" w:color="C9A227" w:sz="3" w:space="1"/>
        </w:pBdr>
        <w:spacing w:after="120" w:before="120"/>
      </w:pPr>
    </w:p>
    <w:p>
      <w:pPr>
        <w:spacing w:after="0" w:before="120"/>
      </w:pPr>
    </w:p>
    <w:p>
      <w:pPr>
        <w:pBdr>
          <w:top w:val="single" w:color="1F3864" w:sz="8"/>
          <w:bottom w:val="single" w:color="1F3864" w:sz="8"/>
        </w:pBdr>
        <w:shd w:fill="C9A227" w:val="clear"/>
        <w:spacing w:after="100" w:before="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🎯  Peter 盤前決策要點（綜合四面向）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📌 今日重點
關注個股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【首選】鴻海(2317) · 聯電(2303) · 國巨(2327) · 英業達(2356)：法人買超規模最大，籌碼結構最穩固，技術面 MA5 上方，四面向共振最強
【次選】增你強(3028) · 台嘉碩(3221)：彼神黃金魚池買入加碼，法人正向，乖離率合理
【關注】新應材(4749)：觀察水域唯一買入加碼，外資布局，半導體耗材題材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⚡ 操作建議
方向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 持倉方向：維持現有核心倉位（彼神黃金 + 楓大永動），不追高乖離 &gt; 10% 的猛虎股
2. 加碼評估：鴻海 / 聯電 / 國巨若盤中回測 MA5 支撐且量能穩定，可考慮依系統訊號加碼
3. 姊夫爆發：鈞寶(6155) + 千如(3236) + 旭軟(3390) 三支買入加碼，輕倉試進，嚴守停損 ×0.9
4. 觀察水域：新應材(4749) 投信分歧，建議觀察一日確認後再行動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⚠️ 主要風險
提示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【籌碼風險】力積電(6770)法人 -15.5 萬張，台達電(2308)外資持續賣超，光洋科(1785)籌碼崩壞，三者嚴禁追買
【技術風險】群創(3481)、光寶科(2301)、達發、聯詠乖離率 &gt; 8%-11%，短線回調風險高，勿在高乖離追價
【系統紀律】所有持股嚴守停損 -10%，不因「感覺會漲」而破壞執行紀律
【外部風險】美股科技走向（那斯達克期貨）持續觀察，開盤前確認方向再決定倉位</w:t>
            </w:r>
          </w:p>
        </w:tc>
      </w:tr>
    </w:tbl>
    <w:p>
      <w:pPr>
        <w:spacing w:after="0" w:before="200"/>
      </w:pPr>
    </w:p>
    <w:p>
      <w:pPr>
        <w:pBdr>
          <w:top w:val="single" w:color="CCCCCC" w:sz="3" w:space="1"/>
        </w:pBdr>
        <w:spacing w:after="60" w:before="18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本報告由 Peter 主持，Team Stock 研究員團隊協作產出　｜　2026-05-11 06:00　｜　數據來源：彼夫有擇模擬選股戰情室 V8.1 + GitHub Pages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BBBBBB"/>
          <w:sz w:val="17"/>
          <w:szCs w:val="17"/>
        </w:rPr>
        <w:t xml:space="preserve">本晨報僅供 JW 參考，不構成任何投資建議。投資有風險，操作請依個人判斷。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© Team Stock JW　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3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Team Stock 盤前晨報  </w:t>
    </w:r>
    <w:r>
      <w:rPr>
        <w:rFonts w:ascii="Arial" w:cs="Arial" w:eastAsia="Arial" w:hAnsi="Arial"/>
        <w:color w:val="555555"/>
        <w:sz w:val="18"/>
        <w:szCs w:val="18"/>
      </w:rPr>
      <w:t xml:space="preserve">2026-05-11（星期一）  Rev.2</w:t>
    </w:r>
    <w:r>
      <w:rPr>
        <w:rFonts w:ascii="Arial" w:cs="Arial" w:eastAsia="Arial" w:hAnsi="Arial"/>
        <w:color w:val="AAAAAA"/>
        <w:sz w:val="16"/>
        <w:szCs w:val="16"/>
      </w:rPr>
      <w:t xml:space="preserve">	戰情室 V8.1  ·  彼夫有擇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2026-05-11T00:20:14.508Z</dcterms:created>
  <dcterms:modified xsi:type="dcterms:W3CDTF">2026-05-11T00:20:14.508Z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