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6C9" w:rsidRDefault="00AB06C9">
      <w:pPr>
        <w:tabs>
          <w:tab w:val="left" w:pos="567"/>
          <w:tab w:val="left" w:pos="1134"/>
          <w:tab w:val="left" w:pos="1701"/>
          <w:tab w:val="left" w:pos="2268"/>
          <w:tab w:val="left" w:pos="2835"/>
          <w:tab w:val="left" w:pos="3402"/>
          <w:tab w:val="left" w:pos="3969"/>
          <w:tab w:val="left" w:pos="4536"/>
        </w:tabs>
        <w:spacing w:after="120" w:line="240" w:lineRule="atLeast"/>
        <w:jc w:val="center"/>
        <w:rPr>
          <w:rFonts w:ascii="Arial" w:hAnsi="Arial" w:cs="David"/>
          <w:bCs/>
          <w:color w:val="000000"/>
          <w:sz w:val="22"/>
          <w:szCs w:val="22"/>
          <w:u w:val="single"/>
        </w:rPr>
      </w:pPr>
      <w:bookmarkStart w:id="0" w:name="_GoBack"/>
      <w:bookmarkEnd w:id="0"/>
      <w:r>
        <w:rPr>
          <w:rFonts w:ascii="Arial" w:hAnsi="Arial" w:cs="David" w:hint="cs"/>
          <w:bCs/>
          <w:color w:val="000000"/>
          <w:sz w:val="22"/>
          <w:szCs w:val="22"/>
          <w:u w:val="single"/>
          <w:rtl/>
        </w:rPr>
        <w:t>יפוי כח בלתי חוזר</w:t>
      </w:r>
    </w:p>
    <w:p w:rsidR="00AB06C9" w:rsidRDefault="00AB06C9">
      <w:pPr>
        <w:tabs>
          <w:tab w:val="left" w:pos="567"/>
          <w:tab w:val="left" w:pos="1134"/>
          <w:tab w:val="left" w:pos="1701"/>
          <w:tab w:val="left" w:pos="2268"/>
          <w:tab w:val="left" w:pos="2835"/>
          <w:tab w:val="left" w:pos="3402"/>
          <w:tab w:val="left" w:pos="3969"/>
          <w:tab w:val="left" w:pos="4536"/>
        </w:tabs>
        <w:spacing w:before="120" w:after="240" w:line="240" w:lineRule="atLeast"/>
        <w:jc w:val="center"/>
        <w:rPr>
          <w:rFonts w:ascii="Arial" w:hAnsi="Arial" w:cs="David" w:hint="cs"/>
          <w:bCs/>
          <w:color w:val="000000"/>
          <w:sz w:val="22"/>
          <w:szCs w:val="22"/>
          <w:rtl/>
        </w:rPr>
      </w:pPr>
      <w:r>
        <w:rPr>
          <w:rFonts w:ascii="Arial" w:hAnsi="Arial" w:cs="David" w:hint="cs"/>
          <w:bCs/>
          <w:color w:val="000000"/>
          <w:sz w:val="22"/>
          <w:szCs w:val="22"/>
          <w:rtl/>
        </w:rPr>
        <w:t>נוטריוני/לפי סעיף 91 לחוק לשכת עורכי הדין תשכ"א1961-</w:t>
      </w:r>
    </w:p>
    <w:p w:rsidR="00AB06C9" w:rsidRDefault="00AB06C9" w:rsidP="00BB1D17">
      <w:pPr>
        <w:overflowPunct w:val="0"/>
        <w:autoSpaceDE w:val="0"/>
        <w:autoSpaceDN w:val="0"/>
        <w:adjustRightInd w:val="0"/>
        <w:spacing w:line="360" w:lineRule="auto"/>
        <w:jc w:val="both"/>
        <w:textAlignment w:val="baseline"/>
        <w:rPr>
          <w:rFonts w:ascii="Arial" w:cs="David" w:hint="cs"/>
          <w:b/>
          <w:bCs/>
          <w:color w:val="000000"/>
          <w:rtl/>
          <w:lang w:val="x-none"/>
        </w:rPr>
      </w:pPr>
      <w:r>
        <w:rPr>
          <w:rFonts w:ascii="Arial" w:hAnsi="Arial"/>
          <w:sz w:val="24"/>
        </w:rPr>
        <w:t>אנו הח"מ [buyer_first_name] [buyer_last_name] ת.ז [buyer_id] (להלן "הקונים"), ממנים ומיפים בזה את כוחו של עורך הדין קובי איפרח (להלן:  "עורך הדין"), להיות לב"כ החוקיים והמורשים מטעמנו, לעשות בשמנו, עבורנו ובמקומנו את כל הפעולות הבאות להלן, וכל אחת מהן בנפרד, בקשר לרכישת הנכס הידוע ברחוב [property_address_street] [property_address_number] [property_address_city] והידועה כגוש שומה [property_block_number]  חלקה [property_parcel_number]  תת חלקה [property_subparcel_numbers]  (להלן - "הנכס"). והעברת רישום הזכויות בנכס לשמנו מאת ה"ה [seller_first_name] [seller_last_name] ת.ז [seller_id] (להלן - "המוכרים").</w:t>
      </w:r>
    </w:p>
    <w:p w:rsidR="00AB06C9" w:rsidRDefault="00AB06C9">
      <w:pPr>
        <w:tabs>
          <w:tab w:val="left" w:pos="567"/>
          <w:tab w:val="left" w:pos="1134"/>
          <w:tab w:val="left" w:pos="1701"/>
          <w:tab w:val="left" w:pos="2268"/>
          <w:tab w:val="left" w:pos="2835"/>
          <w:tab w:val="left" w:pos="3402"/>
          <w:tab w:val="left" w:pos="3969"/>
          <w:tab w:val="left" w:pos="4536"/>
        </w:tabs>
        <w:spacing w:after="80"/>
        <w:ind w:left="567" w:hanging="567"/>
        <w:jc w:val="both"/>
        <w:rPr>
          <w:rFonts w:ascii="Arial" w:hAnsi="Arial" w:cs="David" w:hint="cs"/>
          <w:color w:val="000000"/>
          <w:sz w:val="22"/>
          <w:szCs w:val="22"/>
          <w:rtl/>
        </w:rPr>
      </w:pPr>
      <w:r>
        <w:rPr>
          <w:rFonts w:ascii="Arial" w:hAnsi="Arial" w:cs="David" w:hint="cs"/>
          <w:color w:val="000000"/>
          <w:sz w:val="22"/>
          <w:szCs w:val="22"/>
          <w:rtl/>
        </w:rPr>
        <w:t xml:space="preserve">1. </w:t>
      </w:r>
      <w:r>
        <w:rPr>
          <w:rFonts w:ascii="Arial" w:hAnsi="Arial" w:cs="David" w:hint="cs"/>
          <w:color w:val="000000"/>
          <w:sz w:val="22"/>
          <w:szCs w:val="22"/>
          <w:rtl/>
        </w:rPr>
        <w:tab/>
        <w:t xml:space="preserve">להופיע בשמנו ובמקומנו בפני כל רשות ו/או גוף ו/או מוסד ממשלתי ו/או עירוני ו/או ציבורי ו/או אחר כלשהו ומבלי לגרוע מכלליות האמור לעיל בפני מינהל מקרקעי ישראל ו/או הממונה על הרכוש הממשלתי והנטוש באיו"ש ו/או רשם המקרקעין ו/או המפקח על רישום מקרקעין ו/או כל נושא תפקיד אחר במשרדים ו/או בלשכות של רישום המקרקעין ו/או הסדר קרקעות ו/או מחלקת המדידות ו/או ועדות בנין ערים למיניהן ו/או משרדי מס שבח מקרקעין ו/או משרדי מס רכוש ו/או משרדי כל חברה משכנת ולעשות ו/או לפעול ו/או לחתום בשמנו ובמקומנו על הצהרות,תעודות, בקשות, התחייבויות, חוזים, הסכמים, תביעות, ויתורים, קבלות, תכניות, מפות, עסקות, שטרות עסקה ו/או העברה מכל מין וסוג לרבות ומבלי לגרוע מכלליות האמור לעיל שטרות עסקה ו/או העברה ו/או רישום של מכר ו/או חכירה ו/או העברת שכירות ו/או חכירת משנה ו/או כל זכות אחרת, שטרי משכנתא ו/או שעבוד ו/או התחייבויות לרישום משכנתא ו/או זיקות הנאה למיניהן </w:t>
      </w:r>
      <w:r>
        <w:rPr>
          <w:rFonts w:cs="David" w:hint="cs"/>
          <w:sz w:val="22"/>
          <w:szCs w:val="22"/>
          <w:rtl/>
        </w:rPr>
        <w:t xml:space="preserve">ו/או רישום הערות אזהרה ו/או מחיקת הערות אזהרה </w:t>
      </w:r>
      <w:r>
        <w:rPr>
          <w:rFonts w:ascii="Arial" w:hAnsi="Arial" w:cs="David" w:hint="cs"/>
          <w:color w:val="000000"/>
          <w:sz w:val="22"/>
          <w:szCs w:val="22"/>
          <w:rtl/>
        </w:rPr>
        <w:t>וכל תיקון ו/או שינוי ו/או ביטול של כל אחד מן המסמכים ו/או הפעולות הנ"ל, ובדרך כלל לעשות כל פעולה הן בתמורה והן ללא תמורה ולחתום על כל מסמך הדרוש לביצוע הפעולות והמעשים המפורטים ביפוי כוח זה ו/או הכרוך בכך והכל כפי שבאי כוחנו הנ"ל ימצאו לנחוץ ולמועיל.</w:t>
      </w:r>
    </w:p>
    <w:p w:rsidR="00AB06C9" w:rsidRDefault="00AB06C9">
      <w:pPr>
        <w:tabs>
          <w:tab w:val="left" w:pos="567"/>
          <w:tab w:val="left" w:pos="1134"/>
          <w:tab w:val="left" w:pos="1701"/>
          <w:tab w:val="left" w:pos="2268"/>
          <w:tab w:val="left" w:pos="2835"/>
          <w:tab w:val="left" w:pos="3402"/>
          <w:tab w:val="left" w:pos="3969"/>
          <w:tab w:val="left" w:pos="4536"/>
        </w:tabs>
        <w:spacing w:after="80"/>
        <w:ind w:left="567" w:hanging="567"/>
        <w:jc w:val="both"/>
        <w:rPr>
          <w:rFonts w:ascii="Arial" w:hAnsi="Arial" w:cs="David" w:hint="cs"/>
          <w:color w:val="000000"/>
          <w:sz w:val="22"/>
          <w:szCs w:val="22"/>
          <w:rtl/>
        </w:rPr>
      </w:pPr>
      <w:r>
        <w:rPr>
          <w:rFonts w:ascii="Arial" w:hAnsi="Arial" w:cs="David" w:hint="cs"/>
          <w:color w:val="000000"/>
          <w:sz w:val="22"/>
          <w:szCs w:val="22"/>
          <w:rtl/>
        </w:rPr>
        <w:t xml:space="preserve">2. </w:t>
      </w:r>
      <w:r>
        <w:rPr>
          <w:rFonts w:ascii="Arial" w:hAnsi="Arial" w:cs="David" w:hint="cs"/>
          <w:color w:val="000000"/>
          <w:sz w:val="22"/>
          <w:szCs w:val="22"/>
          <w:rtl/>
        </w:rPr>
        <w:tab/>
        <w:t>לשלם בשמנו ובמקומנו ועל חשבוננו את כל התשלומים, המיסים, האגרות, הארנונות וההיטלים ו/או תשלומי חובה למיניהם וכל הוצאה מכל מין וסוג שהוא החלים עלינו ו/או על הנכס ושידרשו לצורך השגת כל אשור ו/או תעודה ו/או מסמך שיידרש לצורך ביצוע ו/או רישום כל הפעולות הנזכרות ביפוי כוח זה ו/או שיידרשו אם במישרין ואם בעקיפין, לשם העברת רישום הזכויות בנכס משם המוכרים לשמנו.</w:t>
      </w:r>
    </w:p>
    <w:p w:rsidR="00AB06C9" w:rsidRDefault="00AB06C9">
      <w:pPr>
        <w:tabs>
          <w:tab w:val="left" w:pos="567"/>
          <w:tab w:val="left" w:pos="1134"/>
          <w:tab w:val="left" w:pos="1701"/>
          <w:tab w:val="left" w:pos="2268"/>
          <w:tab w:val="left" w:pos="2835"/>
          <w:tab w:val="left" w:pos="3402"/>
          <w:tab w:val="left" w:pos="3969"/>
          <w:tab w:val="left" w:pos="4536"/>
        </w:tabs>
        <w:spacing w:after="80"/>
        <w:ind w:left="567" w:hanging="567"/>
        <w:jc w:val="both"/>
        <w:rPr>
          <w:rFonts w:ascii="Arial" w:hAnsi="Arial" w:cs="David" w:hint="cs"/>
          <w:color w:val="000000"/>
          <w:sz w:val="22"/>
          <w:szCs w:val="22"/>
          <w:rtl/>
        </w:rPr>
      </w:pPr>
      <w:r>
        <w:rPr>
          <w:rFonts w:ascii="Arial" w:hAnsi="Arial" w:cs="David" w:hint="cs"/>
          <w:color w:val="000000"/>
          <w:sz w:val="22"/>
          <w:szCs w:val="22"/>
          <w:rtl/>
        </w:rPr>
        <w:t xml:space="preserve">3. </w:t>
      </w:r>
      <w:r>
        <w:rPr>
          <w:rFonts w:ascii="Arial" w:hAnsi="Arial" w:cs="David" w:hint="cs"/>
          <w:color w:val="000000"/>
          <w:sz w:val="22"/>
          <w:szCs w:val="22"/>
          <w:rtl/>
        </w:rPr>
        <w:tab/>
        <w:t>להתחייב, להצהיר ולחתום בכל עת ובכל מקום ולפעול ככל הנחוץ, המועיל והנדרש לשם  ביצוע העברת  רישום הזכויות בנכס משם המוכרים לשמנו.</w:t>
      </w:r>
    </w:p>
    <w:p w:rsidR="00AB06C9" w:rsidRDefault="00AB06C9">
      <w:pPr>
        <w:tabs>
          <w:tab w:val="left" w:pos="567"/>
          <w:tab w:val="left" w:pos="1134"/>
          <w:tab w:val="left" w:pos="1701"/>
          <w:tab w:val="left" w:pos="2268"/>
          <w:tab w:val="left" w:pos="2835"/>
          <w:tab w:val="left" w:pos="3402"/>
          <w:tab w:val="left" w:pos="3969"/>
          <w:tab w:val="left" w:pos="4536"/>
        </w:tabs>
        <w:spacing w:after="80"/>
        <w:ind w:left="567" w:hanging="567"/>
        <w:jc w:val="both"/>
        <w:rPr>
          <w:rFonts w:ascii="Arial" w:hAnsi="Arial" w:cs="David" w:hint="cs"/>
          <w:color w:val="000000"/>
          <w:sz w:val="22"/>
          <w:szCs w:val="22"/>
          <w:rtl/>
        </w:rPr>
      </w:pPr>
      <w:r>
        <w:rPr>
          <w:rFonts w:ascii="Arial" w:hAnsi="Arial" w:cs="David" w:hint="cs"/>
          <w:color w:val="000000"/>
          <w:sz w:val="22"/>
          <w:szCs w:val="22"/>
          <w:rtl/>
        </w:rPr>
        <w:t xml:space="preserve">4. </w:t>
      </w:r>
      <w:r>
        <w:rPr>
          <w:rFonts w:ascii="Arial" w:hAnsi="Arial" w:cs="David" w:hint="cs"/>
          <w:color w:val="000000"/>
          <w:sz w:val="22"/>
          <w:szCs w:val="22"/>
          <w:rtl/>
        </w:rPr>
        <w:tab/>
        <w:t>יפוי כוח זה יפורש באופן המרחיב ביותר כדי שבאי כוחנו הנ"ל יוכלו לעשות בשמנו ובמקומנו את כל אשר אנו רשאים לעשות בעצמנו ו/או באמצעות אחרים לשם העברת רישום הזכויות בנכס משם המוכרים לשמנו.</w:t>
      </w:r>
    </w:p>
    <w:p w:rsidR="00AB06C9" w:rsidRDefault="00AB06C9">
      <w:pPr>
        <w:tabs>
          <w:tab w:val="left" w:pos="567"/>
          <w:tab w:val="left" w:pos="1134"/>
          <w:tab w:val="left" w:pos="1701"/>
          <w:tab w:val="left" w:pos="2268"/>
          <w:tab w:val="left" w:pos="2835"/>
          <w:tab w:val="left" w:pos="3402"/>
          <w:tab w:val="left" w:pos="3969"/>
          <w:tab w:val="left" w:pos="4536"/>
        </w:tabs>
        <w:spacing w:after="80"/>
        <w:ind w:left="567" w:hanging="567"/>
        <w:jc w:val="both"/>
        <w:rPr>
          <w:rFonts w:ascii="Arial" w:hAnsi="Arial" w:cs="David" w:hint="cs"/>
          <w:color w:val="000000"/>
          <w:sz w:val="22"/>
          <w:szCs w:val="22"/>
          <w:rtl/>
        </w:rPr>
      </w:pPr>
      <w:r>
        <w:rPr>
          <w:rFonts w:ascii="Arial" w:hAnsi="Arial" w:cs="David" w:hint="cs"/>
          <w:color w:val="000000"/>
          <w:sz w:val="22"/>
          <w:szCs w:val="22"/>
          <w:rtl/>
        </w:rPr>
        <w:t xml:space="preserve">5. </w:t>
      </w:r>
      <w:r>
        <w:rPr>
          <w:rFonts w:ascii="Arial" w:hAnsi="Arial" w:cs="David" w:hint="cs"/>
          <w:color w:val="000000"/>
          <w:sz w:val="22"/>
          <w:szCs w:val="22"/>
          <w:rtl/>
        </w:rPr>
        <w:tab/>
        <w:t>באי כוחנו הנ"ל רשאים להעביר לאחר/ים את ביצוע מקצת או את כל הפעולות הנזכרות ביפוי כוח זה ולאצול לאחר/ים כל סמכות מסמכויותיהם הנזכרות  בו ולבטל כל העברה ו/או אצילה שנעשו כנ"ל, ולהעבירן ו/או לאצלן מחדש.</w:t>
      </w:r>
    </w:p>
    <w:p w:rsidR="00AB06C9" w:rsidRDefault="00AB06C9">
      <w:pPr>
        <w:tabs>
          <w:tab w:val="left" w:pos="567"/>
          <w:tab w:val="left" w:pos="1134"/>
          <w:tab w:val="left" w:pos="1701"/>
          <w:tab w:val="left" w:pos="2268"/>
          <w:tab w:val="left" w:pos="2835"/>
          <w:tab w:val="left" w:pos="3402"/>
          <w:tab w:val="left" w:pos="3969"/>
          <w:tab w:val="left" w:pos="4536"/>
        </w:tabs>
        <w:spacing w:after="80"/>
        <w:ind w:left="567" w:hanging="567"/>
        <w:jc w:val="both"/>
        <w:rPr>
          <w:rFonts w:ascii="Arial" w:hAnsi="Arial" w:cs="David" w:hint="cs"/>
          <w:color w:val="000000"/>
          <w:sz w:val="22"/>
          <w:szCs w:val="22"/>
          <w:rtl/>
        </w:rPr>
      </w:pPr>
      <w:r>
        <w:rPr>
          <w:rFonts w:ascii="Arial" w:hAnsi="Arial" w:cs="David" w:hint="cs"/>
          <w:color w:val="000000"/>
          <w:sz w:val="22"/>
          <w:szCs w:val="22"/>
          <w:rtl/>
        </w:rPr>
        <w:t xml:space="preserve">6. </w:t>
      </w:r>
      <w:r>
        <w:rPr>
          <w:rFonts w:ascii="Arial" w:hAnsi="Arial" w:cs="David" w:hint="cs"/>
          <w:color w:val="000000"/>
          <w:sz w:val="22"/>
          <w:szCs w:val="22"/>
          <w:rtl/>
        </w:rPr>
        <w:tab/>
        <w:t>כל מעשה שיעשו באי כוחנו הנ"ל או כל מה שייגרם על-ידם בכל הנוגע לפעולות לפי יפוי כוח זה, יחייב אותנו, את יורשינו, את חליפינו ואת כל הבאים מכוחנו והרינו מסכימים מראש לכל מעשיהם של באי כוחנו הנ"ל שייעשו בתוקף יפוי כוח זה.</w:t>
      </w:r>
    </w:p>
    <w:p w:rsidR="00AB06C9" w:rsidRDefault="00AB06C9">
      <w:pPr>
        <w:tabs>
          <w:tab w:val="left" w:pos="567"/>
          <w:tab w:val="left" w:pos="1134"/>
          <w:tab w:val="left" w:pos="1701"/>
          <w:tab w:val="left" w:pos="2268"/>
          <w:tab w:val="left" w:pos="2835"/>
          <w:tab w:val="left" w:pos="3402"/>
          <w:tab w:val="left" w:pos="3969"/>
          <w:tab w:val="left" w:pos="4536"/>
        </w:tabs>
        <w:spacing w:after="80"/>
        <w:ind w:left="567" w:hanging="567"/>
        <w:jc w:val="both"/>
        <w:rPr>
          <w:rFonts w:ascii="Arial" w:hAnsi="Arial" w:cs="David" w:hint="cs"/>
          <w:color w:val="000000"/>
          <w:sz w:val="22"/>
          <w:szCs w:val="22"/>
          <w:rtl/>
        </w:rPr>
      </w:pPr>
      <w:r>
        <w:rPr>
          <w:rFonts w:ascii="Arial" w:hAnsi="Arial" w:cs="David" w:hint="cs"/>
          <w:color w:val="000000"/>
          <w:sz w:val="22"/>
          <w:szCs w:val="22"/>
          <w:rtl/>
        </w:rPr>
        <w:t xml:space="preserve">7. </w:t>
      </w:r>
      <w:r>
        <w:rPr>
          <w:rFonts w:ascii="Arial" w:hAnsi="Arial" w:cs="David" w:hint="cs"/>
          <w:color w:val="000000"/>
          <w:sz w:val="22"/>
          <w:szCs w:val="22"/>
          <w:rtl/>
        </w:rPr>
        <w:tab/>
        <w:t>ביפוי כוח זה לשון יחיד גם לשון רבים במשמע ולהיפך, ולשון זכר גם לשון נקבה במשמע ולהיפך, הכל לפי המקרה.</w:t>
      </w:r>
    </w:p>
    <w:p w:rsidR="00AB06C9" w:rsidRDefault="00AB06C9">
      <w:pPr>
        <w:tabs>
          <w:tab w:val="left" w:pos="567"/>
          <w:tab w:val="left" w:pos="1134"/>
          <w:tab w:val="left" w:pos="1701"/>
          <w:tab w:val="left" w:pos="2268"/>
          <w:tab w:val="left" w:pos="2835"/>
          <w:tab w:val="left" w:pos="3402"/>
          <w:tab w:val="left" w:pos="3969"/>
          <w:tab w:val="left" w:pos="4536"/>
        </w:tabs>
        <w:spacing w:after="80"/>
        <w:ind w:left="567" w:hanging="567"/>
        <w:jc w:val="both"/>
        <w:rPr>
          <w:rFonts w:ascii="Arial" w:hAnsi="Arial" w:cs="David" w:hint="cs"/>
          <w:color w:val="000000"/>
          <w:sz w:val="22"/>
          <w:szCs w:val="22"/>
          <w:rtl/>
        </w:rPr>
      </w:pPr>
      <w:r>
        <w:rPr>
          <w:rFonts w:ascii="Arial" w:hAnsi="Arial" w:cs="David" w:hint="cs"/>
          <w:color w:val="000000"/>
          <w:sz w:val="22"/>
          <w:szCs w:val="22"/>
          <w:rtl/>
        </w:rPr>
        <w:t xml:space="preserve">8. </w:t>
      </w:r>
      <w:r>
        <w:rPr>
          <w:rFonts w:ascii="Arial" w:hAnsi="Arial" w:cs="David" w:hint="cs"/>
          <w:color w:val="000000"/>
          <w:sz w:val="22"/>
          <w:szCs w:val="22"/>
          <w:rtl/>
        </w:rPr>
        <w:tab/>
        <w:t>היות וזכויות צד ג' תלויות ביפוי כח זה, הוא יהיה בלתי חוזר, לא תהיה לי/לנו רשות לבטלו או לשנותו וכוחו יהיה יפה גם אחרי פטירתי/נו, והוא יחייב גם את יורשי/נו, אפוטרופסי/נו, ומנהלי עזבוני/נו.</w:t>
      </w:r>
    </w:p>
    <w:p w:rsidR="00AB06C9" w:rsidRDefault="00AB06C9">
      <w:pPr>
        <w:tabs>
          <w:tab w:val="left" w:pos="567"/>
          <w:tab w:val="left" w:pos="1134"/>
          <w:tab w:val="left" w:pos="1701"/>
          <w:tab w:val="left" w:pos="2268"/>
          <w:tab w:val="left" w:pos="2835"/>
          <w:tab w:val="left" w:pos="3402"/>
          <w:tab w:val="left" w:pos="3969"/>
          <w:tab w:val="left" w:pos="4536"/>
        </w:tabs>
        <w:spacing w:after="80"/>
        <w:ind w:left="567" w:hanging="567"/>
        <w:jc w:val="both"/>
        <w:rPr>
          <w:rFonts w:ascii="Arial" w:hAnsi="Arial" w:cs="David" w:hint="cs"/>
          <w:color w:val="000000"/>
          <w:sz w:val="22"/>
          <w:szCs w:val="22"/>
          <w:rtl/>
        </w:rPr>
      </w:pPr>
      <w:r>
        <w:rPr>
          <w:rFonts w:ascii="Arial" w:hAnsi="Arial" w:cs="David" w:hint="cs"/>
          <w:color w:val="000000"/>
          <w:sz w:val="22"/>
          <w:szCs w:val="22"/>
          <w:rtl/>
        </w:rPr>
        <w:t xml:space="preserve">9. </w:t>
      </w:r>
      <w:r>
        <w:rPr>
          <w:rFonts w:ascii="Arial" w:hAnsi="Arial" w:cs="David" w:hint="cs"/>
          <w:color w:val="000000"/>
          <w:sz w:val="22"/>
          <w:szCs w:val="22"/>
          <w:rtl/>
        </w:rPr>
        <w:tab/>
        <w:t>אנו מסכימים בזה במפורש כי באי כוחנו הנ"ל יחתמו על כל מסמך בשמנו ובשם המוכרים ביחד.</w:t>
      </w:r>
    </w:p>
    <w:p w:rsidR="00AB06C9" w:rsidRDefault="00AB06C9">
      <w:pPr>
        <w:tabs>
          <w:tab w:val="left" w:pos="567"/>
          <w:tab w:val="left" w:pos="1134"/>
          <w:tab w:val="left" w:pos="1701"/>
          <w:tab w:val="left" w:pos="2268"/>
          <w:tab w:val="left" w:pos="2835"/>
          <w:tab w:val="left" w:pos="3402"/>
          <w:tab w:val="left" w:pos="3969"/>
          <w:tab w:val="left" w:pos="4536"/>
        </w:tabs>
        <w:spacing w:before="480" w:after="480" w:line="240" w:lineRule="atLeast"/>
        <w:jc w:val="center"/>
        <w:rPr>
          <w:rFonts w:ascii="Arial" w:hAnsi="Arial" w:cs="David"/>
          <w:b/>
          <w:bCs/>
          <w:color w:val="000000"/>
          <w:sz w:val="22"/>
          <w:szCs w:val="22"/>
          <w:rtl/>
        </w:rPr>
      </w:pPr>
      <w:r>
        <w:rPr>
          <w:rFonts w:ascii="Arial" w:hAnsi="Arial" w:cs="David" w:hint="cs"/>
          <w:b/>
          <w:bCs/>
          <w:color w:val="000000"/>
          <w:sz w:val="22"/>
          <w:szCs w:val="22"/>
          <w:rtl/>
        </w:rPr>
        <w:t xml:space="preserve">ולראיה באנו על החתום </w:t>
      </w:r>
      <w:r w:rsidR="00262424">
        <w:rPr>
          <w:rFonts w:ascii="Arial" w:hAnsi="Arial" w:cs="David" w:hint="cs"/>
          <w:b/>
          <w:bCs/>
          <w:color w:val="000000"/>
          <w:sz w:val="22"/>
          <w:szCs w:val="22"/>
          <w:rtl/>
        </w:rPr>
        <w:t>_______</w:t>
      </w:r>
      <w:r>
        <w:rPr>
          <w:rFonts w:ascii="Arial" w:hAnsi="Arial" w:cs="David" w:hint="cs"/>
          <w:b/>
          <w:bCs/>
          <w:color w:val="000000"/>
          <w:sz w:val="22"/>
          <w:szCs w:val="22"/>
          <w:rtl/>
        </w:rPr>
        <w:t>____________</w:t>
      </w:r>
    </w:p>
    <w:tbl>
      <w:tblPr>
        <w:bidiVisual/>
        <w:tblW w:w="0" w:type="auto"/>
        <w:jc w:val="center"/>
        <w:tblLayout w:type="fixed"/>
        <w:tblCellMar>
          <w:left w:w="107" w:type="dxa"/>
          <w:right w:w="107" w:type="dxa"/>
        </w:tblCellMar>
        <w:tblLook w:val="0000" w:firstRow="0" w:lastRow="0" w:firstColumn="0" w:lastColumn="0" w:noHBand="0" w:noVBand="0"/>
      </w:tblPr>
      <w:tblGrid>
        <w:gridCol w:w="5103"/>
        <w:gridCol w:w="2835"/>
      </w:tblGrid>
      <w:tr w:rsidR="00AB06C9">
        <w:trPr>
          <w:jc w:val="center"/>
        </w:trPr>
        <w:tc>
          <w:tcPr>
            <w:tcW w:w="5103" w:type="dxa"/>
          </w:tcPr>
          <w:p w:rsidR="00AB06C9" w:rsidRDefault="00AB06C9">
            <w:pPr>
              <w:tabs>
                <w:tab w:val="left" w:pos="567"/>
                <w:tab w:val="left" w:pos="1134"/>
                <w:tab w:val="left" w:pos="1701"/>
                <w:tab w:val="left" w:pos="2268"/>
                <w:tab w:val="left" w:pos="2835"/>
                <w:tab w:val="left" w:pos="3402"/>
                <w:tab w:val="left" w:pos="3969"/>
                <w:tab w:val="left" w:pos="4536"/>
              </w:tabs>
              <w:spacing w:line="240" w:lineRule="atLeast"/>
              <w:jc w:val="both"/>
              <w:rPr>
                <w:rFonts w:ascii="Arial" w:hAnsi="Arial" w:cs="David" w:hint="cs"/>
                <w:color w:val="000000"/>
                <w:sz w:val="22"/>
                <w:szCs w:val="22"/>
              </w:rPr>
            </w:pPr>
            <w:bookmarkStart w:id="4" w:name="_Hlk160107887"/>
            <w:r>
              <w:rPr>
                <w:rFonts w:ascii="Arial" w:hAnsi="Arial" w:cs="David" w:hint="cs"/>
                <w:color w:val="000000"/>
                <w:sz w:val="22"/>
                <w:szCs w:val="22"/>
                <w:rtl/>
              </w:rPr>
              <w:lastRenderedPageBreak/>
              <w:t xml:space="preserve">אני </w:t>
            </w:r>
            <w:r w:rsidR="008766AF">
              <w:rPr>
                <w:rFonts w:ascii="Arial" w:hAnsi="Arial" w:cs="David" w:hint="cs"/>
                <w:color w:val="000000"/>
                <w:sz w:val="22"/>
                <w:szCs w:val="22"/>
                <w:rtl/>
              </w:rPr>
              <w:t>קובי איפרח</w:t>
            </w:r>
            <w:r>
              <w:rPr>
                <w:rFonts w:ascii="Arial" w:hAnsi="Arial" w:cs="David" w:hint="cs"/>
                <w:color w:val="000000"/>
                <w:sz w:val="22"/>
                <w:szCs w:val="22"/>
                <w:rtl/>
              </w:rPr>
              <w:t xml:space="preserve">  עו"ד מאשר כי הנ"ל חתם על יפוי כוח זה בפני היום </w:t>
            </w:r>
            <w:r w:rsidR="008766AF">
              <w:rPr>
                <w:rFonts w:ascii="Arial" w:hAnsi="Arial" w:cs="David" w:hint="cs"/>
                <w:color w:val="000000"/>
                <w:sz w:val="22"/>
                <w:szCs w:val="22"/>
                <w:rtl/>
              </w:rPr>
              <w:t>_________</w:t>
            </w:r>
          </w:p>
        </w:tc>
        <w:tc>
          <w:tcPr>
            <w:tcW w:w="2835" w:type="dxa"/>
            <w:tcBorders>
              <w:top w:val="single" w:sz="6" w:space="0" w:color="auto"/>
              <w:left w:val="nil"/>
              <w:bottom w:val="nil"/>
              <w:right w:val="nil"/>
            </w:tcBorders>
          </w:tcPr>
          <w:p w:rsidR="00AB06C9" w:rsidRDefault="008766AF">
            <w:pPr>
              <w:tabs>
                <w:tab w:val="left" w:pos="567"/>
                <w:tab w:val="left" w:pos="1134"/>
                <w:tab w:val="left" w:pos="1701"/>
                <w:tab w:val="left" w:pos="2268"/>
                <w:tab w:val="left" w:pos="2835"/>
                <w:tab w:val="left" w:pos="3402"/>
                <w:tab w:val="left" w:pos="3969"/>
                <w:tab w:val="left" w:pos="4536"/>
              </w:tabs>
              <w:spacing w:line="240" w:lineRule="atLeast"/>
              <w:jc w:val="center"/>
              <w:rPr>
                <w:rFonts w:ascii="Arial" w:hAnsi="Arial" w:cs="David"/>
                <w:b/>
                <w:bCs/>
                <w:color w:val="000000"/>
                <w:sz w:val="22"/>
                <w:szCs w:val="22"/>
              </w:rPr>
            </w:pPr>
            <w:r>
              <w:rPr>
                <w:rFonts w:ascii="Arial" w:hAnsi="Arial" w:cs="David" w:hint="cs"/>
                <w:b/>
                <w:bCs/>
                <w:color w:val="000000"/>
                <w:sz w:val="22"/>
                <w:szCs w:val="22"/>
                <w:rtl/>
              </w:rPr>
              <w:t>קובי איפרח</w:t>
            </w:r>
            <w:r w:rsidR="00736E7D">
              <w:rPr>
                <w:rFonts w:ascii="Arial" w:hAnsi="Arial" w:cs="David" w:hint="cs"/>
                <w:b/>
                <w:bCs/>
                <w:color w:val="000000"/>
                <w:sz w:val="22"/>
                <w:szCs w:val="22"/>
                <w:rtl/>
              </w:rPr>
              <w:t xml:space="preserve"> </w:t>
            </w:r>
            <w:r w:rsidR="00AB06C9">
              <w:rPr>
                <w:rFonts w:ascii="Arial" w:hAnsi="Arial" w:cs="David" w:hint="cs"/>
                <w:b/>
                <w:bCs/>
                <w:color w:val="000000"/>
                <w:sz w:val="22"/>
                <w:szCs w:val="22"/>
                <w:rtl/>
              </w:rPr>
              <w:t>, עו"ד</w:t>
            </w:r>
          </w:p>
        </w:tc>
      </w:tr>
      <w:bookmarkEnd w:id="4"/>
    </w:tbl>
    <w:p w:rsidR="00AB06C9" w:rsidRPr="0096440B" w:rsidRDefault="00AB06C9" w:rsidP="0096440B"/>
    <w:sectPr w:rsidR="00AB06C9" w:rsidRPr="0096440B">
      <w:pgSz w:w="11906" w:h="16838"/>
      <w:pgMar w:top="1440" w:right="1152" w:bottom="1440" w:left="1152"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3F8" w:rsidRDefault="003423F8">
      <w:r>
        <w:separator/>
      </w:r>
    </w:p>
  </w:endnote>
  <w:endnote w:type="continuationSeparator" w:id="0">
    <w:p w:rsidR="003423F8" w:rsidRDefault="00342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imHei">
    <w:altName w:val="黑体"/>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3F8" w:rsidRDefault="003423F8">
      <w:r>
        <w:separator/>
      </w:r>
    </w:p>
  </w:footnote>
  <w:footnote w:type="continuationSeparator" w:id="0">
    <w:p w:rsidR="003423F8" w:rsidRDefault="003423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0CE4"/>
    <w:rsid w:val="000731E6"/>
    <w:rsid w:val="00100808"/>
    <w:rsid w:val="00262424"/>
    <w:rsid w:val="003224BA"/>
    <w:rsid w:val="003423F8"/>
    <w:rsid w:val="00350440"/>
    <w:rsid w:val="00452B89"/>
    <w:rsid w:val="00525954"/>
    <w:rsid w:val="00565720"/>
    <w:rsid w:val="0061595F"/>
    <w:rsid w:val="00640E02"/>
    <w:rsid w:val="006862B3"/>
    <w:rsid w:val="00736E7D"/>
    <w:rsid w:val="007B7DAB"/>
    <w:rsid w:val="007F4F11"/>
    <w:rsid w:val="008766AF"/>
    <w:rsid w:val="008A1C6A"/>
    <w:rsid w:val="0096440B"/>
    <w:rsid w:val="009976C7"/>
    <w:rsid w:val="00A76033"/>
    <w:rsid w:val="00AB06C9"/>
    <w:rsid w:val="00AC339A"/>
    <w:rsid w:val="00AC6881"/>
    <w:rsid w:val="00B961D2"/>
    <w:rsid w:val="00BB1D17"/>
    <w:rsid w:val="00BD3259"/>
    <w:rsid w:val="00CA3797"/>
    <w:rsid w:val="00D10CE4"/>
    <w:rsid w:val="00DE0F82"/>
    <w:rsid w:val="00E4473C"/>
    <w:rsid w:val="00E577BB"/>
    <w:rsid w:val="00F71127"/>
    <w:rsid w:val="00F80D39"/>
    <w:rsid w:val="00FD6ED0"/>
    <w:rsid w:val="00FF6B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FAE267E-3E58-4F8D-AD70-48024C59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bidi/>
    </w:pPr>
    <w:rPr>
      <w:sz w:val="24"/>
      <w:szCs w:val="24"/>
      <w:lang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Pr>
      <w:rFonts w:ascii="Courier New" w:hAnsi="Courier New" w:cs="Courier New"/>
      <w:sz w:val="20"/>
      <w:szCs w:val="20"/>
    </w:rPr>
  </w:style>
  <w:style w:type="paragraph" w:styleId="a4">
    <w:name w:val="header"/>
    <w:basedOn w:val="a"/>
    <w:pPr>
      <w:tabs>
        <w:tab w:val="center" w:pos="4153"/>
        <w:tab w:val="right" w:pos="8306"/>
      </w:tabs>
    </w:pPr>
  </w:style>
  <w:style w:type="paragraph" w:styleId="a5">
    <w:name w:val="footer"/>
    <w:basedOn w:val="a"/>
    <w:pPr>
      <w:tabs>
        <w:tab w:val="center" w:pos="4153"/>
        <w:tab w:val="right" w:pos="8306"/>
      </w:tabs>
    </w:pPr>
  </w:style>
  <w:style w:type="paragraph" w:styleId="a6">
    <w:name w:val="Balloon Text"/>
    <w:basedOn w:val="a"/>
    <w:link w:val="a7"/>
    <w:rsid w:val="0096440B"/>
    <w:rPr>
      <w:rFonts w:ascii="Tahoma" w:hAnsi="Tahoma" w:cs="Tahoma"/>
      <w:sz w:val="18"/>
      <w:szCs w:val="18"/>
    </w:rPr>
  </w:style>
  <w:style w:type="character" w:customStyle="1" w:styleId="a7">
    <w:name w:val="טקסט בלונים תו"/>
    <w:link w:val="a6"/>
    <w:rsid w:val="0096440B"/>
    <w:rPr>
      <w:rFonts w:ascii="Tahoma" w:hAnsi="Tahoma" w:cs="Tahoma"/>
      <w:sz w:val="18"/>
      <w:szCs w:val="1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49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636</Words>
  <Characters>3185</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cp:lastModifiedBy>User</cp:lastModifiedBy>
  <cp:revision>2</cp:revision>
  <cp:lastPrinted>2024-12-12T12:09:00Z</cp:lastPrinted>
  <dcterms:created xsi:type="dcterms:W3CDTF">2025-04-22T11:04:00Z</dcterms:created>
  <dcterms:modified xsi:type="dcterms:W3CDTF">2025-04-22T11:04:00Z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Odcanit</vt:lpwstr>
  </property>
  <property fmtid="{D5CDD505-2E9C-101B-9397-08002B2CF9AE}" pid="3" name="TikId">
    <vt:lpwstr>מ0000134/0000000</vt:lpwstr>
  </property>
  <property fmtid="{D5CDD505-2E9C-101B-9397-08002B2CF9AE}" pid="4" name="TikVId">
    <vt:lpwstr>מ134/0</vt:lpwstr>
  </property>
  <property fmtid="{D5CDD505-2E9C-101B-9397-08002B2CF9AE}" pid="5" name="DocNo">
    <vt:lpwstr>35126</vt:lpwstr>
  </property>
  <property fmtid="{D5CDD505-2E9C-101B-9397-08002B2CF9AE}" pid="6" name="GrammarlyDocumentId">
    <vt:lpwstr>bfcb326f6d410c49f12af30e0d5bebcc6850411d44fd5eb5b29fa27084dca89e</vt:lpwstr>
  </property>
</Properties>
</file>