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D3" w:rsidRPr="004F09FC" w:rsidRDefault="00ED5BC4" w:rsidP="00ED5BC4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F09FC">
        <w:rPr>
          <w:rFonts w:ascii="Times New Roman" w:hAnsi="Times New Roman" w:cs="Times New Roman"/>
          <w:b/>
          <w:sz w:val="32"/>
          <w:szCs w:val="32"/>
        </w:rPr>
        <w:t>Colegiul</w:t>
      </w:r>
      <w:proofErr w:type="spellEnd"/>
      <w:r w:rsidRPr="004F09F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09FC">
        <w:rPr>
          <w:rFonts w:ascii="Times New Roman" w:hAnsi="Times New Roman" w:cs="Times New Roman"/>
          <w:b/>
          <w:sz w:val="32"/>
          <w:szCs w:val="32"/>
        </w:rPr>
        <w:t>Naț</w:t>
      </w:r>
      <w:proofErr w:type="gramStart"/>
      <w:r w:rsidRPr="004F09FC">
        <w:rPr>
          <w:rFonts w:ascii="Times New Roman" w:hAnsi="Times New Roman" w:cs="Times New Roman"/>
          <w:b/>
          <w:sz w:val="32"/>
          <w:szCs w:val="32"/>
        </w:rPr>
        <w:t>ional</w:t>
      </w:r>
      <w:proofErr w:type="spellEnd"/>
      <w:r w:rsidRPr="004F09FC">
        <w:rPr>
          <w:rFonts w:ascii="Times New Roman" w:hAnsi="Times New Roman" w:cs="Times New Roman"/>
          <w:b/>
          <w:sz w:val="32"/>
          <w:szCs w:val="32"/>
        </w:rPr>
        <w:t xml:space="preserve"> ”</w:t>
      </w:r>
      <w:proofErr w:type="gramEnd"/>
      <w:r w:rsidRPr="004F09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09FC">
        <w:rPr>
          <w:rFonts w:ascii="Times New Roman" w:hAnsi="Times New Roman" w:cs="Times New Roman"/>
          <w:b/>
          <w:sz w:val="32"/>
          <w:szCs w:val="32"/>
          <w:lang w:val="hu-HU"/>
        </w:rPr>
        <w:t>Bethlen Gábor</w:t>
      </w:r>
      <w:r w:rsidRPr="004F09FC">
        <w:rPr>
          <w:rFonts w:ascii="Times New Roman" w:hAnsi="Times New Roman" w:cs="Times New Roman"/>
          <w:b/>
          <w:sz w:val="32"/>
          <w:szCs w:val="32"/>
        </w:rPr>
        <w:t>”</w:t>
      </w:r>
    </w:p>
    <w:p w:rsidR="00ED5BC4" w:rsidRPr="004F09FC" w:rsidRDefault="00ED5BC4" w:rsidP="00ED5BC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4F09FC">
        <w:rPr>
          <w:rFonts w:ascii="Times New Roman" w:hAnsi="Times New Roman" w:cs="Times New Roman"/>
          <w:b/>
          <w:sz w:val="56"/>
          <w:szCs w:val="56"/>
        </w:rPr>
        <w:t>Magazin</w:t>
      </w:r>
      <w:proofErr w:type="spellEnd"/>
      <w:r w:rsidRPr="004F09FC">
        <w:rPr>
          <w:rFonts w:ascii="Times New Roman" w:hAnsi="Times New Roman" w:cs="Times New Roman"/>
          <w:b/>
          <w:sz w:val="56"/>
          <w:szCs w:val="56"/>
        </w:rPr>
        <w:t xml:space="preserve"> de </w:t>
      </w:r>
      <w:proofErr w:type="spellStart"/>
      <w:r w:rsidRPr="004F09FC">
        <w:rPr>
          <w:rFonts w:ascii="Times New Roman" w:hAnsi="Times New Roman" w:cs="Times New Roman"/>
          <w:b/>
          <w:sz w:val="56"/>
          <w:szCs w:val="56"/>
        </w:rPr>
        <w:t>pescuit</w:t>
      </w:r>
      <w:proofErr w:type="spellEnd"/>
    </w:p>
    <w:p w:rsidR="00ED5BC4" w:rsidRPr="004F09FC" w:rsidRDefault="00ED5BC4" w:rsidP="00ED5BC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F09FC">
        <w:rPr>
          <w:rFonts w:ascii="Times New Roman" w:hAnsi="Times New Roman" w:cs="Times New Roman"/>
          <w:sz w:val="40"/>
          <w:szCs w:val="40"/>
        </w:rPr>
        <w:t>Bază</w:t>
      </w:r>
      <w:proofErr w:type="spellEnd"/>
      <w:r w:rsidRPr="004F09FC">
        <w:rPr>
          <w:rFonts w:ascii="Times New Roman" w:hAnsi="Times New Roman" w:cs="Times New Roman"/>
          <w:sz w:val="40"/>
          <w:szCs w:val="40"/>
        </w:rPr>
        <w:t xml:space="preserve"> de date</w:t>
      </w:r>
    </w:p>
    <w:p w:rsidR="00ED5BC4" w:rsidRPr="004F09FC" w:rsidRDefault="00ED5BC4" w:rsidP="00ED5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tabs>
          <w:tab w:val="left" w:pos="7462"/>
        </w:tabs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F09FC">
        <w:rPr>
          <w:rFonts w:ascii="Times New Roman" w:eastAsia="Calibri" w:hAnsi="Times New Roman" w:cs="Times New Roman"/>
          <w:b/>
          <w:sz w:val="32"/>
          <w:szCs w:val="32"/>
          <w:lang w:val="ro-RO"/>
        </w:rPr>
        <w:t xml:space="preserve">Profesor coordonator: </w:t>
      </w:r>
      <w:r w:rsidRPr="004F09FC">
        <w:rPr>
          <w:rFonts w:ascii="Times New Roman" w:hAnsi="Times New Roman" w:cs="Times New Roman"/>
          <w:b/>
          <w:sz w:val="32"/>
          <w:szCs w:val="32"/>
          <w:lang w:val="ro-RO"/>
        </w:rPr>
        <w:t xml:space="preserve">                        </w:t>
      </w:r>
      <w:r w:rsidRPr="004F09FC">
        <w:rPr>
          <w:rFonts w:ascii="Times New Roman" w:eastAsia="Calibri" w:hAnsi="Times New Roman" w:cs="Times New Roman"/>
          <w:b/>
          <w:sz w:val="32"/>
          <w:szCs w:val="32"/>
          <w:lang w:val="ro-RO"/>
        </w:rPr>
        <w:t>Elev</w:t>
      </w:r>
      <w:r w:rsidRPr="004F09FC">
        <w:rPr>
          <w:rFonts w:ascii="Times New Roman" w:eastAsia="Calibri" w:hAnsi="Times New Roman" w:cs="Times New Roman"/>
          <w:b/>
          <w:sz w:val="32"/>
          <w:szCs w:val="32"/>
        </w:rPr>
        <w:t>:</w:t>
      </w:r>
      <w:proofErr w:type="spellStart"/>
      <w:r w:rsidRPr="004F09FC">
        <w:rPr>
          <w:rFonts w:ascii="Times New Roman" w:hAnsi="Times New Roman" w:cs="Times New Roman"/>
          <w:b/>
          <w:sz w:val="32"/>
          <w:szCs w:val="32"/>
        </w:rPr>
        <w:t>Kerekes</w:t>
      </w:r>
      <w:proofErr w:type="spellEnd"/>
      <w:r w:rsidRPr="004F09FC">
        <w:rPr>
          <w:rFonts w:ascii="Times New Roman" w:hAnsi="Times New Roman" w:cs="Times New Roman"/>
          <w:b/>
          <w:sz w:val="32"/>
          <w:szCs w:val="32"/>
        </w:rPr>
        <w:t xml:space="preserve"> Fischer </w:t>
      </w:r>
      <w:proofErr w:type="spellStart"/>
      <w:r w:rsidRPr="004F09FC">
        <w:rPr>
          <w:rFonts w:ascii="Times New Roman" w:hAnsi="Times New Roman" w:cs="Times New Roman"/>
          <w:b/>
          <w:sz w:val="32"/>
          <w:szCs w:val="32"/>
        </w:rPr>
        <w:t>Szabolcs</w:t>
      </w:r>
      <w:proofErr w:type="spellEnd"/>
      <w:r w:rsidRPr="004F09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09FC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4F09FC">
        <w:rPr>
          <w:rFonts w:ascii="Times New Roman" w:eastAsia="Calibri" w:hAnsi="Times New Roman" w:cs="Times New Roman"/>
          <w:b/>
          <w:sz w:val="32"/>
          <w:szCs w:val="32"/>
          <w:lang w:val="ro-RO"/>
        </w:rPr>
        <w:t xml:space="preserve">         </w:t>
      </w:r>
      <w:proofErr w:type="spellStart"/>
      <w:r w:rsidRPr="004F09FC">
        <w:rPr>
          <w:rFonts w:ascii="Times New Roman" w:eastAsia="Calibri" w:hAnsi="Times New Roman" w:cs="Times New Roman"/>
          <w:b/>
          <w:sz w:val="28"/>
          <w:szCs w:val="28"/>
        </w:rPr>
        <w:t>Szilágyi</w:t>
      </w:r>
      <w:proofErr w:type="spellEnd"/>
      <w:r w:rsidRPr="004F09F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F09FC">
        <w:rPr>
          <w:rFonts w:ascii="Times New Roman" w:eastAsia="Calibri" w:hAnsi="Times New Roman" w:cs="Times New Roman"/>
          <w:b/>
          <w:sz w:val="28"/>
          <w:szCs w:val="28"/>
        </w:rPr>
        <w:t>Róbert</w:t>
      </w:r>
      <w:proofErr w:type="spellEnd"/>
      <w:r w:rsidRPr="004F09FC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</w:t>
      </w:r>
      <w:r w:rsidRPr="004F09FC">
        <w:rPr>
          <w:rFonts w:ascii="Times New Roman" w:eastAsia="Calibri" w:hAnsi="Times New Roman" w:cs="Times New Roman"/>
          <w:b/>
          <w:sz w:val="32"/>
          <w:szCs w:val="32"/>
          <w:lang w:val="ro-RO"/>
        </w:rPr>
        <w:t xml:space="preserve">   </w:t>
      </w:r>
      <w:proofErr w:type="spellStart"/>
      <w:r w:rsidRPr="004F09FC">
        <w:rPr>
          <w:rFonts w:ascii="Times New Roman" w:eastAsia="Calibri" w:hAnsi="Times New Roman" w:cs="Times New Roman"/>
          <w:b/>
          <w:sz w:val="28"/>
          <w:szCs w:val="28"/>
        </w:rPr>
        <w:t>Clasa</w:t>
      </w:r>
      <w:proofErr w:type="spellEnd"/>
      <w:r w:rsidRPr="004F09FC">
        <w:rPr>
          <w:rFonts w:ascii="Times New Roman" w:eastAsia="Calibri" w:hAnsi="Times New Roman" w:cs="Times New Roman"/>
          <w:b/>
          <w:sz w:val="28"/>
          <w:szCs w:val="28"/>
        </w:rPr>
        <w:t xml:space="preserve"> a XII- </w:t>
      </w:r>
      <w:proofErr w:type="gramStart"/>
      <w:r w:rsidRPr="004F09FC">
        <w:rPr>
          <w:rFonts w:ascii="Times New Roman" w:eastAsia="Calibri" w:hAnsi="Times New Roman" w:cs="Times New Roman"/>
          <w:b/>
          <w:sz w:val="28"/>
          <w:szCs w:val="28"/>
        </w:rPr>
        <w:t>a</w:t>
      </w:r>
      <w:proofErr w:type="gramEnd"/>
      <w:r w:rsidRPr="004F09F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F09FC">
        <w:rPr>
          <w:rFonts w:ascii="Times New Roman" w:eastAsia="Calibri" w:hAnsi="Times New Roman" w:cs="Times New Roman"/>
          <w:b/>
          <w:sz w:val="28"/>
          <w:szCs w:val="28"/>
        </w:rPr>
        <w:t>A</w:t>
      </w:r>
      <w:proofErr w:type="spellEnd"/>
      <w:r w:rsidRPr="004F09FC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4F09FC">
        <w:rPr>
          <w:rFonts w:ascii="Times New Roman" w:eastAsia="Calibri" w:hAnsi="Times New Roman" w:cs="Times New Roman"/>
          <w:b/>
          <w:sz w:val="32"/>
          <w:szCs w:val="32"/>
          <w:lang w:val="ro-RO"/>
        </w:rPr>
        <w:t xml:space="preserve">                                  </w:t>
      </w: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ED5BC4" w:rsidRPr="004F09FC" w:rsidRDefault="00ED5BC4" w:rsidP="00ED5BC4">
      <w:pPr>
        <w:jc w:val="center"/>
        <w:rPr>
          <w:rFonts w:ascii="Times New Roman" w:hAnsi="Times New Roman" w:cs="Times New Roman"/>
          <w:b/>
          <w:sz w:val="52"/>
          <w:szCs w:val="52"/>
          <w:lang w:val="ro-RO"/>
        </w:rPr>
      </w:pPr>
    </w:p>
    <w:p w:rsidR="00ED5BC4" w:rsidRPr="004F09FC" w:rsidRDefault="00ED5BC4" w:rsidP="00ED5BC4">
      <w:pPr>
        <w:jc w:val="center"/>
        <w:rPr>
          <w:rFonts w:ascii="Times New Roman" w:hAnsi="Times New Roman" w:cs="Times New Roman"/>
          <w:b/>
          <w:sz w:val="52"/>
          <w:szCs w:val="52"/>
          <w:lang w:val="ro-RO"/>
        </w:rPr>
      </w:pPr>
      <w:r w:rsidRPr="004F09FC">
        <w:rPr>
          <w:rFonts w:ascii="Times New Roman" w:hAnsi="Times New Roman" w:cs="Times New Roman"/>
          <w:b/>
          <w:sz w:val="52"/>
          <w:szCs w:val="52"/>
          <w:lang w:val="ro-RO"/>
        </w:rPr>
        <w:t>2011</w:t>
      </w:r>
    </w:p>
    <w:p w:rsidR="00ED5BC4" w:rsidRPr="004F09FC" w:rsidRDefault="00ED5BC4" w:rsidP="00ED5BC4">
      <w:pPr>
        <w:jc w:val="center"/>
        <w:rPr>
          <w:rFonts w:ascii="Times New Roman" w:hAnsi="Times New Roman" w:cs="Times New Roman"/>
          <w:b/>
          <w:sz w:val="52"/>
          <w:szCs w:val="52"/>
          <w:lang w:val="ro-RO"/>
        </w:rPr>
      </w:pPr>
      <w:r w:rsidRPr="004F09FC">
        <w:rPr>
          <w:rFonts w:ascii="Times New Roman" w:hAnsi="Times New Roman" w:cs="Times New Roman"/>
          <w:b/>
          <w:sz w:val="52"/>
          <w:szCs w:val="52"/>
          <w:lang w:val="ro-RO"/>
        </w:rPr>
        <w:lastRenderedPageBreak/>
        <w:t>Documentație</w:t>
      </w:r>
    </w:p>
    <w:p w:rsidR="00ED5BC4" w:rsidRPr="004F09FC" w:rsidRDefault="00ED5BC4" w:rsidP="00ED5BC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09FC">
        <w:rPr>
          <w:rFonts w:ascii="Times New Roman" w:hAnsi="Times New Roman" w:cs="Times New Roman"/>
          <w:sz w:val="24"/>
          <w:szCs w:val="24"/>
          <w:lang w:val="ro-RO"/>
        </w:rPr>
        <w:t>Proiectul este o simmulare de un magazin de pescuit pentru cei care se arată interesați de acest sport.</w:t>
      </w:r>
    </w:p>
    <w:p w:rsidR="00ED5BC4" w:rsidRPr="004F09FC" w:rsidRDefault="00ED5BC4" w:rsidP="00ED5BC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09FC">
        <w:rPr>
          <w:rFonts w:ascii="Times New Roman" w:hAnsi="Times New Roman" w:cs="Times New Roman"/>
          <w:sz w:val="24"/>
          <w:szCs w:val="24"/>
          <w:lang w:val="ro-RO"/>
        </w:rPr>
        <w:t>Proiectul făcut  în Visual FoxPro 6.0 este alcătuit din șase formmuri, trei tabele, un raport, două programe si un meniu.</w:t>
      </w:r>
    </w:p>
    <w:p w:rsidR="00ED5BC4" w:rsidRDefault="004F09FC" w:rsidP="00ED5BC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09FC">
        <w:rPr>
          <w:rFonts w:ascii="Times New Roman" w:hAnsi="Times New Roman" w:cs="Times New Roman"/>
          <w:sz w:val="24"/>
          <w:szCs w:val="24"/>
          <w:lang w:val="ro-RO"/>
        </w:rPr>
        <w:t>Programul este alcătuit din două părți: cel a al clientului si cel al administratorului.</w:t>
      </w:r>
    </w:p>
    <w:p w:rsidR="004F09FC" w:rsidRDefault="004F09FC" w:rsidP="004F09FC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Partea administrativă</w:t>
      </w:r>
    </w:p>
    <w:p w:rsidR="004F09FC" w:rsidRDefault="004F09FC" w:rsidP="004F09F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09FC">
        <w:rPr>
          <w:rFonts w:ascii="Times New Roman" w:hAnsi="Times New Roman" w:cs="Times New Roman"/>
          <w:sz w:val="24"/>
          <w:szCs w:val="24"/>
          <w:lang w:val="ro-RO"/>
        </w:rPr>
        <w:t xml:space="preserve">Partea </w:t>
      </w:r>
      <w:r>
        <w:rPr>
          <w:rFonts w:ascii="Times New Roman" w:hAnsi="Times New Roman" w:cs="Times New Roman"/>
          <w:sz w:val="24"/>
          <w:szCs w:val="24"/>
          <w:lang w:val="ro-RO"/>
        </w:rPr>
        <w:t>administrativă la rândul ei este alcătuită din două părți: stergerea și inserarea.</w:t>
      </w:r>
    </w:p>
    <w:p w:rsidR="004F09FC" w:rsidRDefault="004F09FC" w:rsidP="004F09FC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Ștergerea</w:t>
      </w:r>
    </w:p>
    <w:p w:rsidR="004F09FC" w:rsidRDefault="004F09FC" w:rsidP="004F09FC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10200" cy="207645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FC" w:rsidRDefault="004F09FC" w:rsidP="004F09F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pe această pagină ne putem  întoarce la paginea clientului sau la paginea de logare: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14097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FC" w:rsidRDefault="004F09FC" w:rsidP="004F09FC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Inserarea</w:t>
      </w:r>
    </w:p>
    <w:p w:rsidR="004F09FC" w:rsidRDefault="004F09FC" w:rsidP="004F09FC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52950" cy="474345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FC" w:rsidRDefault="004F09FC" w:rsidP="004F09F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 fel ca și pe pagina de ștergere si pe pagina de inserare ave butoanele de întoarcere la logare sau întoarcere pe pagina clientului.</w:t>
      </w: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F1731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4F09FC" w:rsidRDefault="003F1731" w:rsidP="003F173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Partea clientului</w:t>
      </w:r>
    </w:p>
    <w:p w:rsidR="003F1731" w:rsidRDefault="003F1731" w:rsidP="003F1731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45485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31" w:rsidRDefault="003F1731" w:rsidP="003F173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această pagină clientul poate afla detali despre produsul căutat și după găsirea produsului cu ajutorul butonului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adaugă în coș.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După realizarea cumpărăturilor clientul poate viziona coșul cu ajutorul butonului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vizionarea coșului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. Apăsând pe butonul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vizionarea  coșului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264795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F1731" w:rsidRPr="003F1731" w:rsidRDefault="003F1731" w:rsidP="003F173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să se uite la produsele cumpărate, poate să selecteze produsele ștergândule pe acelea care nu îs de folos sau ch</w:t>
      </w:r>
      <w:r w:rsidR="00650277">
        <w:rPr>
          <w:rFonts w:ascii="Times New Roman" w:hAnsi="Times New Roman" w:cs="Times New Roman"/>
          <w:sz w:val="24"/>
          <w:szCs w:val="24"/>
          <w:lang w:val="ro-RO"/>
        </w:rPr>
        <w:t>iar dacă dorește să golească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coșul</w:t>
      </w:r>
      <w:r w:rsidR="00650277">
        <w:rPr>
          <w:rFonts w:ascii="Times New Roman" w:hAnsi="Times New Roman" w:cs="Times New Roman"/>
          <w:sz w:val="24"/>
          <w:szCs w:val="24"/>
          <w:lang w:val="ro-RO"/>
        </w:rPr>
        <w:t xml:space="preserve">. În cazul în care clientul este mulțumit de lucrurile cumpărate poate finaliza cumpărăturile apăsând butonul </w:t>
      </w:r>
      <w:r w:rsidR="00650277">
        <w:rPr>
          <w:rFonts w:ascii="Times New Roman" w:hAnsi="Times New Roman" w:cs="Times New Roman"/>
          <w:i/>
          <w:sz w:val="24"/>
          <w:szCs w:val="24"/>
          <w:lang w:val="ro-RO"/>
        </w:rPr>
        <w:t xml:space="preserve">continuare... </w:t>
      </w:r>
      <w:r w:rsidR="00650277">
        <w:rPr>
          <w:rFonts w:ascii="Times New Roman" w:hAnsi="Times New Roman" w:cs="Times New Roman"/>
          <w:sz w:val="24"/>
          <w:szCs w:val="24"/>
          <w:lang w:val="ro-RO"/>
        </w:rPr>
        <w:t>după care va apărea o nouă foaie: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4F09FC" w:rsidRPr="004F09FC" w:rsidRDefault="00650277" w:rsidP="004F09FC">
      <w:pPr>
        <w:jc w:val="center"/>
        <w:rPr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6100" cy="2647950"/>
            <wp:effectExtent l="19050" t="0" r="0" b="0"/>
            <wp:docPr id="9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FC" w:rsidRPr="00ED5BC4" w:rsidRDefault="004F09FC" w:rsidP="00ED5BC4">
      <w:pPr>
        <w:rPr>
          <w:sz w:val="24"/>
          <w:szCs w:val="24"/>
          <w:lang w:val="ro-RO"/>
        </w:rPr>
      </w:pPr>
    </w:p>
    <w:p w:rsidR="00ED5BC4" w:rsidRPr="00ED5BC4" w:rsidRDefault="00ED5BC4" w:rsidP="00ED5BC4">
      <w:pPr>
        <w:rPr>
          <w:b/>
          <w:sz w:val="52"/>
          <w:szCs w:val="52"/>
          <w:lang w:val="ro-RO"/>
        </w:rPr>
      </w:pPr>
    </w:p>
    <w:p w:rsidR="00ED5BC4" w:rsidRPr="00ED5BC4" w:rsidRDefault="00ED5BC4" w:rsidP="00ED5BC4">
      <w:pPr>
        <w:jc w:val="center"/>
        <w:rPr>
          <w:b/>
          <w:sz w:val="40"/>
          <w:szCs w:val="40"/>
          <w:lang w:val="ro-RO"/>
        </w:rPr>
      </w:pPr>
    </w:p>
    <w:sectPr w:rsidR="00ED5BC4" w:rsidRPr="00ED5BC4" w:rsidSect="0069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E1C0A"/>
    <w:multiLevelType w:val="hybridMultilevel"/>
    <w:tmpl w:val="AE18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5BC4"/>
    <w:rsid w:val="003F1731"/>
    <w:rsid w:val="004F09FC"/>
    <w:rsid w:val="00650277"/>
    <w:rsid w:val="006919D3"/>
    <w:rsid w:val="00ED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PityX</dc:creator>
  <cp:keywords/>
  <dc:description/>
  <cp:lastModifiedBy>PityX</cp:lastModifiedBy>
  <cp:revision>2</cp:revision>
  <dcterms:created xsi:type="dcterms:W3CDTF">2011-05-04T07:11:00Z</dcterms:created>
  <dcterms:modified xsi:type="dcterms:W3CDTF">2011-05-04T07:52:00Z</dcterms:modified>
</cp:coreProperties>
</file>