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670"/>
        <w:gridCol w:w="5670"/>
      </w:tblGrid>
      <w:tr>
        <w:trPr>
          <w:trHeight w:val="14350" w:hRule="exact"/>
        </w:trPr>
        <w:tc>
          <w:tcPr>
            <w:tcW w:type="dxa" w:w="3118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vAlign w:val="top"/>
          </w:tcPr>
          <w:p/>
          <w:p>
            <w:pPr>
              <w:spacing w:after="0" w:before="40"/>
              <w:jc w:val="center"/>
            </w:pPr>
            <w:r>
              <w:rPr>
                <w:rFonts w:ascii="Aptos" w:hAnsi="Aptos"/>
                <w:b/>
                <w:color w:val="000000"/>
                <w:sz w:val="21"/>
              </w:rPr>
              <w:t>Deutsches Rotes Kreuz</w:t>
            </w:r>
          </w:p>
          <w:p>
            <w:pPr>
              <w:spacing w:after="0" w:before="0"/>
              <w:jc w:val="center"/>
            </w:pPr>
            <w:r>
              <w:rPr>
                <w:rFonts w:ascii="Aptos" w:hAnsi="Aptos"/>
                <w:b w:val="0"/>
                <w:color w:val="000000"/>
                <w:sz w:val="18"/>
              </w:rPr>
              <w:t>Kreisverband Koeln e.V.</w:t>
            </w:r>
          </w:p>
          <w:p>
            <w:pPr>
              <w:spacing w:after="0" w:before="0"/>
              <w:jc w:val="center"/>
            </w:pPr>
            <w:r>
              <w:rPr>
                <w:rFonts w:ascii="Aptos" w:hAnsi="Aptos"/>
                <w:b w:val="0"/>
                <w:color w:val="000000"/>
                <w:sz w:val="16"/>
              </w:rPr>
              <w:t>Erste-Hilfe-Station - Flughafen Koeln/Bonn</w:t>
            </w:r>
          </w:p>
          <w:p>
            <w:pPr>
              <w:spacing w:after="20" w:before="0"/>
              <w:jc w:val="center"/>
            </w:pPr>
            <w:r>
              <w:rPr>
                <w:rFonts w:ascii="Aptos" w:hAnsi="Aptos"/>
                <w:b/>
                <w:color w:val="000000"/>
                <w:sz w:val="18"/>
              </w:rPr>
              <w:t>+49 2203 40-2323</w:t>
            </w:r>
          </w:p>
          <w:p>
            <w:pPr>
              <w:spacing w:before="40" w:after="20"/>
              <w:pBdr>
                <w:bottom w:val="single" w:sz="6" w:space="1" w:color="00C8FF"/>
              </w:pBdr>
            </w:pPr>
          </w:p>
          <w:p>
            <w:pPr>
              <w:spacing w:before="40" w:after="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+ PAX aktuelles Jahr</w:t>
              <w:br/>
            </w:r>
            <w:r>
              <w:rPr>
                <w:rFonts w:ascii="Aptos" w:hAnsi="Aptos"/>
                <w:b w:val="0"/>
                <w:color w:val="000000"/>
                <w:sz w:val="26"/>
              </w:rPr>
              <w:t>39.100</w:t>
            </w:r>
          </w:p>
          <w:p>
            <w:pPr>
              <w:spacing w:before="40" w:after="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+ PAX Vortag</w:t>
              <w:br/>
            </w:r>
            <w:r>
              <w:rPr>
                <w:rFonts w:ascii="Aptos" w:hAnsi="Aptos"/>
                <w:b w:val="0"/>
                <w:color w:val="000000"/>
                <w:sz w:val="26"/>
              </w:rPr>
              <w:t>425</w:t>
            </w:r>
          </w:p>
          <w:p>
            <w:pPr>
              <w:spacing w:before="40" w:after="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+ PAX heute</w:t>
              <w:br/>
            </w:r>
            <w:r>
              <w:rPr>
                <w:rFonts w:ascii="Aptos" w:hAnsi="Aptos"/>
                <w:b w:val="0"/>
                <w:color w:val="000000"/>
                <w:sz w:val="26"/>
              </w:rPr>
              <w:t>0</w:t>
            </w:r>
          </w:p>
          <w:p>
            <w:pPr>
              <w:spacing w:before="40" w:after="20"/>
              <w:pBdr>
                <w:bottom w:val="single" w:sz="6" w:space="1" w:color="00C8FF"/>
              </w:pBdr>
            </w:pPr>
          </w:p>
          <w:p>
            <w:pPr>
              <w:spacing w:before="40" w:after="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SL-Einsaetze akt. Jahr</w:t>
              <w:br/>
            </w:r>
            <w:r>
              <w:rPr>
                <w:rFonts w:ascii="Aptos" w:hAnsi="Aptos"/>
                <w:b w:val="0"/>
                <w:color w:val="000000"/>
                <w:sz w:val="26"/>
              </w:rPr>
              <w:t>144</w:t>
            </w:r>
          </w:p>
          <w:p>
            <w:pPr>
              <w:spacing w:before="40" w:after="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SL-Einsaetze Vortag</w:t>
              <w:br/>
            </w:r>
            <w:r>
              <w:rPr>
                <w:rFonts w:ascii="Aptos" w:hAnsi="Aptos"/>
                <w:b w:val="0"/>
                <w:color w:val="000000"/>
                <w:sz w:val="26"/>
              </w:rPr>
              <w:t>2</w:t>
            </w:r>
          </w:p>
          <w:p>
            <w:pPr>
              <w:spacing w:before="40" w:after="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SL-Einsaetze heute</w:t>
              <w:br/>
            </w:r>
            <w:r>
              <w:rPr>
                <w:rFonts w:ascii="Aptos" w:hAnsi="Aptos"/>
                <w:b w:val="0"/>
                <w:color w:val="000000"/>
                <w:sz w:val="26"/>
              </w:rPr>
              <w:t>0</w:t>
            </w:r>
          </w:p>
          <w:p>
            <w:pPr>
              <w:spacing w:before="40" w:after="20"/>
              <w:pBdr>
                <w:top w:val="single" w:sz="6" w:space="1" w:color="00C8FF"/>
              </w:pBdr>
            </w:pPr>
          </w:p>
          <w:p>
            <w:pPr>
              <w:spacing w:after="0" w:before="2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BULMOR - FAHRZEUGSTATUS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624"/>
              <w:gridCol w:w="624"/>
              <w:gridCol w:w="624"/>
              <w:gridCol w:w="624"/>
              <w:gridCol w:w="624"/>
            </w:tblGrid>
            <w:tr>
              <w:tc>
                <w:tcPr>
                  <w:tcW w:type="dxa" w:w="624"/>
                  <w:shd w:val="clear" w:color="auto" w:fill="10A050"/>
                </w:tcPr>
                <w:p/>
                <w:p>
                  <w:pPr>
                    <w:spacing w:before="20" w:after="20"/>
                    <w:jc w:val="center"/>
                  </w:pPr>
                  <w:r>
                    <w:rPr>
                      <w:rFonts w:ascii="Aptos" w:hAnsi="Aptos"/>
                      <w:b/>
                      <w:color w:val="FFFFFF"/>
                      <w:sz w:val="18"/>
                    </w:rPr>
                    <w:t>B1</w:t>
                  </w:r>
                </w:p>
              </w:tc>
              <w:tc>
                <w:tcPr>
                  <w:tcW w:type="dxa" w:w="624"/>
                  <w:shd w:val="clear" w:color="auto" w:fill="10A050"/>
                </w:tcPr>
                <w:p/>
                <w:p>
                  <w:pPr>
                    <w:spacing w:before="20" w:after="20"/>
                    <w:jc w:val="center"/>
                  </w:pPr>
                  <w:r>
                    <w:rPr>
                      <w:rFonts w:ascii="Aptos" w:hAnsi="Aptos"/>
                      <w:b/>
                      <w:color w:val="FFFFFF"/>
                      <w:sz w:val="18"/>
                    </w:rPr>
                    <w:t>B2</w:t>
                  </w:r>
                </w:p>
              </w:tc>
              <w:tc>
                <w:tcPr>
                  <w:tcW w:type="dxa" w:w="624"/>
                  <w:shd w:val="clear" w:color="auto" w:fill="10A050"/>
                </w:tcPr>
                <w:p/>
                <w:p>
                  <w:pPr>
                    <w:spacing w:before="20" w:after="20"/>
                    <w:jc w:val="center"/>
                  </w:pPr>
                  <w:r>
                    <w:rPr>
                      <w:rFonts w:ascii="Aptos" w:hAnsi="Aptos"/>
                      <w:b/>
                      <w:color w:val="FFFFFF"/>
                      <w:sz w:val="18"/>
                    </w:rPr>
                    <w:t>B3</w:t>
                  </w:r>
                </w:p>
              </w:tc>
              <w:tc>
                <w:tcPr>
                  <w:tcW w:type="dxa" w:w="624"/>
                  <w:shd w:val="clear" w:color="auto" w:fill="10A050"/>
                </w:tcPr>
                <w:p/>
                <w:p>
                  <w:pPr>
                    <w:spacing w:before="20" w:after="20"/>
                    <w:jc w:val="center"/>
                  </w:pPr>
                  <w:r>
                    <w:rPr>
                      <w:rFonts w:ascii="Aptos" w:hAnsi="Aptos"/>
                      <w:b/>
                      <w:color w:val="FFFFFF"/>
                      <w:sz w:val="18"/>
                    </w:rPr>
                    <w:t>B4</w:t>
                  </w:r>
                </w:p>
              </w:tc>
              <w:tc>
                <w:tcPr>
                  <w:tcW w:type="dxa" w:w="624"/>
                  <w:shd w:val="clear" w:color="auto" w:fill="10A050"/>
                </w:tcPr>
                <w:p/>
                <w:p>
                  <w:pPr>
                    <w:spacing w:before="20" w:after="20"/>
                    <w:jc w:val="center"/>
                  </w:pPr>
                  <w:r>
                    <w:rPr>
                      <w:rFonts w:ascii="Aptos" w:hAnsi="Aptos"/>
                      <w:b/>
                      <w:color w:val="FFFFFF"/>
                      <w:sz w:val="18"/>
                    </w:rPr>
                    <w:t>B5</w:t>
                  </w:r>
                </w:p>
              </w:tc>
            </w:tr>
          </w:tbl>
          <w:p/>
          <w:p>
            <w:pPr>
              <w:spacing w:before="20" w:after="0"/>
              <w:jc w:val="center"/>
            </w:pPr>
            <w:r>
              <w:rPr>
                <w:rFonts w:ascii="Aptos" w:hAnsi="Aptos"/>
                <w:b/>
                <w:color w:val="10A050"/>
                <w:sz w:val="26"/>
              </w:rPr>
              <w:t xml:space="preserve">5/5  </w:t>
            </w:r>
            <w:r>
              <w:rPr>
                <w:rFonts w:ascii="Aptos" w:hAnsi="Aptos"/>
                <w:color w:val="10A050"/>
                <w:sz w:val="20"/>
              </w:rPr>
              <w:t>VOLLSTÄNDIG</w:t>
            </w:r>
          </w:p>
        </w:tc>
        <w:tc>
          <w:tcPr>
            <w:tcW w:type="dxa" w:w="7937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vAlign w:val="top"/>
          </w:tcPr>
          <w:p/>
          <w:p>
            <w:pPr>
              <w:spacing w:before="40" w:after="80"/>
              <w:jc w:val="center"/>
            </w:pPr>
            <w:r>
              <w:rPr>
                <w:rFonts w:ascii="Aptos" w:hAnsi="Aptos"/>
                <w:b/>
                <w:color w:val="000000"/>
                <w:sz w:val="26"/>
              </w:rPr>
              <w:t>STÄRKEMELDUNG</w:t>
            </w:r>
          </w:p>
          <w:p>
            <w:pPr>
              <w:spacing w:before="0" w:after="120"/>
              <w:tabs>
                <w:tab w:val="left" w:pos="2550"/>
              </w:tabs>
              <w:ind w:left="2550" w:hanging="2550"/>
            </w:pPr>
            <w:r>
              <w:rPr>
                <w:rFonts w:ascii="Aptos" w:hAnsi="Aptos"/>
                <w:b/>
                <w:sz w:val="22"/>
              </w:rPr>
              <w:t>Zeitraum:</w:t>
              <w:tab/>
            </w:r>
            <w:r>
              <w:rPr>
                <w:rFonts w:ascii="Aptos" w:hAnsi="Aptos"/>
                <w:b w:val="0"/>
                <w:sz w:val="22"/>
              </w:rPr>
              <w:t>11.05.2026</w:t>
            </w:r>
          </w:p>
          <w:p>
            <w:pPr>
              <w:spacing w:before="40" w:after="20"/>
            </w:pPr>
            <w:r>
              <w:rPr>
                <w:rFonts w:ascii="Aptos" w:hAnsi="Aptos"/>
                <w:b/>
                <w:sz w:val="22"/>
              </w:rPr>
              <w:t>Schichtleiter</w:t>
            </w:r>
          </w:p>
          <w:p>
            <w:pPr>
              <w:tabs>
                <w:tab w:val="left" w:pos="2550"/>
              </w:tabs>
              <w:spacing w:before="0" w:after="0"/>
              <w:ind w:left="2550" w:hanging="2550"/>
            </w:pPr>
            <w:r>
              <w:rPr>
                <w:rFonts w:ascii="Aptos" w:hAnsi="Aptos"/>
                <w:sz w:val="21"/>
              </w:rPr>
              <w:t>07:00-19:00</w:t>
              <w:tab/>
            </w:r>
            <w:r>
              <w:rPr>
                <w:rFonts w:ascii="Aptos" w:hAnsi="Aptos"/>
                <w:b w:val="0"/>
                <w:sz w:val="21"/>
              </w:rPr>
            </w:r>
          </w:p>
          <w:p>
            <w:pPr>
              <w:tabs>
                <w:tab w:val="left" w:pos="2550"/>
              </w:tabs>
              <w:spacing w:before="0" w:after="0"/>
              <w:ind w:left="2550" w:hanging="2550"/>
            </w:pPr>
            <w:r>
              <w:rPr>
                <w:rFonts w:ascii="Aptos" w:hAnsi="Aptos"/>
                <w:sz w:val="21"/>
              </w:rPr>
              <w:t>19:00-07:00</w:t>
              <w:tab/>
            </w:r>
            <w:r>
              <w:rPr>
                <w:rFonts w:ascii="Aptos" w:hAnsi="Aptos"/>
                <w:b w:val="0"/>
                <w:sz w:val="21"/>
              </w:rPr>
            </w:r>
          </w:p>
          <w:p>
            <w:pPr>
              <w:spacing w:after="40"/>
            </w:pPr>
          </w:p>
          <w:p>
            <w:pPr>
              <w:spacing w:before="40" w:after="20"/>
            </w:pPr>
            <w:r>
              <w:rPr>
                <w:rFonts w:ascii="Aptos" w:hAnsi="Aptos"/>
                <w:b/>
                <w:sz w:val="22"/>
              </w:rPr>
              <w:t>Disposition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07:00-19:00</w:t>
              <w:tab/>
            </w:r>
            <w:r>
              <w:rPr>
                <w:rFonts w:ascii="Aptos" w:hAnsi="Aptos"/>
                <w:sz w:val="20"/>
              </w:rPr>
              <w:t>Kieckhöfel / Macchitella / Granrath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19:00-07:00</w:t>
              <w:tab/>
            </w:r>
            <w:r>
              <w:rPr>
                <w:rFonts w:ascii="Aptos" w:hAnsi="Aptos"/>
                <w:sz w:val="20"/>
              </w:rPr>
              <w:t>Dyckx / Hassainia / Groß</w:t>
            </w:r>
          </w:p>
          <w:p>
            <w:pPr>
              <w:spacing w:after="40"/>
            </w:pPr>
          </w:p>
          <w:p>
            <w:pPr>
              <w:spacing w:before="40" w:after="20"/>
            </w:pPr>
            <w:r>
              <w:rPr>
                <w:rFonts w:ascii="Aptos" w:hAnsi="Aptos"/>
                <w:b/>
                <w:sz w:val="22"/>
              </w:rPr>
              <w:t>Behindertenbetreuer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06:00-06:00</w:t>
              <w:tab/>
            </w:r>
            <w:r>
              <w:rPr>
                <w:rFonts w:ascii="Aptos" w:hAnsi="Aptos"/>
                <w:sz w:val="20"/>
              </w:rPr>
              <w:t>Kamencic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06:00-18:00</w:t>
              <w:tab/>
            </w:r>
            <w:r>
              <w:rPr>
                <w:rFonts w:ascii="Aptos" w:hAnsi="Aptos"/>
                <w:sz w:val="20"/>
              </w:rPr>
              <w:t>Gablitschka / Sauer / Idic Er / Lemper / Idic Ma / Raghib / Singh / Mechqi / Stoll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08:00-17:15</w:t>
              <w:tab/>
            </w:r>
            <w:r>
              <w:rPr>
                <w:rFonts w:ascii="Aptos" w:hAnsi="Aptos"/>
                <w:sz w:val="20"/>
              </w:rPr>
              <w:t>Bauschke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09:00-19:00</w:t>
              <w:tab/>
            </w:r>
            <w:r>
              <w:rPr>
                <w:rFonts w:ascii="Aptos" w:hAnsi="Aptos"/>
                <w:sz w:val="20"/>
              </w:rPr>
              <w:t>Oh / Steinfeld / El Mojahid / Karadeniz / Kulendran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11:30-19:00</w:t>
              <w:tab/>
            </w:r>
            <w:r>
              <w:rPr>
                <w:rFonts w:ascii="Aptos" w:hAnsi="Aptos"/>
                <w:sz w:val="20"/>
              </w:rPr>
              <w:t>Thiebes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18:00-06:00</w:t>
              <w:tab/>
            </w:r>
            <w:r>
              <w:rPr>
                <w:rFonts w:ascii="Aptos" w:hAnsi="Aptos"/>
                <w:sz w:val="20"/>
              </w:rPr>
              <w:t>Irani / Dobrani / Charrat / Taskiran / Blei / Wahlen / Tafuna / Weigel / El Karfouh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18:00-20:30</w:t>
              <w:tab/>
            </w:r>
            <w:r>
              <w:rPr>
                <w:rFonts w:ascii="Aptos" w:hAnsi="Aptos"/>
                <w:sz w:val="20"/>
              </w:rPr>
              <w:t>Delgado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18:15-06:00</w:t>
              <w:tab/>
            </w:r>
            <w:r>
              <w:rPr>
                <w:rFonts w:ascii="Aptos" w:hAnsi="Aptos"/>
                <w:sz w:val="20"/>
              </w:rPr>
              <w:t>Isa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18:30-06:00</w:t>
              <w:tab/>
            </w:r>
            <w:r>
              <w:rPr>
                <w:rFonts w:ascii="Aptos" w:hAnsi="Aptos"/>
                <w:sz w:val="20"/>
              </w:rPr>
              <w:t>Pieper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21:00-06:00</w:t>
              <w:tab/>
            </w:r>
            <w:r>
              <w:rPr>
                <w:rFonts w:ascii="Aptos" w:hAnsi="Aptos"/>
                <w:sz w:val="20"/>
              </w:rPr>
              <w:t>Bakkal / Saitovic / Rahimovic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21:00-06:30</w:t>
              <w:tab/>
            </w:r>
            <w:r>
              <w:rPr>
                <w:rFonts w:ascii="Aptos" w:hAnsi="Aptos"/>
                <w:sz w:val="20"/>
              </w:rPr>
              <w:t>Schäfer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21:00-07:00</w:t>
              <w:tab/>
            </w:r>
            <w:r>
              <w:rPr>
                <w:rFonts w:ascii="Aptos" w:hAnsi="Aptos"/>
                <w:sz w:val="20"/>
              </w:rPr>
              <w:t>Hasan / Rivola / Alzubaidi</w:t>
            </w:r>
          </w:p>
        </w:tc>
      </w:tr>
    </w:tbl>
    <w:p>
      <w:pPr>
        <w:snapToGrid w:val="0"/>
        <w:spacing w:before="0" w:after="0" w:line="20" w:lineRule="exact"/>
        <w:rPr>
          <w:sz w:val="2"/>
        </w:rPr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283" w:bottom="454" w:left="283" w:header="227" w:footer="227" w:gutter="0"/>
      <w:cols w:space="720"/>
      <w:docGrid w:linePitch="360" w:type="noGrid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777777"/>
        <w:sz w:val="16"/>
      </w:rPr>
      <w:t>Tel: +49 2203 40-2323   |   erste-hilfe-station-flughafen@drk-koeln.de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5616"/>
      <w:gridCol w:w="5616"/>
    </w:tblGrid>
    <w:tr>
      <w:tc>
        <w:tcPr>
          <w:tcW w:type="dxa" w:w="5616"/>
        </w:tcPr>
        <w:p>
          <w:r>
            <w:drawing>
              <wp:inline xmlns:a="http://schemas.openxmlformats.org/drawingml/2006/main" xmlns:pic="http://schemas.openxmlformats.org/drawingml/2006/picture">
                <wp:extent cx="914400" cy="35246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4400" cy="35246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616"/>
        </w:tcPr>
        <w:p>
          <w:pPr>
            <w:jc w:val="right"/>
          </w:pPr>
          <w:r>
            <w:rPr>
              <w:rFonts w:ascii="Aptos" w:hAnsi="Aptos"/>
              <w:b/>
              <w:sz w:val="18"/>
            </w:rPr>
            <w:t>Deutsches Rotes Kreuz Kreisverband Koeln e.V.</w:t>
            <w:br/>
          </w:r>
          <w:r>
            <w:rPr>
              <w:rFonts w:ascii="Aptos" w:hAnsi="Aptos"/>
              <w:sz w:val="16"/>
            </w:rPr>
            <w:t>Unfallhilfsstelle und Betreuungsstelle - Flughafen Koeln/Bonn</w:t>
          </w:r>
        </w:p>
      </w:tc>
    </w:tr>
  </w:tbl>
  <w:p>
    <w:r>
      <w:t>__________________________________________________________________________________________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