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0"/>
        <w:gridCol w:w="5670"/>
      </w:tblGrid>
      <w:tr>
        <w:trPr>
          <w:trHeight w:val="14350" w:hRule="exact"/>
        </w:trPr>
        <w:tc>
          <w:tcPr>
            <w:tcW w:type="dxa" w:w="311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after="0" w:before="4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Deutsches Rotes Kreuz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Kreisverband Koeln e.V.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Erste-Hilfe-Station - Flughafen Koeln/Bonn</w:t>
            </w:r>
          </w:p>
          <w:p>
            <w:pPr>
              <w:spacing w:after="20" w:before="0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+49 2203 40-2323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aktuelles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39.100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295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akt.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144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-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top w:val="single" w:sz="6" w:space="1" w:color="00C8FF"/>
              </w:pBdr>
            </w:pPr>
          </w:p>
          <w:p>
            <w:pPr>
              <w:spacing w:after="0" w:before="2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BULMOR - FAHRZEUGSTATUS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624"/>
              <w:gridCol w:w="624"/>
              <w:gridCol w:w="624"/>
              <w:gridCol w:w="624"/>
              <w:gridCol w:w="624"/>
            </w:tblGrid>
            <w:tr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B1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B2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B3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B4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B5</w:t>
                  </w:r>
                </w:p>
              </w:tc>
            </w:tr>
          </w:tbl>
          <w:p/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color w:val="10A050"/>
                <w:sz w:val="26"/>
              </w:rPr>
              <w:t xml:space="preserve">5/5  </w:t>
            </w:r>
            <w:r>
              <w:rPr>
                <w:rFonts w:ascii="Aptos" w:hAnsi="Aptos"/>
                <w:color w:val="10A050"/>
                <w:sz w:val="20"/>
              </w:rPr>
              <w:t>VOLLSTÄNDIG</w:t>
            </w:r>
          </w:p>
        </w:tc>
        <w:tc>
          <w:tcPr>
            <w:tcW w:type="dxa" w:w="793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before="40" w:after="80"/>
              <w:jc w:val="center"/>
            </w:pPr>
            <w:r>
              <w:rPr>
                <w:rFonts w:ascii="Aptos" w:hAnsi="Aptos"/>
                <w:b/>
                <w:color w:val="000000"/>
                <w:sz w:val="26"/>
              </w:rPr>
              <w:t>STÄRKEMELDUNG</w:t>
            </w:r>
          </w:p>
          <w:p>
            <w:pPr>
              <w:spacing w:before="0" w:after="120"/>
              <w:tabs>
                <w:tab w:val="left" w:pos="2550"/>
              </w:tabs>
              <w:ind w:left="2550" w:hanging="2550"/>
            </w:pPr>
            <w:r>
              <w:rPr>
                <w:rFonts w:ascii="Aptos" w:hAnsi="Aptos"/>
                <w:b/>
                <w:sz w:val="22"/>
              </w:rPr>
              <w:t>Zeitraum:</w:t>
              <w:tab/>
            </w:r>
            <w:r>
              <w:rPr>
                <w:rFonts w:ascii="Aptos" w:hAnsi="Aptos"/>
                <w:b w:val="0"/>
                <w:sz w:val="22"/>
              </w:rPr>
              <w:t>14.05.2026</w:t>
            </w: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Schichtleiter</w:t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07:00-19:00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19:00-07:00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Disposition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07:00-19:00</w:t>
              <w:tab/>
            </w:r>
            <w:r>
              <w:rPr>
                <w:rFonts w:ascii="Aptos" w:hAnsi="Aptos"/>
                <w:sz w:val="20"/>
              </w:rPr>
              <w:t>Spinczyk / Macchitella / Granrath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19:00-07:00</w:t>
              <w:tab/>
            </w:r>
            <w:r>
              <w:rPr>
                <w:rFonts w:ascii="Aptos" w:hAnsi="Aptos"/>
                <w:sz w:val="20"/>
              </w:rPr>
              <w:t>Kamencic / Hassainia / Idic Se</w:t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Behindertenbetreuer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06:00-18:00</w:t>
              <w:tab/>
            </w:r>
            <w:r>
              <w:rPr>
                <w:rFonts w:ascii="Aptos" w:hAnsi="Aptos"/>
                <w:sz w:val="20"/>
              </w:rPr>
              <w:t>Idic Er / Lemper / Campolo / Glassmann / Steinmüller / Rentschke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06:45-13:30</w:t>
              <w:tab/>
            </w:r>
            <w:r>
              <w:rPr>
                <w:rFonts w:ascii="Aptos" w:hAnsi="Aptos"/>
                <w:sz w:val="20"/>
              </w:rPr>
              <w:t>Tepealan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09:00-18:45</w:t>
              <w:tab/>
            </w:r>
            <w:r>
              <w:rPr>
                <w:rFonts w:ascii="Aptos" w:hAnsi="Aptos"/>
                <w:sz w:val="20"/>
              </w:rPr>
              <w:t>Athanasiou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09:00-19:00</w:t>
              <w:tab/>
            </w:r>
            <w:r>
              <w:rPr>
                <w:rFonts w:ascii="Aptos" w:hAnsi="Aptos"/>
                <w:sz w:val="20"/>
              </w:rPr>
              <w:t>Chatziioannidis / Kocer / Bachmann / Mehmeti / El Karfouh An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09:30-15:00</w:t>
              <w:tab/>
            </w:r>
            <w:r>
              <w:rPr>
                <w:rFonts w:ascii="Aptos" w:hAnsi="Aptos"/>
                <w:sz w:val="20"/>
              </w:rPr>
              <w:t>Fekar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10:00-18:00</w:t>
              <w:tab/>
            </w:r>
            <w:r>
              <w:rPr>
                <w:rFonts w:ascii="Aptos" w:hAnsi="Aptos"/>
                <w:sz w:val="20"/>
              </w:rPr>
              <w:t>Yildiz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18:00-06:00</w:t>
              <w:tab/>
            </w:r>
            <w:r>
              <w:rPr>
                <w:rFonts w:ascii="Aptos" w:hAnsi="Aptos"/>
                <w:sz w:val="20"/>
              </w:rPr>
              <w:t>Tamer / Delgado / Saitovic / Bakkal / Fijuljanin / Blei / Nazari / Bouladhane / Raghib / Singh / Cemal / Lejarre / Stoll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19:30-06:00</w:t>
              <w:tab/>
            </w:r>
            <w:r>
              <w:rPr>
                <w:rFonts w:ascii="Aptos" w:hAnsi="Aptos"/>
                <w:sz w:val="20"/>
              </w:rPr>
              <w:t>Dobrani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21:00-06:00</w:t>
              <w:tab/>
            </w:r>
            <w:r>
              <w:rPr>
                <w:rFonts w:ascii="Aptos" w:hAnsi="Aptos"/>
                <w:sz w:val="20"/>
              </w:rPr>
              <w:t>El Karfouh Bi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21:00-07:00</w:t>
              <w:tab/>
            </w:r>
            <w:r>
              <w:rPr>
                <w:rFonts w:ascii="Aptos" w:hAnsi="Aptos"/>
                <w:sz w:val="20"/>
              </w:rPr>
              <w:t>Ekinci / Su / El Mojahid / Kumuini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21:15-07:00</w:t>
              <w:tab/>
            </w:r>
            <w:r>
              <w:rPr>
                <w:rFonts w:ascii="Aptos" w:hAnsi="Aptos"/>
                <w:sz w:val="20"/>
              </w:rPr>
              <w:t>Wellstein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22:45-06:00</w:t>
              <w:tab/>
            </w:r>
            <w:r>
              <w:rPr>
                <w:rFonts w:ascii="Aptos" w:hAnsi="Aptos"/>
                <w:sz w:val="20"/>
              </w:rPr>
              <w:t>Taskiran</w:t>
            </w:r>
          </w:p>
        </w:tc>
      </w:tr>
    </w:tbl>
    <w:p>
      <w:pPr>
        <w:snapToGrid w:val="0"/>
        <w:spacing w:before="0" w:after="0" w:line="20" w:lineRule="exact"/>
        <w:rPr>
          <w:sz w:val="2"/>
        </w:rP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283" w:bottom="454" w:left="283" w:header="227" w:footer="227" w:gutter="0"/>
      <w:cols w:space="720"/>
      <w:docGrid w:linePitch="360" w:type="noGri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6"/>
      </w:rPr>
      <w:t>Tel: +49 2203 40-2323   |   erste-hilfe-station-flughafen@drk-koeln.de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5616"/>
    </w:tblGrid>
    <w:tr>
      <w:tc>
        <w:tcPr>
          <w:tcW w:type="dxa" w:w="5616"/>
        </w:tcPr>
        <w:p>
          <w:r>
            <w:drawing>
              <wp:inline xmlns:a="http://schemas.openxmlformats.org/drawingml/2006/main" xmlns:pic="http://schemas.openxmlformats.org/drawingml/2006/picture">
                <wp:extent cx="914400" cy="3524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3524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16"/>
        </w:tcPr>
        <w:p>
          <w:pPr>
            <w:jc w:val="right"/>
          </w:pPr>
          <w:r>
            <w:rPr>
              <w:rFonts w:ascii="Aptos" w:hAnsi="Aptos"/>
              <w:b/>
              <w:sz w:val="18"/>
            </w:rPr>
            <w:t>Deutsches Rotes Kreuz Kreisverband Koeln e.V.</w:t>
            <w:br/>
          </w:r>
          <w:r>
            <w:rPr>
              <w:rFonts w:ascii="Aptos" w:hAnsi="Aptos"/>
              <w:sz w:val="16"/>
            </w:rPr>
            <w:t>Unfallhilfsstelle und Betreuungsstelle - Flughafen Koeln/Bonn</w:t>
          </w:r>
        </w:p>
      </w:tc>
    </w:tr>
  </w:tbl>
  <w:p>
    <w:r>
      <w:t>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