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565A8"/>
        </w:rPr>
        <w:t>Vorkommnis Bericht – Fahrzeugschaden Flug Unfall am 13.06.26</w:t>
      </w:r>
    </w:p>
    <w:tbl>
      <w:tblPr>
        <w:tblStyle w:val="TableGrid"/>
        <w:tblW w:type="auto" w:w="0"/>
        <w:tblLook w:firstColumn="1" w:firstRow="1" w:lastColumn="0" w:lastRow="0" w:noHBand="0" w:noVBand="1" w:val="04A0"/>
      </w:tblPr>
      <w:tblGrid>
        <w:gridCol w:w="4703"/>
        <w:gridCol w:w="4703"/>
      </w:tblGrid>
      <w:tr>
        <w:tc>
          <w:tcPr>
            <w:tcW w:type="dxa" w:w="4703"/>
          </w:tcPr>
          <w:p>
            <w:r>
              <w:rPr>
                <w:b/>
              </w:rPr>
              <w:t>Flug</w:t>
            </w:r>
          </w:p>
        </w:tc>
        <w:tc>
          <w:tcPr>
            <w:tcW w:type="dxa" w:w="4703"/>
          </w:tcPr>
          <w:p>
            <w:r>
              <w:t>Unfall am 13.06.26</w:t>
            </w:r>
          </w:p>
        </w:tc>
      </w:tr>
      <w:tr>
        <w:tc>
          <w:tcPr>
            <w:tcW w:type="dxa" w:w="4703"/>
          </w:tcPr>
          <w:p>
            <w:r>
              <w:rPr>
                <w:b/>
              </w:rPr>
              <w:t>Datum</w:t>
            </w:r>
          </w:p>
        </w:tc>
        <w:tc>
          <w:tcPr>
            <w:tcW w:type="dxa" w:w="4703"/>
          </w:tcPr>
          <w:p>
            <w:r>
              <w:t>13.06.2026</w:t>
            </w:r>
          </w:p>
        </w:tc>
      </w:tr>
      <w:tr>
        <w:tc>
          <w:tcPr>
            <w:tcW w:type="dxa" w:w="4703"/>
          </w:tcPr>
          <w:p>
            <w:r>
              <w:rPr>
                <w:b/>
              </w:rPr>
              <w:t>Ort</w:t>
            </w:r>
          </w:p>
        </w:tc>
        <w:tc>
          <w:tcPr>
            <w:tcW w:type="dxa" w:w="4703"/>
          </w:tcPr>
          <w:p>
            <w:r>
              <w:t>C88</w:t>
            </w:r>
          </w:p>
        </w:tc>
      </w:tr>
    </w:tbl>
    <w:p/>
    <w:p>
      <w:pPr>
        <w:pStyle w:val="Heading2"/>
      </w:pPr>
      <w:r>
        <w:t>1. Betroffene Personen</w:t>
      </w:r>
    </w:p>
    <w:p>
      <w:r>
        <w:t>(keine Personen erfasst)</w:t>
      </w:r>
    </w:p>
    <w:p/>
    <w:p>
      <w:pPr>
        <w:pStyle w:val="Heading2"/>
      </w:pPr>
      <w:r>
        <w:t>2. Eingeteiltes Personal</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Mitarbeiter</w:t>
            </w:r>
          </w:p>
        </w:tc>
        <w:tc>
          <w:tcPr>
            <w:tcW w:type="dxa" w:w="3135"/>
          </w:tcPr>
          <w:p>
            <w:r>
              <w:rPr>
                <w:b/>
              </w:rPr>
              <w:t>Funktion/Rolle</w:t>
            </w:r>
          </w:p>
        </w:tc>
        <w:tc>
          <w:tcPr>
            <w:tcW w:type="dxa" w:w="3135"/>
          </w:tcPr>
          <w:p>
            <w:r>
              <w:rPr>
                <w:b/>
              </w:rPr>
              <w:t>Anmerkung</w:t>
            </w:r>
          </w:p>
        </w:tc>
      </w:tr>
      <w:tr>
        <w:tc>
          <w:tcPr>
            <w:tcW w:type="dxa" w:w="3135"/>
          </w:tcPr>
          <w:p>
            <w:r>
              <w:t>Nazari</w:t>
            </w:r>
          </w:p>
        </w:tc>
        <w:tc>
          <w:tcPr>
            <w:tcW w:type="dxa" w:w="3135"/>
          </w:tcPr>
          <w:p>
            <w:r>
              <w:t>PRM-Begleitung</w:t>
            </w:r>
          </w:p>
        </w:tc>
        <w:tc>
          <w:tcPr>
            <w:tcW w:type="dxa" w:w="3135"/>
          </w:tcPr>
          <w:p>
            <w:r/>
          </w:p>
        </w:tc>
      </w:tr>
    </w:tbl>
    <w:p/>
    <w:p>
      <w:pPr>
        <w:pStyle w:val="Heading2"/>
      </w:pPr>
      <w:r>
        <w:t>3. Chronologischer Ablauf</w:t>
      </w:r>
    </w:p>
    <w:tbl>
      <w:tblPr>
        <w:tblStyle w:val="TableGrid"/>
        <w:tblW w:type="auto" w:w="0"/>
        <w:tblLook w:firstColumn="1" w:firstRow="1" w:lastColumn="0" w:lastRow="0" w:noHBand="0" w:noVBand="1" w:val="04A0"/>
      </w:tblPr>
      <w:tblGrid>
        <w:gridCol w:w="4703"/>
        <w:gridCol w:w="4703"/>
      </w:tblGrid>
      <w:tr>
        <w:tc>
          <w:tcPr>
            <w:tcW w:type="dxa" w:w="4703"/>
          </w:tcPr>
          <w:p>
            <w:r>
              <w:rPr>
                <w:b/>
              </w:rPr>
              <w:t>Uhrzeit</w:t>
            </w:r>
          </w:p>
        </w:tc>
        <w:tc>
          <w:tcPr>
            <w:tcW w:type="dxa" w:w="4703"/>
          </w:tcPr>
          <w:p>
            <w:r>
              <w:rPr>
                <w:b/>
              </w:rPr>
              <w:t>Ereignis</w:t>
            </w:r>
          </w:p>
        </w:tc>
      </w:tr>
      <w:tr>
        <w:tc>
          <w:tcPr>
            <w:tcW w:type="dxa" w:w="4703"/>
          </w:tcPr>
          <w:p>
            <w:r>
              <w:t>22:15</w:t>
            </w:r>
          </w:p>
        </w:tc>
        <w:tc>
          <w:tcPr>
            <w:tcW w:type="dxa" w:w="4703"/>
          </w:tcPr>
          <w:p>
            <w:r>
              <w:t>Unfall</w:t>
            </w:r>
          </w:p>
        </w:tc>
      </w:tr>
      <w:tr>
        <w:tc>
          <w:tcPr>
            <w:tcW w:type="dxa" w:w="4703"/>
          </w:tcPr>
          <w:p>
            <w:r>
              <w:t>12:50</w:t>
            </w:r>
          </w:p>
        </w:tc>
        <w:tc>
          <w:tcPr>
            <w:tcW w:type="dxa" w:w="4703"/>
          </w:tcPr>
          <w:p>
            <w:r>
              <w:t>am Folgetag 14.06 war Groß nochmal an der Unfallstelle</w:t>
            </w:r>
          </w:p>
        </w:tc>
      </w:tr>
    </w:tbl>
    <w:p/>
    <w:p>
      <w:pPr>
        <w:pStyle w:val="Heading2"/>
      </w:pPr>
      <w:r>
        <w:t>4. Ursachenanalyse</w:t>
      </w:r>
    </w:p>
    <w:p>
      <w:r>
        <w:t>Mitarbeiter Nazari ist nach eigener Aussage mit dem Fahrzeug Bulmor 3 im Bereich C88 gegen die Gepäckhebeanlage gefahren. Konkret kollidierte das Fahrzeug mit dem Vakuumschlauch der Anlage.</w:t>
      </w:r>
    </w:p>
    <w:p/>
    <w:p>
      <w:pPr>
        <w:pStyle w:val="Heading2"/>
      </w:pPr>
      <w:r>
        <w:t>5. Ergebnis</w:t>
      </w:r>
    </w:p>
    <w:p>
      <w:r>
        <w:t>Nachdem Mitarbeiter Etz Mitarbeiter Groß auf den zuvor gemeldeten Unfall (Kollision Bulmor 3 mit dem Vakuumschlauch der Gepäckhebeanlage an C88) aufmerksam gemacht hatte, suchte Mitarbeiter Groß die Unfallstelle gegen 12:50 Uhr erneut auf.</w:t>
        <w:br/>
        <w:t>Vor Ort wurde festgestellt, dass an der Unfallstelle ein Höhenbegrenzungsschild sowie dessen Halterung auf dem Boden lagen.</w:t>
        <w:br/>
        <w:t>Im Rahmen der Überprüfung wurde zudem festgestellt, dass der Unfall in der vorangegangenen Nacht weder an das AOCC noch an den VVD oder die SI gemeldet worden war. Bei telefonischer Rückfrage bei den genannten Stellen war dort jeweils nichts über den Vorfall bekannt.</w:t>
        <w:br/>
        <w:t>Eingeleitete Maßnahmen:</w:t>
        <w:br/>
        <w:t>Mitarbeiter Groß meldete den Unfall daraufhin nachträglich an alle zuständigen Stellen (AOCC, VVD, SI). Die Unfallstelle wurde anschließend von SI und VVD begutachtet.</w:t>
        <w:br/>
        <w:t>Rückmeldung VVD:</w:t>
        <w:br/>
        <w:t>Laut Aussage der Mitarbeiterin des VVD wird von deren Seite kein Protokoll angefertigt, da sich nicht feststellen lässt, ob das Schild durch unser Fahrzeug beschädigt wurde bzw. ob es infolge der Kollision von der Decke gefallen ist.</w:t>
      </w:r>
    </w:p>
    <w:p/>
    <w:p/>
    <w:p>
      <w:r>
        <w:t>Erstellt von: Groß</w:t>
      </w:r>
      <w:r>
        <w:t xml:space="preserve">        Datum: 13.06.2026</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Vertraulich – DRK Erste-Hilfe-Station CGN    |    Seite </w:t>
    </w:r>
    <w:r>
      <w:rPr>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sz w:val="22"/>
      </w:rPr>
      <w:t>Deutsches Rotes Kreuz – Erste-Hilfe-Station Flughafen Köln/Bonn</w:t>
    </w:r>
  </w:p>
  <w:p>
    <w:pPr>
      <w:jc w:val="left"/>
    </w:pPr>
    <w:r>
      <w:rPr>
        <w:sz w:val="18"/>
      </w:rPr>
      <w:t>Flughafen Köln/Bonn (CGN)  |  Kennedystraße  |  51147 Köln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