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 Flug XQ 983 FH MA</w:t>
      </w:r>
    </w:p>
    <w:tbl>
      <w:tblPr>
        <w:tblStyle w:val="TableGrid"/>
        <w:tblW w:type="auto" w:w="0"/>
        <w:tblLook w:firstColumn="1" w:firstRow="1" w:lastColumn="0" w:lastRow="0" w:noHBand="0" w:noVBand="1" w:val="04A0"/>
      </w:tblPr>
      <w:tblGrid>
        <w:gridCol w:w="4703"/>
        <w:gridCol w:w="4703"/>
      </w:tblGrid>
      <w:tr>
        <w:tc>
          <w:tcPr>
            <w:tcW w:type="dxa" w:w="4703"/>
          </w:tcPr>
          <w:p>
            <w:r>
              <w:rPr>
                <w:b/>
              </w:rPr>
              <w:t>Vorkommnis-Typ</w:t>
            </w:r>
          </w:p>
        </w:tc>
        <w:tc>
          <w:tcPr>
            <w:tcW w:type="dxa" w:w="4703"/>
          </w:tcPr>
          <w:p>
            <w:r>
              <w:t>PRM-Betreuung</w:t>
            </w:r>
          </w:p>
        </w:tc>
      </w:tr>
      <w:tr>
        <w:tc>
          <w:tcPr>
            <w:tcW w:type="dxa" w:w="4703"/>
          </w:tcPr>
          <w:p>
            <w:r>
              <w:rPr>
                <w:b/>
              </w:rPr>
              <w:t>Bereich</w:t>
            </w:r>
          </w:p>
        </w:tc>
        <w:tc>
          <w:tcPr>
            <w:tcW w:type="dxa" w:w="4703"/>
          </w:tcPr>
          <w:p>
            <w:r>
              <w:t>Flüge</w:t>
            </w:r>
          </w:p>
        </w:tc>
      </w:tr>
      <w:tr>
        <w:tc>
          <w:tcPr>
            <w:tcW w:type="dxa" w:w="4703"/>
          </w:tcPr>
          <w:p>
            <w:r>
              <w:rPr>
                <w:b/>
              </w:rPr>
              <w:t>Flugnummer</w:t>
            </w:r>
          </w:p>
        </w:tc>
        <w:tc>
          <w:tcPr>
            <w:tcW w:type="dxa" w:w="4703"/>
          </w:tcPr>
          <w:p>
            <w:r>
              <w:t>XQ 983 FH MA</w:t>
            </w:r>
          </w:p>
        </w:tc>
      </w:tr>
      <w:tr>
        <w:tc>
          <w:tcPr>
            <w:tcW w:type="dxa" w:w="4703"/>
          </w:tcPr>
          <w:p>
            <w:r>
              <w:rPr>
                <w:b/>
              </w:rPr>
              <w:t>Datum</w:t>
            </w:r>
          </w:p>
        </w:tc>
        <w:tc>
          <w:tcPr>
            <w:tcW w:type="dxa" w:w="4703"/>
          </w:tcPr>
          <w:p>
            <w:r>
              <w:t>22.06.2026</w:t>
            </w:r>
          </w:p>
        </w:tc>
      </w:tr>
      <w:tr>
        <w:tc>
          <w:tcPr>
            <w:tcW w:type="dxa" w:w="4703"/>
          </w:tcPr>
          <w:p>
            <w:r>
              <w:rPr>
                <w:b/>
              </w:rPr>
              <w:t>Ort</w:t>
            </w:r>
          </w:p>
        </w:tc>
        <w:tc>
          <w:tcPr>
            <w:tcW w:type="dxa" w:w="4703"/>
          </w:tcPr>
          <w:p>
            <w:r>
              <w:t>CGN</w:t>
            </w:r>
          </w:p>
        </w:tc>
      </w:tr>
      <w:tr>
        <w:tc>
          <w:tcPr>
            <w:tcW w:type="dxa" w:w="4703"/>
          </w:tcPr>
          <w:p>
            <w:r>
              <w:rPr>
                <w:b/>
              </w:rPr>
              <w:t>Geplanter Offblock</w:t>
            </w:r>
          </w:p>
        </w:tc>
        <w:tc>
          <w:tcPr>
            <w:tcW w:type="dxa" w:w="4703"/>
          </w:tcPr>
          <w:p>
            <w:r>
              <w:t>00:20 Uhr</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Taskiran</w:t>
            </w:r>
          </w:p>
        </w:tc>
        <w:tc>
          <w:tcPr>
            <w:tcW w:type="dxa" w:w="2351"/>
          </w:tcPr>
          <w:p>
            <w:r>
              <w:t>Mitarbeiter</w:t>
            </w:r>
          </w:p>
        </w:tc>
        <w:tc>
          <w:tcPr>
            <w:tcW w:type="dxa" w:w="2351"/>
          </w:tcPr>
          <w:p>
            <w:r>
              <w:t>WCHS</w:t>
            </w:r>
          </w:p>
        </w:tc>
        <w:tc>
          <w:tcPr>
            <w:tcW w:type="dxa" w:w="2351"/>
          </w:tcPr>
          <w:p>
            <w:r/>
          </w:p>
        </w:tc>
      </w:tr>
    </w:tbl>
    <w:p/>
    <w:p>
      <w:pPr>
        <w:pStyle w:val="Heading2"/>
      </w:pPr>
      <w:r>
        <w:t>2. Eingeteiltes Personal</w:t>
      </w:r>
    </w:p>
    <w:p>
      <w:r>
        <w:t>(kein Personal erfasst)</w:t>
      </w:r>
    </w:p>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23:25</w:t>
            </w:r>
          </w:p>
        </w:tc>
        <w:tc>
          <w:tcPr>
            <w:tcW w:type="dxa" w:w="4703"/>
          </w:tcPr>
          <w:p>
            <w:r>
              <w:t>Anruf von Taskiran, XQ Vertreter hätte noch mehr PRM am SP sitzen wir müssen die mitnehmen. Keine Anmeldung vorhanden, sollten zum CI</w:t>
            </w:r>
          </w:p>
        </w:tc>
      </w:tr>
      <w:tr>
        <w:tc>
          <w:tcPr>
            <w:tcW w:type="dxa" w:w="4703"/>
          </w:tcPr>
          <w:p>
            <w:r>
              <w:t>23:56</w:t>
            </w:r>
          </w:p>
        </w:tc>
        <w:tc>
          <w:tcPr>
            <w:tcW w:type="dxa" w:w="4703"/>
          </w:tcPr>
          <w:p>
            <w:r>
              <w:t>Anruf Adrovic der gerade bei Gate D20 boarden sollte, dieser Pax dort aufgetaucht, hatten aber Gate B81 mussten wieder zurückgehen</w:t>
            </w:r>
          </w:p>
        </w:tc>
      </w:tr>
      <w:tr>
        <w:tc>
          <w:tcPr>
            <w:tcW w:type="dxa" w:w="4703"/>
          </w:tcPr>
          <w:p>
            <w:r>
              <w:t>23:59</w:t>
            </w:r>
          </w:p>
        </w:tc>
        <w:tc>
          <w:tcPr>
            <w:tcW w:type="dxa" w:w="4703"/>
          </w:tcPr>
          <w:p>
            <w:r>
              <w:t>Anruf Taskiran, der Pax jetzt da am Gate aufgetaucht, verlangte Hilfe, wurde gesagt nur auf Anmeldung vom Gate</w:t>
            </w:r>
          </w:p>
        </w:tc>
      </w:tr>
    </w:tbl>
    <w:p/>
    <w:p>
      <w:pPr>
        <w:pStyle w:val="Heading2"/>
      </w:pPr>
      <w:r>
        <w:t>4. Ursachenanalyse</w:t>
      </w:r>
    </w:p>
    <w:p>
      <w:r>
        <w:t>Der Name ist unbekannt, allerdings war die Begleitperson einer mit einem rotem Ausweis, der den dazu nutzen wollte seine Eltern anzumelden (Name Efe). Er wurde sehr forsch gegenüber Taskiran, aber auf Anweisung der Dispo sollte der FH-MA zum CI gehen und sich wie alle anderen anmelden, was aber nie geschehen ist. Der MA wurde dann wieder forsch gegenüber Taskiran am Gate weil wir ihn mitnehmen sollen, wieder wurde gesagt nur auf Anmeldung vom Gate/ der Airline dürfen wir agieren. Zu ihm wurde der Schichtleiter geschickt der den Sachverhalt klären sollte. Der FH-MA fragte ob das Walkboarding sei, was bejaht wurde, da meinte er sie machen das alleine.</w:t>
      </w:r>
    </w:p>
    <w:p/>
    <w:p>
      <w:pPr>
        <w:pStyle w:val="Heading2"/>
      </w:pPr>
      <w:r>
        <w:t>5. Ergebnis</w:t>
      </w:r>
    </w:p>
    <w:p>
      <w:r>
        <w:t>PRM ist mitgeflogen, der FH-MA mit dem roten Ausweis will sich beschweren. Dieser hat aber in unseren Augen seine Position hier am FH ausgenutzt um seine Eltern schnell durch die Kontrolle bringen zu können. Dafür spricht die Tatsache dass er viel zu spät am MP war, durch den XQ-Vertreter die Paxe anmelden wollte und die Tatsache dass er überall (in unseren Augen) viel zu schnell durch gewesen ist. Es bleibt zu klären ob er seinen Ausweis benutzt hat, wenn auch nur zum Vorzeigen, ohne aktiv zu arbeiten, denn er war als Urlauber hier und ist mitgeflogen.</w:t>
      </w:r>
    </w:p>
    <w:p/>
    <w:p/>
    <w:p>
      <w:r>
        <w:t>Erstellt von: Elvedin Kamencic</w:t>
      </w:r>
      <w:r>
        <w:t xml:space="preserve">        Datum: 22.06.2026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