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in a Nutshell</w:t>
      </w:r>
    </w:p>
    <w:p>
      <w:r>
        <w:t>Django is a high-level Python web framework that encourages rapid development and clean, pragmatic design. It ships with an ORM, an auto-generated admin interface, a templating engine, and a robust auth system.</w:t>
      </w:r>
    </w:p>
    <w:p>
      <w:pPr>
        <w:pStyle w:val="Heading2"/>
      </w:pPr>
      <w:r>
        <w:t>The Admin Site</w:t>
      </w:r>
    </w:p>
    <w:p>
      <w:r>
        <w:t>Django Admin reads model metadata to provide a quick interface for creating, reading, updating, and deleting database records. It is the primary user interface used by this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