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1325"/>
        <w:gridCol w:w="1282"/>
        <w:gridCol w:w="1273"/>
        <w:gridCol w:w="1558"/>
        <w:gridCol w:w="1847"/>
      </w:tblGrid>
      <w:tr w:rsidRPr="00A3417A" w:rsidR="00135D3E" w:rsidTr="00E52A39">
        <w:trPr>
          <w:tblCellSpacing w:w="0" w:type="dxa"/>
        </w:trPr>
        <w:tc>
          <w:tcPr>
            <w:tcW w:w="1119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jc w:val="center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 w:rsidRPr="00A3417A">
              <w:rPr>
                <w:rFonts w:ascii="Arial CYR" w:hAnsi="Arial CYR" w:cs="Arial CYR"/>
                <w:noProof/>
                <w:color w:val="303055"/>
                <w:sz w:val="18"/>
                <w:szCs w:val="18"/>
              </w:rPr>
              <w:drawing>
                <wp:inline distT="0" distB="0" distL="0" distR="0" wp14:anchorId="4D385A20" wp14:editId="05E65033">
                  <wp:extent cx="458642" cy="458642"/>
                  <wp:effectExtent l="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642" cy="45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pct"/>
            <w:gridSpan w:val="5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jc w:val="center"/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</w:pPr>
            <w:r w:rsidRPr="00A3417A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 xml:space="preserve">Заказ на обслуживание № </w:t>
            </w:r>
            <w:r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r>
                <w:t>1</w:t>
              </w:r>
            </w:r>
          </w:p>
          <w:p w:rsidRPr="00A3417A" w:rsidR="00135D3E" w:rsidP="001A66E7" w:rsidRDefault="00135D3E">
            <w:pPr>
              <w:spacing w:after="0"/>
              <w:jc w:val="center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 w:rsidRPr="00A3417A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 xml:space="preserve">по договору на услуги связи: </w:t>
            </w:r>
            <w:r>
              <w:rPr xmlns:w="http://schemas.openxmlformats.org/wordprocessingml/2006/main">
                <w:rFonts w:ascii="Arial CYR" w:hAnsi="Arial CYR" w:cs="Arial CYR"/>
                <w:b/>
                <w:bCs/>
                <w:noProof/>
                <w:color w:val="303055"/>
                <w:sz w:val="18"/>
                <w:szCs w:val="18"/>
              </w:rPr>
              <w:t>39827 от 21.02.2020</w:t>
            </w:r>
            <w:r w:rsidRPr="00A3417A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 xml:space="preserve"> </w:t>
            </w:r>
            <w:proofErr w:type="gramStart"/>
            <w:r w:rsidRPr="00A3417A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>от</w:t>
            </w:r>
            <w:proofErr w:type="gramEnd"/>
            <w:r w:rsidRPr="00A3417A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 xml:space="preserve"> </w:t>
            </w:r>
            <w:r>
              <w:rPr xmlns:w="http://schemas.openxmlformats.org/wordprocessingml/2006/main">
                <w:rFonts w:ascii="Arial CYR" w:hAnsi="Arial CYR" w:cs="Arial CYR"/>
                <w:b/>
                <w:bCs/>
                <w:noProof/>
                <w:color w:val="303055"/>
                <w:sz w:val="18"/>
                <w:szCs w:val="18"/>
              </w:rPr>
              <w:t>21.02.2020</w:t>
            </w:r>
          </w:p>
        </w:tc>
      </w:tr>
      <w:tr w:rsidRPr="00A3417A" w:rsidR="00135D3E" w:rsidTr="00E52A39">
        <w:trPr>
          <w:tblCellSpacing w:w="0" w:type="dxa"/>
        </w:trPr>
        <w:tc>
          <w:tcPr>
            <w:tcW w:w="1119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Заказчик:</w:t>
            </w:r>
          </w:p>
        </w:tc>
        <w:tc>
          <w:tcPr>
            <w:tcW w:w="3881" w:type="pct"/>
            <w:gridSpan w:val="5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  <w:lang w:val="en-US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  <w:lang w:val="en-US"/>
              </w:rPr>
              <w:t>ИП Рыжков Вячеслав Николаевич</w:t>
            </w:r>
          </w:p>
        </w:tc>
      </w:tr>
      <w:tr w:rsidRPr="00A3417A" w:rsidR="00135D3E" w:rsidTr="00E52A39">
        <w:trPr>
          <w:tblCellSpacing w:w="0" w:type="dxa"/>
        </w:trPr>
        <w:tc>
          <w:tcPr>
            <w:tcW w:w="1119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</w:rPr>
              <w:t>Почтовый а</w:t>
            </w:r>
            <w:r w:rsidRPr="00A3417A" w:rsidR="00135D3E">
              <w:rPr>
                <w:rFonts w:ascii="Arial" w:hAnsi="Arial" w:cs="Arial"/>
                <w:color w:val="303055"/>
                <w:sz w:val="18"/>
                <w:szCs w:val="18"/>
              </w:rPr>
              <w:t>дрес:</w:t>
            </w:r>
          </w:p>
        </w:tc>
        <w:tc>
          <w:tcPr>
            <w:tcW w:w="3881" w:type="pct"/>
            <w:gridSpan w:val="5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690035, Приморский край, г. Владивосток, ул. Калинина, д. 49а, оф.15</w:t>
            </w:r>
          </w:p>
        </w:tc>
      </w:tr>
      <w:tr w:rsidRPr="00A3417A" w:rsidR="00135D3E" w:rsidTr="00E52A39">
        <w:trPr>
          <w:tblCellSpacing w:w="0" w:type="dxa"/>
        </w:trPr>
        <w:tc>
          <w:tcPr>
            <w:tcW w:w="1119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Объект:</w:t>
            </w:r>
          </w:p>
        </w:tc>
        <w:tc>
          <w:tcPr>
            <w:tcW w:w="3881" w:type="pct"/>
            <w:gridSpan w:val="5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</w:tr>
      <w:tr w:rsidRPr="00A3417A" w:rsidR="00135D3E" w:rsidTr="00E52A39">
        <w:trPr>
          <w:tblCellSpacing w:w="0" w:type="dxa"/>
        </w:trPr>
        <w:tc>
          <w:tcPr>
            <w:tcW w:w="1119" w:type="pct"/>
            <w:shd w:val="clear" w:color="auto" w:fill="auto"/>
            <w:vAlign w:val="center"/>
          </w:tcPr>
          <w:p w:rsidRPr="008245D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Валюта</w:t>
            </w:r>
            <w:r>
              <w:rPr>
                <w:rFonts w:ascii="Arial" w:hAnsi="Arial" w:cs="Arial"/>
                <w:color w:val="303055"/>
                <w:sz w:val="18"/>
                <w:szCs w:val="18"/>
              </w:rPr>
              <w:t>: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Pr="00A3417A" w:rsidR="00135D3E" w:rsidP="00836C59" w:rsidRDefault="00836C59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836C59">
              <w:rPr>
                <w:rFonts w:ascii="Arial" w:hAnsi="Arial" w:cs="Arial"/>
                <w:color w:val="303055"/>
                <w:sz w:val="18"/>
                <w:szCs w:val="18"/>
              </w:rPr>
              <w:t>у.е.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Не включают НДС</w:t>
            </w:r>
            <w:r w:rsidR="00135D3E">
              <w:rPr>
                <w:rFonts w:ascii="Arial" w:hAnsi="Arial" w:cs="Arial"/>
                <w:noProof/>
                <w:color w:val="303055"/>
                <w:sz w:val="18"/>
                <w:szCs w:val="18"/>
              </w:rPr>
              <w:t>:</w:t>
            </w:r>
          </w:p>
        </w:tc>
        <w:tc>
          <w:tcPr>
            <w:tcW w:w="678" w:type="pct"/>
            <w:tcBorders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AD1557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</w:rPr>
              <w:t>20</w:t>
            </w:r>
            <w:r w:rsidRPr="00A3417A" w:rsidR="00135D3E">
              <w:rPr>
                <w:rFonts w:ascii="Arial" w:hAnsi="Arial" w:cs="Arial"/>
                <w:color w:val="303055"/>
                <w:sz w:val="18"/>
                <w:szCs w:val="18"/>
              </w:rPr>
              <w:t xml:space="preserve"> процентов</w:t>
            </w:r>
          </w:p>
        </w:tc>
        <w:tc>
          <w:tcPr>
            <w:tcW w:w="830" w:type="pct"/>
            <w:tcBorders>
              <w:left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Оплата услуг по</w:t>
            </w: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br/>
              <w:t>факт/аванс:</w:t>
            </w:r>
          </w:p>
        </w:tc>
        <w:tc>
          <w:tcPr>
            <w:tcW w:w="984" w:type="pct"/>
            <w:tcBorders>
              <w:left w:val="outset" w:color="auto" w:sz="6" w:space="0"/>
            </w:tcBorders>
            <w:shd w:val="clear" w:color="auto" w:fill="auto"/>
            <w:vAlign w:val="center"/>
          </w:tcPr>
          <w:p w:rsidRPr="00975C3A" w:rsidR="00135D3E" w:rsidP="001A66E7" w:rsidRDefault="006C54C4">
            <w:pPr>
              <w:spacing w:after="0" w:line="276" w:lineRule="auto"/>
              <w:rPr>
                <w:rFonts w:ascii="Arial" w:hAnsi="Arial" w:cs="Arial"/>
                <w:color w:val="303055"/>
                <w:sz w:val="18"/>
                <w:szCs w:val="18"/>
                <w:lang w:val="en-US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Факт</w:t>
            </w:r>
          </w:p>
        </w:tc>
      </w:tr>
      <w:tr w:rsidRPr="00A3417A" w:rsidR="00135D3E" w:rsidTr="00E52A39">
        <w:trPr>
          <w:tblCellSpacing w:w="0" w:type="dxa"/>
        </w:trPr>
        <w:tc>
          <w:tcPr>
            <w:tcW w:w="1119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Дата начала заказа:</w:t>
            </w:r>
          </w:p>
        </w:tc>
        <w:tc>
          <w:tcPr>
            <w:tcW w:w="706" w:type="pct"/>
            <w:tcBorders>
              <w:right w:val="outset" w:color="auto" w:sz="6" w:space="0"/>
            </w:tcBorders>
            <w:shd w:val="clear" w:color="auto" w:fill="auto"/>
            <w:vAlign w:val="center"/>
          </w:tcPr>
          <w:p w:rsidRPr="000172FD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  <w:lang w:val="en-US"/>
              </w:rPr>
              <w:r/>
            </w:r>
          </w:p>
        </w:tc>
        <w:tc>
          <w:tcPr>
            <w:tcW w:w="683" w:type="pct"/>
            <w:tcBorders>
              <w:lef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Дата окончания заказа:</w:t>
            </w:r>
          </w:p>
        </w:tc>
        <w:tc>
          <w:tcPr>
            <w:tcW w:w="678" w:type="pct"/>
            <w:tcBorders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  <w:tc>
          <w:tcPr>
            <w:tcW w:w="830" w:type="pct"/>
            <w:tcBorders>
              <w:left w:val="outset" w:color="auto" w:sz="6" w:space="0"/>
            </w:tcBorders>
            <w:shd w:val="clear" w:color="auto" w:fill="auto"/>
            <w:vAlign w:val="center"/>
          </w:tcPr>
          <w:p w:rsidRPr="00055740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</w:rPr>
              <w:t xml:space="preserve">№ </w:t>
            </w:r>
            <w:r>
              <w:rPr>
                <w:rFonts w:ascii="Arial" w:hAnsi="Arial" w:cs="Arial"/>
                <w:color w:val="303055"/>
                <w:sz w:val="18"/>
                <w:szCs w:val="18"/>
                <w:lang w:val="en-US"/>
              </w:rPr>
              <w:t>CRM: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Pr="0012406F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</w:rPr>
              <w:r>
                <w:t>39828</w:t>
              </w:r>
            </w: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03055"/>
                <w:sz w:val="18"/>
                <w:szCs w:val="18"/>
              </w:rPr>
              <w:r/>
            </w:r>
          </w:p>
        </w:tc>
      </w:tr>
      <w:tr w:rsidRPr="00A3417A" w:rsidR="00135D3E" w:rsidTr="00E52A39">
        <w:trPr>
          <w:tblCellSpacing w:w="0" w:type="dxa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 w:rsidRPr="00A3417A">
              <w:rPr>
                <w:rFonts w:ascii="Arial CYR" w:hAnsi="Arial CYR" w:cs="Arial CYR"/>
                <w:color w:val="303055"/>
                <w:sz w:val="18"/>
                <w:szCs w:val="18"/>
              </w:rPr>
              <w:t xml:space="preserve">  </w:t>
            </w:r>
          </w:p>
        </w:tc>
      </w:tr>
    </w:tbl>
    <w:tbl>
      <w:tblPr>
        <w:tblpPr w:leftFromText="180" w:rightFromText="180" w:vertAnchor="text" w:horzAnchor="margin" w:tblpY="16"/>
        <w:tblOverlap w:val="never"/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5"/>
        <w:gridCol w:w="4060"/>
      </w:tblGrid>
      <w:tr w:rsidRPr="00A3417A" w:rsidR="00135D3E" w:rsidTr="001A66E7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jc w:val="center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b/>
                <w:bCs/>
                <w:color w:val="303055"/>
                <w:sz w:val="18"/>
                <w:szCs w:val="18"/>
              </w:rPr>
              <w:t>Описание заказанных услуг: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  <w:b/>
              </w:rPr>
              <w:t>Услуга приема, обработки и передачи электронного сообщения </w:t>
            </w:r>
          </w:p>
          <w:tcPr>
            <w:hMerge w:val="restart"/>
          </w:tcPr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  <w:b/>
              </w:rPr>
            </w:r>
          </w:p>
          <w:tcPr>
            <w:hMerge w:val="continue"/>
          </w:tcPr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Тариф: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SBD-1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Абонентская плата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4,17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Абонентская плата во время приостановки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1,44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Минимальный размер сообщения, байт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10,00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Объем трафика, включенного в абонентскую плату, килобайт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1,00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Подключение устройства к сети Оператора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20,83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Проверка почтового ящика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0,02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Регистрация координат модема на спутнике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0,02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Стоимость трафика сверх объема, вкл. в абонплату, за 1 килобайт, объем от 1 до 10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1,83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Стоимость трафика сверх объема, вкл. в абонплату, за 1 килобайт, объем от 10 до 25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1,08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Стоимость трафика сверх объема, вкл. в абонплату, за 1 килобайт, объем от 25 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0,72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Информация для активации услуги: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Международный электронный идентификатор абонентского терминала (IMEI) Iridium:</w:t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ХХХ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8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  <w:tc>
          <w:tcPr>
            <w:tcW w:w="216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</w:tr>
    </w:tbl>
    <w:p w:rsidR="00E977F2" w:rsidP="00B74C46" w:rsidRDefault="00E977F2">
      <w:pPr>
        <w:spacing w:after="0"/>
      </w:pPr>
    </w:p>
    <w:tbl>
      <w:tblPr>
        <w:tblpPr w:leftFromText="180" w:rightFromText="180" w:vertAnchor="text" w:tblpY="1"/>
        <w:tblOverlap w:val="never"/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85"/>
      </w:tblGrid>
      <w:tr w:rsidRPr="00A3417A" w:rsidR="00E977F2" w:rsidTr="004D1F09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</w:tcPr>
          <w:p w:rsidRPr="00A3417A" w:rsidR="00E977F2" w:rsidP="004D1F09" w:rsidRDefault="00E977F2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 w:rsidRPr="00A3417A">
              <w:rPr>
                <w:rFonts w:ascii="Arial CYR" w:hAnsi="Arial CYR" w:cs="Arial CYR"/>
                <w:color w:val="303055"/>
                <w:sz w:val="18"/>
                <w:szCs w:val="18"/>
              </w:rPr>
              <w:t xml:space="preserve">  </w:t>
            </w:r>
            <w:r w:rsidR="00DC45ED">
              <w:rPr>
                <w:rFonts w:ascii="Arial" w:hAnsi="Arial" w:cs="Arial"/>
                <w:b/>
                <w:i/>
                <w:noProof/>
                <w:color w:val="303055"/>
                <w:sz w:val="18"/>
                <w:szCs w:val="18"/>
              </w:rPr>
              <w:t>*Валюта: 1 у.е. = 1 доллар США                                                                                                                                            Счета выставляются в рублях по курсу ЦБ РФ на день выставления счета</w:t>
            </w:r>
          </w:p>
        </w:tc>
      </w:tr>
    </w:tbl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4"/>
        <w:gridCol w:w="2975"/>
        <w:gridCol w:w="1477"/>
        <w:gridCol w:w="2849"/>
      </w:tblGrid>
      <w:tr w:rsidRPr="00A3417A" w:rsidR="00135D3E" w:rsidTr="001A66E7">
        <w:trPr>
          <w:trHeight w:val="165"/>
          <w:tblCellSpacing w:w="0" w:type="dxa"/>
        </w:trPr>
        <w:tc>
          <w:tcPr>
            <w:tcW w:w="5000" w:type="pct"/>
            <w:gridSpan w:val="4"/>
            <w:tcBorders>
              <w:top w:val="outset" w:color="auto" w:sz="6" w:space="0"/>
            </w:tcBorders>
            <w:shd w:val="clear" w:color="auto" w:fill="auto"/>
            <w:vAlign w:val="center"/>
          </w:tcPr>
          <w:p w:rsidR="00135D3E" w:rsidP="001A66E7" w:rsidRDefault="00135D3E">
            <w:pPr>
              <w:spacing w:after="0"/>
              <w:jc w:val="center"/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  <w:lang w:val="en-US"/>
              </w:rPr>
            </w:pPr>
            <w:r w:rsidRPr="00A3417A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>Контакты Абонента:</w:t>
            </w:r>
            <w:r w:rsidRPr="00953E6D" w:rsidR="00953E6D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 xml:space="preserve"> </w:t>
            </w:r>
          </w:p>
        </w:tc>
      </w:tr>
      <w:tr w:rsidRPr="00A3417A" w:rsidR="00135D3E" w:rsidTr="000C3360">
        <w:trPr>
          <w:tblCellSpacing w:w="0" w:type="dxa"/>
        </w:trPr>
        <w:tc>
          <w:tcPr>
            <w:tcW w:w="1110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Финансовые вопросы: </w:t>
            </w:r>
          </w:p>
        </w:tc>
        <w:tc>
          <w:tcPr>
            <w:tcW w:w="1585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  <w:tc>
          <w:tcPr>
            <w:tcW w:w="787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Должность: </w:t>
            </w:r>
          </w:p>
        </w:tc>
        <w:tc>
          <w:tcPr>
            <w:tcW w:w="1518" w:type="pct"/>
            <w:shd w:val="clear" w:color="auto" w:fill="auto"/>
            <w:vAlign w:val="center"/>
          </w:tcPr>
          <w:p w:rsidRPr="00A3417A" w:rsidR="00135D3E" w:rsidP="00953E6D" w:rsidRDefault="00953E6D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</w:rPr>
              <w:r/>
            </w:r>
          </w:p>
        </w:tc>
      </w:tr>
      <w:tr w:rsidRPr="00A3417A" w:rsidR="00135D3E" w:rsidTr="000C3360">
        <w:trPr>
          <w:tblCellSpacing w:w="0" w:type="dxa"/>
        </w:trPr>
        <w:tc>
          <w:tcPr>
            <w:tcW w:w="1110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Контактный телефон: </w:t>
            </w:r>
          </w:p>
        </w:tc>
        <w:tc>
          <w:tcPr>
            <w:tcW w:w="1585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  <w:tc>
          <w:tcPr>
            <w:tcW w:w="787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proofErr w:type="spellStart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Email</w:t>
            </w:r>
            <w:proofErr w:type="spellEnd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: </w:t>
            </w:r>
          </w:p>
        </w:tc>
        <w:tc>
          <w:tcPr>
            <w:tcW w:w="1518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</w:tr>
      <w:tr w:rsidRPr="00A3417A" w:rsidR="00135D3E" w:rsidTr="000C3360">
        <w:trPr>
          <w:trHeight w:val="387"/>
          <w:tblCellSpacing w:w="0" w:type="dxa"/>
        </w:trPr>
        <w:tc>
          <w:tcPr>
            <w:tcW w:w="1110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Технические вопросы: </w:t>
            </w:r>
          </w:p>
        </w:tc>
        <w:tc>
          <w:tcPr>
            <w:tcW w:w="1585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  <w:tc>
          <w:tcPr>
            <w:tcW w:w="787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Должность: </w:t>
            </w:r>
          </w:p>
        </w:tc>
        <w:tc>
          <w:tcPr>
            <w:tcW w:w="1518" w:type="pct"/>
            <w:shd w:val="clear" w:color="auto" w:fill="auto"/>
            <w:vAlign w:val="center"/>
          </w:tcPr>
          <w:p w:rsidRPr="00A3417A" w:rsidR="00135D3E" w:rsidP="001A66E7" w:rsidRDefault="009D3292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</w:rPr>
              <w:r/>
            </w:r>
          </w:p>
        </w:tc>
      </w:tr>
      <w:tr w:rsidRPr="00A3417A" w:rsidR="00135D3E" w:rsidTr="000C3360">
        <w:trPr>
          <w:tblCellSpacing w:w="0" w:type="dxa"/>
        </w:trPr>
        <w:tc>
          <w:tcPr>
            <w:tcW w:w="1110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Контактный телефон: </w:t>
            </w:r>
          </w:p>
        </w:tc>
        <w:tc>
          <w:tcPr>
            <w:tcW w:w="1585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  <w:tc>
          <w:tcPr>
            <w:tcW w:w="787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proofErr w:type="spellStart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Email</w:t>
            </w:r>
            <w:proofErr w:type="spellEnd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: </w:t>
            </w:r>
          </w:p>
        </w:tc>
        <w:tc>
          <w:tcPr>
            <w:tcW w:w="1518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</w:tr>
      <w:tr w:rsidRPr="00A3417A" w:rsidR="00135D3E" w:rsidTr="000C3360">
        <w:trPr>
          <w:tblCellSpacing w:w="0" w:type="dxa"/>
        </w:trPr>
        <w:tc>
          <w:tcPr>
            <w:tcW w:w="1110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Административные вопросы: </w:t>
            </w:r>
          </w:p>
        </w:tc>
        <w:tc>
          <w:tcPr>
            <w:tcW w:w="1585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  <w:tc>
          <w:tcPr>
            <w:tcW w:w="787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Должность: </w:t>
            </w:r>
          </w:p>
        </w:tc>
        <w:tc>
          <w:tcPr>
            <w:tcW w:w="1518" w:type="pct"/>
            <w:shd w:val="clear" w:color="auto" w:fill="auto"/>
            <w:vAlign w:val="center"/>
          </w:tcPr>
          <w:p w:rsidRPr="00A3417A" w:rsidR="00135D3E" w:rsidP="00953E6D" w:rsidRDefault="009D3292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</w:rPr>
              <w:r/>
            </w:r>
          </w:p>
        </w:tc>
      </w:tr>
      <w:tr w:rsidRPr="00A3417A" w:rsidR="00135D3E" w:rsidTr="000C3360">
        <w:trPr>
          <w:tblCellSpacing w:w="0" w:type="dxa"/>
        </w:trPr>
        <w:tc>
          <w:tcPr>
            <w:tcW w:w="1110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Контактный телефон: </w:t>
            </w:r>
          </w:p>
        </w:tc>
        <w:tc>
          <w:tcPr>
            <w:tcW w:w="1585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  <w:tc>
          <w:tcPr>
            <w:tcW w:w="787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proofErr w:type="spellStart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Email</w:t>
            </w:r>
            <w:proofErr w:type="spellEnd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: </w:t>
            </w:r>
          </w:p>
        </w:tc>
        <w:tc>
          <w:tcPr>
            <w:tcW w:w="1518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 w:rsidRPr="00A3417A">
              <w:rPr>
                <w:rFonts w:ascii="Arial CYR" w:hAnsi="Arial CYR" w:cs="Arial CYR"/>
                <w:color w:val="303055"/>
                <w:sz w:val="18"/>
                <w:szCs w:val="18"/>
              </w:rPr>
              <w:t xml:space="preserve">  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jc w:val="center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 w:rsidRPr="00A3417A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>Контакты СТЭК</w:t>
            </w:r>
            <w:proofErr w:type="gramStart"/>
            <w:r w:rsidRPr="00A3417A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>.К</w:t>
            </w:r>
            <w:proofErr w:type="gramEnd"/>
            <w:r w:rsidRPr="00A3417A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>ОМ:</w:t>
            </w:r>
          </w:p>
        </w:tc>
      </w:tr>
      <w:tr w:rsidRPr="00A3417A" w:rsidR="00135D3E" w:rsidTr="000C3360">
        <w:trPr>
          <w:tblCellSpacing w:w="0" w:type="dxa"/>
        </w:trPr>
        <w:tc>
          <w:tcPr>
            <w:tcW w:w="1110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Менеджер Заказа: </w:t>
            </w: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br/>
            </w: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Степченкова Светлана Викторовна </w:t>
            </w:r>
          </w:p>
        </w:tc>
        <w:tc>
          <w:tcPr>
            <w:tcW w:w="1585" w:type="pct"/>
            <w:shd w:val="clear" w:color="auto" w:fill="auto"/>
            <w:vAlign w:val="center"/>
          </w:tcPr>
          <w:p w:rsidRPr="00A3417A" w:rsidR="00135D3E" w:rsidP="001A66E7" w:rsidRDefault="005A408F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</w:rPr>
              <w:r>
                <w:t>руководитель направления продаж М2М решений</w:t>
              </w:r>
            </w:r>
          </w:p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Коммерческая дирекция</w:t>
            </w:r>
          </w:p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s.stepchenkova@steccom.ru</w:t>
            </w:r>
          </w:p>
        </w:tc>
        <w:tc>
          <w:tcPr>
            <w:tcW w:w="787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Телефон:</w:t>
            </w:r>
          </w:p>
        </w:tc>
        <w:tc>
          <w:tcPr>
            <w:tcW w:w="1518" w:type="pct"/>
            <w:shd w:val="clear" w:color="auto" w:fill="auto"/>
            <w:vAlign w:val="center"/>
          </w:tcPr>
          <w:p w:rsidRPr="00A3417A" w:rsidR="00135D3E" w:rsidP="000C3360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+7(495)363-9140 </w:t>
            </w:r>
            <w:r w:rsidR="000C3360">
              <w:rPr>
                <w:rFonts w:ascii="Arial" w:hAnsi="Arial" w:cs="Arial"/>
                <w:color w:val="303055"/>
                <w:sz w:val="18"/>
                <w:szCs w:val="18"/>
              </w:rPr>
              <w:t>доб</w:t>
            </w: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.</w:t>
            </w:r>
            <w:r w:rsidRPr="00A3417A">
              <w:rPr>
                <w:rFonts w:ascii="Arial" w:hAnsi="Arial" w:cs="Arial"/>
                <w:color w:val="303055"/>
                <w:sz w:val="18"/>
                <w:szCs w:val="18"/>
                <w:lang w:val="en-US"/>
              </w:rPr>
              <w:t xml:space="preserve"> </w:t>
            </w:r>
            <w:r>
              <w:rPr xmlns:w="http://schemas.openxmlformats.org/wordprocessingml/2006/main">
                <w:rFonts w:ascii="Arial" w:hAnsi="Arial" w:cs="Arial"/>
                <w:color w:val="303055"/>
                <w:sz w:val="18"/>
                <w:szCs w:val="18"/>
              </w:rPr>
              <w:t>3671</w:t>
            </w:r>
          </w:p>
        </w:tc>
      </w:tr>
      <w:tr w:rsidRPr="00A3417A" w:rsidR="00135D3E" w:rsidTr="000C3360">
        <w:trPr>
          <w:tblCellSpacing w:w="0" w:type="dxa"/>
        </w:trPr>
        <w:tc>
          <w:tcPr>
            <w:tcW w:w="1110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Финансовые вопросы:</w:t>
            </w:r>
          </w:p>
        </w:tc>
        <w:tc>
          <w:tcPr>
            <w:tcW w:w="1585" w:type="pct"/>
            <w:shd w:val="clear" w:color="auto" w:fill="auto"/>
            <w:vAlign w:val="center"/>
          </w:tcPr>
          <w:p w:rsidRPr="00A3417A" w:rsidR="00135D3E" w:rsidP="001A66E7" w:rsidRDefault="006C54C4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6C54C4">
              <w:rPr>
                <w:rFonts w:ascii="Arial" w:hAnsi="Arial" w:cs="Arial"/>
                <w:color w:val="303055"/>
                <w:sz w:val="18"/>
                <w:szCs w:val="18"/>
              </w:rPr>
              <w:t>finance@steccom.ru</w:t>
            </w:r>
          </w:p>
        </w:tc>
        <w:tc>
          <w:tcPr>
            <w:tcW w:w="787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Телефон:</w:t>
            </w:r>
          </w:p>
        </w:tc>
        <w:tc>
          <w:tcPr>
            <w:tcW w:w="1518" w:type="pct"/>
            <w:shd w:val="clear" w:color="auto" w:fill="auto"/>
            <w:vAlign w:val="center"/>
          </w:tcPr>
          <w:p w:rsidRPr="00A3417A" w:rsidR="00135D3E" w:rsidP="000C3360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+7(495)363-91-40</w:t>
            </w: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br/>
            </w:r>
            <w:proofErr w:type="spellStart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Fax</w:t>
            </w:r>
            <w:proofErr w:type="spellEnd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:+7(495)363-91-44 </w:t>
            </w:r>
          </w:p>
        </w:tc>
      </w:tr>
      <w:tr w:rsidRPr="00A3417A" w:rsidR="00135D3E" w:rsidTr="000C3360">
        <w:trPr>
          <w:tblCellSpacing w:w="0" w:type="dxa"/>
        </w:trPr>
        <w:tc>
          <w:tcPr>
            <w:tcW w:w="1110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Технические вопросы:</w:t>
            </w:r>
          </w:p>
        </w:tc>
        <w:tc>
          <w:tcPr>
            <w:tcW w:w="1585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noc@steccom.ru </w:t>
            </w:r>
          </w:p>
        </w:tc>
        <w:tc>
          <w:tcPr>
            <w:tcW w:w="787" w:type="pct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Телефон:</w:t>
            </w:r>
          </w:p>
        </w:tc>
        <w:tc>
          <w:tcPr>
            <w:tcW w:w="1518" w:type="pct"/>
            <w:shd w:val="clear" w:color="auto" w:fill="auto"/>
            <w:vAlign w:val="center"/>
          </w:tcPr>
          <w:p w:rsidRPr="00A3417A" w:rsidR="00135D3E" w:rsidP="000C3360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+7(495)363-91-41</w:t>
            </w: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br/>
            </w:r>
            <w:proofErr w:type="spellStart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Fax</w:t>
            </w:r>
            <w:proofErr w:type="spellEnd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:+7(495)363-91-42 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 CYR" w:hAnsi="Arial CYR" w:cs="Arial CYR"/>
                <w:color w:val="303055"/>
                <w:sz w:val="18"/>
                <w:szCs w:val="18"/>
              </w:rPr>
            </w:pPr>
            <w:r w:rsidRPr="00A3417A">
              <w:rPr>
                <w:rFonts w:ascii="Arial CYR" w:hAnsi="Arial CYR" w:cs="Arial CYR"/>
                <w:b/>
                <w:bCs/>
                <w:color w:val="303055"/>
                <w:sz w:val="18"/>
                <w:szCs w:val="18"/>
              </w:rPr>
              <w:t> </w:t>
            </w:r>
            <w:r w:rsidRPr="00A3417A">
              <w:rPr>
                <w:rFonts w:ascii="Arial CYR" w:hAnsi="Arial CYR" w:cs="Arial CYR"/>
                <w:color w:val="303055"/>
                <w:sz w:val="18"/>
                <w:szCs w:val="18"/>
              </w:rPr>
              <w:t xml:space="preserve"> </w:t>
            </w:r>
          </w:p>
        </w:tc>
      </w:tr>
      <w:tr w:rsidRPr="00A3417A" w:rsidR="00135D3E" w:rsidTr="001A66E7">
        <w:trPr>
          <w:tblCellSpacing w:w="0" w:type="dxa"/>
        </w:trPr>
        <w:tc>
          <w:tcPr>
            <w:tcW w:w="2695" w:type="pct"/>
            <w:gridSpan w:val="2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b/>
                <w:bCs/>
                <w:color w:val="303055"/>
                <w:sz w:val="18"/>
                <w:szCs w:val="18"/>
              </w:rPr>
              <w:t xml:space="preserve">     Оператор: </w:t>
            </w:r>
          </w:p>
        </w:tc>
        <w:tc>
          <w:tcPr>
            <w:tcW w:w="2305" w:type="pct"/>
            <w:gridSpan w:val="2"/>
            <w:shd w:val="clear" w:color="auto" w:fill="auto"/>
            <w:vAlign w:val="center"/>
          </w:tcPr>
          <w:p w:rsidRPr="00A3417A" w:rsidR="00135D3E" w:rsidP="001A66E7" w:rsidRDefault="00135D3E">
            <w:pPr>
              <w:spacing w:after="0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b/>
                <w:bCs/>
                <w:color w:val="303055"/>
                <w:sz w:val="18"/>
                <w:szCs w:val="18"/>
              </w:rPr>
              <w:t>  Абонент:</w:t>
            </w: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 </w:t>
            </w:r>
          </w:p>
        </w:tc>
      </w:tr>
      <w:tr w:rsidRPr="00A3417A" w:rsidR="00DD6B6F" w:rsidTr="001A66E7">
        <w:trPr>
          <w:tblCellSpacing w:w="0" w:type="dxa"/>
        </w:trPr>
        <w:tc>
          <w:tcPr>
            <w:tcW w:w="2695" w:type="pct"/>
            <w:gridSpan w:val="2"/>
            <w:shd w:val="clear" w:color="auto" w:fill="auto"/>
            <w:vAlign w:val="center"/>
          </w:tcPr>
          <w:p w:rsidRPr="00A3417A" w:rsidR="00DD6B6F" w:rsidP="00DC2D05" w:rsidRDefault="00DD6B6F">
            <w:pPr>
              <w:spacing w:after="0"/>
              <w:jc w:val="right"/>
              <w:rPr>
                <w:rFonts w:ascii="Arial" w:hAnsi="Arial" w:cs="Arial"/>
                <w:color w:val="303055"/>
                <w:sz w:val="18"/>
                <w:szCs w:val="18"/>
              </w:rPr>
            </w:pP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Генеральный директор ООО "СТЭК</w:t>
            </w:r>
            <w:proofErr w:type="gramStart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>.К</w:t>
            </w:r>
            <w:proofErr w:type="gramEnd"/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ОМ" </w:t>
            </w:r>
          </w:p>
        </w:tc>
        <w:tc>
          <w:tcPr>
            <w:tcW w:w="2305" w:type="pct"/>
            <w:gridSpan w:val="2"/>
            <w:shd w:val="clear" w:color="auto" w:fill="auto"/>
            <w:vAlign w:val="center"/>
          </w:tcPr>
          <w:p w:rsidRPr="00A3417A" w:rsidR="00DD6B6F" w:rsidP="00DC2D05" w:rsidRDefault="006C54C4">
            <w:pPr>
              <w:spacing w:after="0"/>
              <w:jc w:val="right"/>
              <w:rPr>
                <w:rFonts w:ascii="Arial" w:hAnsi="Arial" w:cs="Arial"/>
                <w:color w:val="303055"/>
                <w:sz w:val="18"/>
                <w:szCs w:val="18"/>
              </w:rPr>
            </w:pP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</w:r>
            <w:r w:rsidR="00DD6B6F">
              <w:rPr>
                <w:rFonts w:ascii="Arial" w:hAnsi="Arial" w:cs="Arial"/>
                <w:noProof/>
                <w:color w:val="303055"/>
                <w:sz w:val="18"/>
                <w:szCs w:val="18"/>
              </w:rPr>
              <w:t xml:space="preserve"> </w:t>
            </w:r>
            <w:r>
              <w:rPr xmlns:w="http://schemas.openxmlformats.org/wordprocessingml/2006/main">
                <w:rFonts w:ascii="Arial" w:hAnsi="Arial" w:cs="Arial"/>
                <w:noProof/>
                <w:color w:val="303055"/>
                <w:sz w:val="18"/>
                <w:szCs w:val="18"/>
              </w:rPr>
              <w:t>ИП Рыжков Вячеслав Николаевич</w:t>
            </w:r>
          </w:p>
        </w:tc>
      </w:tr>
      <w:tr w:rsidRPr="00A3417A" w:rsidR="00CB1311" w:rsidTr="00575D27">
        <w:trPr>
          <w:trHeight w:val="654"/>
          <w:tblCellSpacing w:w="0" w:type="dxa"/>
        </w:trPr>
        <w:tc>
          <w:tcPr>
            <w:tcW w:w="2695" w:type="pct"/>
            <w:gridSpan w:val="2"/>
            <w:shd w:val="clear" w:color="auto" w:fill="auto"/>
            <w:vAlign w:val="center"/>
          </w:tcPr>
          <w:p w:rsidR="00CB1311" w:rsidP="00B74C46" w:rsidRDefault="00CB1311">
            <w:pPr>
              <w:spacing w:after="0"/>
              <w:jc w:val="right"/>
              <w:rPr>
                <w:rFonts w:ascii="Arial" w:hAnsi="Arial" w:cs="Arial"/>
                <w:color w:val="303055"/>
                <w:sz w:val="18"/>
                <w:szCs w:val="18"/>
              </w:rPr>
            </w:pPr>
          </w:p>
          <w:p w:rsidRPr="00A3417A" w:rsidR="00CB1311" w:rsidP="00AC23D4" w:rsidRDefault="00CB1311">
            <w:pPr>
              <w:spacing w:after="0"/>
              <w:jc w:val="right"/>
              <w:rPr>
                <w:rFonts w:ascii="Arial" w:hAnsi="Arial" w:cs="Arial"/>
                <w:b/>
                <w:bCs/>
                <w:color w:val="303055"/>
                <w:sz w:val="18"/>
                <w:szCs w:val="18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</w:rPr>
              <w:t xml:space="preserve">______________________ </w:t>
            </w:r>
            <w:r w:rsidRPr="00304EB4" w:rsidR="00304EB4">
              <w:rPr>
                <w:rFonts w:ascii="Arial" w:hAnsi="Arial" w:cs="Arial"/>
                <w:color w:val="303055"/>
                <w:sz w:val="18"/>
                <w:szCs w:val="18"/>
              </w:rPr>
              <w:t>И.О. Пилюгин</w:t>
            </w:r>
            <w:r w:rsidRPr="00A3417A">
              <w:rPr>
                <w:rFonts w:ascii="Arial" w:hAnsi="Arial" w:cs="Arial"/>
                <w:color w:val="303055"/>
                <w:sz w:val="18"/>
                <w:szCs w:val="18"/>
              </w:rPr>
              <w:t xml:space="preserve">     </w:t>
            </w:r>
          </w:p>
        </w:tc>
        <w:tc>
          <w:tcPr>
            <w:tcW w:w="2305" w:type="pct"/>
            <w:gridSpan w:val="2"/>
            <w:shd w:val="clear" w:color="auto" w:fill="auto"/>
            <w:vAlign w:val="center"/>
          </w:tcPr>
          <w:p w:rsidR="00CB1311" w:rsidP="00B74C46" w:rsidRDefault="00CB1311">
            <w:pPr>
              <w:spacing w:after="0"/>
              <w:jc w:val="right"/>
            </w:pPr>
          </w:p>
          <w:p w:rsidRPr="00A3417A" w:rsidR="00CB1311" w:rsidP="00B74C46" w:rsidRDefault="002C7EFB">
            <w:pPr>
              <w:spacing w:after="0"/>
              <w:jc w:val="right"/>
              <w:rPr>
                <w:rFonts w:ascii="Arial" w:hAnsi="Arial" w:cs="Arial"/>
                <w:b/>
                <w:bCs/>
                <w:color w:val="303055"/>
                <w:sz w:val="18"/>
                <w:szCs w:val="18"/>
              </w:rPr>
            </w:pPr>
            <w:r>
              <w:rPr>
                <w:rFonts w:ascii="Arial" w:hAnsi="Arial" w:cs="Arial"/>
                <w:color w:val="303055"/>
                <w:sz w:val="18"/>
                <w:szCs w:val="18"/>
              </w:rPr>
              <w:t>______________________</w:t>
            </w:r>
            <w:r>
              <w:rPr>
                <w:rFonts w:ascii="Arial" w:hAnsi="Arial" w:cs="Arial"/>
                <w:noProof/>
                <w:color w:val="303055"/>
                <w:sz w:val="18"/>
                <w:szCs w:val="18"/>
              </w:rPr>
              <w:r>
                <w:t>В.Н. Рыжков</w:t>
              </w:r>
            </w:r>
            <w:bookmarkStart w:name="_GoBack" w:id="0"/>
            <w:bookmarkEnd w:id="0"/>
          </w:p>
        </w:tc>
      </w:tr>
    </w:tbl>
    <w:p w:rsidRPr="00AC23D4" w:rsidR="00135D3E" w:rsidP="00135D3E" w:rsidRDefault="00135D3E">
      <w:pPr>
        <w:spacing w:after="0"/>
      </w:pPr>
    </w:p>
    <w:p w:rsidR="00C1515D" w:rsidRDefault="00304EB4"/>
    <w:sectPr w:rsidR="00C1515D" w:rsidSect="00BF77C2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 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A4"/>
    <w:rsid w:val="0000659C"/>
    <w:rsid w:val="00042E4F"/>
    <w:rsid w:val="00044AD6"/>
    <w:rsid w:val="00087DB4"/>
    <w:rsid w:val="000C3360"/>
    <w:rsid w:val="00135D3E"/>
    <w:rsid w:val="00150554"/>
    <w:rsid w:val="00170858"/>
    <w:rsid w:val="00186515"/>
    <w:rsid w:val="0019113F"/>
    <w:rsid w:val="00274510"/>
    <w:rsid w:val="002C7EFB"/>
    <w:rsid w:val="00304EB4"/>
    <w:rsid w:val="003D02A4"/>
    <w:rsid w:val="00455C42"/>
    <w:rsid w:val="004D09CF"/>
    <w:rsid w:val="00575D27"/>
    <w:rsid w:val="005A408F"/>
    <w:rsid w:val="005D5408"/>
    <w:rsid w:val="00676408"/>
    <w:rsid w:val="006C54C4"/>
    <w:rsid w:val="008153F7"/>
    <w:rsid w:val="00836C59"/>
    <w:rsid w:val="008D270A"/>
    <w:rsid w:val="00953E6D"/>
    <w:rsid w:val="009D3292"/>
    <w:rsid w:val="00A60EED"/>
    <w:rsid w:val="00AC23D4"/>
    <w:rsid w:val="00AC2CAA"/>
    <w:rsid w:val="00AD1557"/>
    <w:rsid w:val="00B43E95"/>
    <w:rsid w:val="00B61927"/>
    <w:rsid w:val="00B74C46"/>
    <w:rsid w:val="00BF77C2"/>
    <w:rsid w:val="00CB1311"/>
    <w:rsid w:val="00CD0B0F"/>
    <w:rsid w:val="00D04940"/>
    <w:rsid w:val="00DC45ED"/>
    <w:rsid w:val="00DD6B6F"/>
    <w:rsid w:val="00E52A39"/>
    <w:rsid w:val="00E977F2"/>
    <w:rsid w:val="00F0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D3E"/>
    <w:pPr>
      <w:spacing w:after="80" w:line="240" w:lineRule="auto"/>
    </w:pPr>
    <w:rPr>
      <w:rFonts w:ascii="Tahoma" w:eastAsia="Times New Roman" w:hAnsi="Tahoma" w:cs="Times New Roman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D3E"/>
    <w:pPr>
      <w:spacing w:after="0"/>
    </w:pPr>
    <w:rPr>
      <w:rFonts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D3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D3E"/>
    <w:pPr>
      <w:spacing w:after="80" w:line="240" w:lineRule="auto"/>
    </w:pPr>
    <w:rPr>
      <w:rFonts w:ascii="Tahoma" w:eastAsia="Times New Roman" w:hAnsi="Tahoma" w:cs="Times New Roman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D3E"/>
    <w:pPr>
      <w:spacing w:after="0"/>
    </w:pPr>
    <w:rPr>
      <w:rFonts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D3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Сапожков Андрей Владимирович</dc:creator>
  <cp:lastModifiedBy>Колесникова Наталья Анатольевна</cp:lastModifiedBy>
  <cp:revision>2</cp:revision>
  <dcterms:created xsi:type="dcterms:W3CDTF">2025-05-15T13:53:00Z</dcterms:created>
  <dcterms:modified xsi:type="dcterms:W3CDTF">2025-05-15T13:53:00Z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BPMonlineTemplateId">
    <vt:lpwstr>e804cb14-e32e-47ef-8432-b58703218cd5</vt:lpwstr>
  </op:property>
</op:Properties>
</file>