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14C" w:rsidRDefault="00A1214C" w:rsidP="00244658">
      <w:pPr>
        <w:pStyle w:val="PlainText"/>
        <w:spacing w:line="240" w:lineRule="auto"/>
        <w:rPr>
          <w:rFonts w:ascii="Arial" w:hAnsi="Arial" w:cs="Arial"/>
        </w:rPr>
      </w:pPr>
      <w:bookmarkStart w:id="0" w:name="_GoBack"/>
      <w:bookmarkEnd w:id="0"/>
    </w:p>
    <w:p w:rsidR="007428E5" w:rsidRDefault="007428E5" w:rsidP="00244658">
      <w:pPr>
        <w:pStyle w:val="PlainText"/>
        <w:spacing w:line="240" w:lineRule="auto"/>
        <w:rPr>
          <w:rFonts w:ascii="Arial" w:hAnsi="Arial" w:cs="Arial"/>
        </w:rPr>
      </w:pPr>
      <w:bookmarkStart w:id="1" w:name="_Ref160944545"/>
      <w:bookmarkEnd w:id="1"/>
    </w:p>
    <w:p w:rsidR="007428E5" w:rsidRPr="00A75ECA" w:rsidRDefault="007428E5"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1214C" w:rsidRPr="00A75ECA" w:rsidRDefault="00CD6BBC" w:rsidP="00244658">
      <w:pPr>
        <w:pStyle w:val="PlainText"/>
        <w:spacing w:line="240" w:lineRule="auto"/>
        <w:jc w:val="center"/>
        <w:rPr>
          <w:rFonts w:ascii="Arial" w:hAnsi="Arial" w:cs="Arial"/>
        </w:rPr>
      </w:pPr>
      <w:r>
        <w:rPr>
          <w:rFonts w:ascii="Arial" w:hAnsi="Arial" w:cs="Arial"/>
          <w:noProof/>
        </w:rPr>
        <w:drawing>
          <wp:inline distT="0" distB="0" distL="0" distR="0" wp14:anchorId="6995FCD7" wp14:editId="3A11B59F">
            <wp:extent cx="3800475" cy="866775"/>
            <wp:effectExtent l="19050" t="0" r="9525" b="0"/>
            <wp:docPr id="1" name="Picture 1" descr="Iridium_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dium_logonew"/>
                    <pic:cNvPicPr>
                      <a:picLocks noChangeAspect="1" noChangeArrowheads="1"/>
                    </pic:cNvPicPr>
                  </pic:nvPicPr>
                  <pic:blipFill>
                    <a:blip r:embed="rId9" cstate="print"/>
                    <a:srcRect/>
                    <a:stretch>
                      <a:fillRect/>
                    </a:stretch>
                  </pic:blipFill>
                  <pic:spPr bwMode="auto">
                    <a:xfrm>
                      <a:off x="0" y="0"/>
                      <a:ext cx="3800475" cy="866775"/>
                    </a:xfrm>
                    <a:prstGeom prst="rect">
                      <a:avLst/>
                    </a:prstGeom>
                    <a:noFill/>
                    <a:ln w="9525">
                      <a:noFill/>
                      <a:miter lim="800000"/>
                      <a:headEnd/>
                      <a:tailEnd/>
                    </a:ln>
                  </pic:spPr>
                </pic:pic>
              </a:graphicData>
            </a:graphic>
          </wp:inline>
        </w:drawing>
      </w:r>
    </w:p>
    <w:p w:rsidR="00A1214C" w:rsidRPr="00A75ECA" w:rsidRDefault="00A1214C" w:rsidP="00244658">
      <w:pPr>
        <w:pStyle w:val="PlainText"/>
        <w:spacing w:line="240" w:lineRule="auto"/>
        <w:rPr>
          <w:rFonts w:ascii="Arial" w:hAnsi="Arial" w:cs="Arial"/>
        </w:rPr>
      </w:pPr>
    </w:p>
    <w:p w:rsidR="00A1214C" w:rsidRDefault="00A1214C" w:rsidP="00244658">
      <w:pPr>
        <w:pStyle w:val="PlainText"/>
        <w:spacing w:line="240" w:lineRule="auto"/>
        <w:rPr>
          <w:rFonts w:ascii="Arial" w:hAnsi="Arial" w:cs="Arial"/>
        </w:rPr>
      </w:pPr>
    </w:p>
    <w:p w:rsidR="007428E5" w:rsidRDefault="007428E5" w:rsidP="00244658">
      <w:pPr>
        <w:pStyle w:val="PlainText"/>
        <w:spacing w:line="240" w:lineRule="auto"/>
        <w:rPr>
          <w:rFonts w:ascii="Arial" w:hAnsi="Arial" w:cs="Arial"/>
        </w:rPr>
      </w:pPr>
    </w:p>
    <w:p w:rsidR="007428E5" w:rsidRPr="00A75ECA" w:rsidRDefault="007428E5" w:rsidP="00244658">
      <w:pPr>
        <w:pStyle w:val="PlainText"/>
        <w:spacing w:line="240" w:lineRule="auto"/>
        <w:rPr>
          <w:rFonts w:ascii="Arial" w:hAnsi="Arial" w:cs="Arial"/>
        </w:rPr>
      </w:pPr>
    </w:p>
    <w:p w:rsidR="00A1214C" w:rsidRDefault="00A1214C" w:rsidP="00244658">
      <w:pPr>
        <w:pStyle w:val="PlainText"/>
        <w:spacing w:line="240" w:lineRule="auto"/>
        <w:rPr>
          <w:rFonts w:ascii="Arial" w:hAnsi="Arial" w:cs="Arial"/>
        </w:rPr>
      </w:pPr>
    </w:p>
    <w:p w:rsidR="00586DEE" w:rsidRDefault="00586DEE" w:rsidP="00244658">
      <w:pPr>
        <w:pStyle w:val="PlainText"/>
        <w:spacing w:line="240" w:lineRule="auto"/>
        <w:rPr>
          <w:rFonts w:ascii="Arial" w:hAnsi="Arial" w:cs="Arial"/>
        </w:rPr>
      </w:pPr>
    </w:p>
    <w:p w:rsidR="00586DEE" w:rsidRDefault="00586DEE" w:rsidP="00244658">
      <w:pPr>
        <w:pStyle w:val="PlainText"/>
        <w:spacing w:line="240" w:lineRule="auto"/>
        <w:rPr>
          <w:rFonts w:ascii="Arial" w:hAnsi="Arial" w:cs="Arial"/>
        </w:rPr>
      </w:pPr>
    </w:p>
    <w:p w:rsidR="00A1214C" w:rsidRDefault="00A1214C" w:rsidP="00244658">
      <w:pPr>
        <w:pStyle w:val="PlainText"/>
        <w:spacing w:line="240" w:lineRule="auto"/>
        <w:rPr>
          <w:rFonts w:ascii="Arial" w:hAnsi="Arial" w:cs="Arial"/>
        </w:rPr>
      </w:pPr>
    </w:p>
    <w:p w:rsidR="00586DEE" w:rsidRDefault="00586DEE" w:rsidP="00244658">
      <w:pPr>
        <w:pStyle w:val="PlainText"/>
        <w:spacing w:line="240" w:lineRule="auto"/>
        <w:rPr>
          <w:rFonts w:ascii="Arial" w:hAnsi="Arial" w:cs="Arial"/>
        </w:rPr>
      </w:pPr>
    </w:p>
    <w:p w:rsidR="00586DEE" w:rsidRDefault="00586DEE" w:rsidP="00244658">
      <w:pPr>
        <w:pStyle w:val="PlainText"/>
        <w:spacing w:line="240" w:lineRule="auto"/>
        <w:rPr>
          <w:rFonts w:ascii="Arial" w:hAnsi="Arial" w:cs="Arial"/>
        </w:rPr>
      </w:pPr>
    </w:p>
    <w:p w:rsidR="00586DEE" w:rsidRDefault="00586DEE" w:rsidP="00244658">
      <w:pPr>
        <w:pStyle w:val="PlainText"/>
        <w:spacing w:line="240" w:lineRule="auto"/>
        <w:rPr>
          <w:rFonts w:ascii="Arial" w:hAnsi="Arial" w:cs="Arial"/>
        </w:rPr>
      </w:pPr>
    </w:p>
    <w:p w:rsidR="00586DEE" w:rsidRDefault="00586DEE" w:rsidP="00244658">
      <w:pPr>
        <w:pStyle w:val="PlainText"/>
        <w:spacing w:line="240" w:lineRule="auto"/>
        <w:rPr>
          <w:rFonts w:ascii="Arial" w:hAnsi="Arial" w:cs="Arial"/>
        </w:rPr>
      </w:pPr>
    </w:p>
    <w:p w:rsidR="00586DEE" w:rsidRPr="00A75ECA" w:rsidRDefault="00586DEE"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1214C" w:rsidRPr="00A75ECA" w:rsidRDefault="0074026F" w:rsidP="00244658">
      <w:pPr>
        <w:pStyle w:val="PlainText"/>
        <w:spacing w:line="240" w:lineRule="auto"/>
        <w:rPr>
          <w:rFonts w:ascii="Arial" w:hAnsi="Arial" w:cs="Arial"/>
        </w:rPr>
      </w:pPr>
      <w:r>
        <w:rPr>
          <w:rFonts w:ascii="Arial" w:hAnsi="Arial" w:cs="Arial"/>
          <w:noProof/>
        </w:rPr>
        <mc:AlternateContent>
          <mc:Choice Requires="wps">
            <w:drawing>
              <wp:anchor distT="0" distB="0" distL="114300" distR="114300" simplePos="0" relativeHeight="251652096" behindDoc="0" locked="0" layoutInCell="1" allowOverlap="1" wp14:anchorId="547175B8" wp14:editId="1FBDEF55">
                <wp:simplePos x="0" y="0"/>
                <wp:positionH relativeFrom="column">
                  <wp:posOffset>0</wp:posOffset>
                </wp:positionH>
                <wp:positionV relativeFrom="paragraph">
                  <wp:posOffset>-114300</wp:posOffset>
                </wp:positionV>
                <wp:extent cx="6057900" cy="0"/>
                <wp:effectExtent l="19050" t="19050" r="19050" b="19050"/>
                <wp:wrapTight wrapText="right">
                  <wp:wrapPolygon edited="0">
                    <wp:start x="0" y="-2147483648"/>
                    <wp:lineTo x="0" y="-2147483648"/>
                    <wp:lineTo x="638" y="-2147483648"/>
                    <wp:lineTo x="638" y="-2147483648"/>
                    <wp:lineTo x="0" y="-2147483648"/>
                  </wp:wrapPolygon>
                </wp:wrapTight>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kU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" strokeweight="2pt">
                <w10:wrap type="tight" side="right"/>
              </v:line>
            </w:pict>
          </mc:Fallback>
        </mc:AlternateContent>
      </w:r>
    </w:p>
    <w:p w:rsidR="00A1214C" w:rsidRPr="00A75ECA" w:rsidRDefault="00A1214C"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1214C" w:rsidRPr="00401E09" w:rsidRDefault="00A1214C" w:rsidP="00244658">
      <w:pPr>
        <w:pStyle w:val="PlainText"/>
        <w:spacing w:line="240" w:lineRule="auto"/>
        <w:rPr>
          <w:rFonts w:ascii="Arial" w:hAnsi="Arial" w:cs="Arial"/>
          <w:b/>
          <w:sz w:val="32"/>
          <w:szCs w:val="32"/>
        </w:rPr>
      </w:pPr>
      <w:r w:rsidRPr="00401E09">
        <w:rPr>
          <w:rFonts w:ascii="Arial" w:hAnsi="Arial" w:cs="Arial"/>
          <w:b/>
          <w:sz w:val="32"/>
          <w:szCs w:val="32"/>
        </w:rPr>
        <w:t>Iridium Short Burst Data Service</w:t>
      </w:r>
    </w:p>
    <w:p w:rsidR="00A1214C" w:rsidRPr="00401E09" w:rsidRDefault="006647D9" w:rsidP="00244658">
      <w:pPr>
        <w:pStyle w:val="PlainText"/>
        <w:spacing w:line="240" w:lineRule="auto"/>
        <w:rPr>
          <w:rFonts w:ascii="Arial" w:hAnsi="Arial" w:cs="Arial"/>
          <w:b/>
          <w:sz w:val="32"/>
          <w:szCs w:val="32"/>
        </w:rPr>
      </w:pPr>
      <w:r>
        <w:rPr>
          <w:rFonts w:ascii="Arial" w:hAnsi="Arial" w:cs="Arial"/>
          <w:b/>
          <w:sz w:val="32"/>
          <w:szCs w:val="32"/>
        </w:rPr>
        <w:t>Best Practices</w:t>
      </w:r>
      <w:r w:rsidR="00A1214C" w:rsidRPr="00401E09">
        <w:rPr>
          <w:rFonts w:ascii="Arial" w:hAnsi="Arial" w:cs="Arial"/>
          <w:b/>
          <w:sz w:val="32"/>
          <w:szCs w:val="32"/>
        </w:rPr>
        <w:t xml:space="preserve"> Guide</w:t>
      </w:r>
    </w:p>
    <w:p w:rsidR="00A1214C" w:rsidRPr="00A75ECA" w:rsidRDefault="00A1214C" w:rsidP="00244658">
      <w:pPr>
        <w:pStyle w:val="PlainText"/>
        <w:spacing w:line="240" w:lineRule="auto"/>
        <w:rPr>
          <w:rFonts w:ascii="Arial" w:hAnsi="Arial" w:cs="Arial"/>
        </w:rPr>
      </w:pPr>
    </w:p>
    <w:p w:rsidR="006647D9" w:rsidRDefault="006647D9" w:rsidP="00244658">
      <w:pPr>
        <w:pStyle w:val="PlainText"/>
        <w:spacing w:line="240" w:lineRule="auto"/>
        <w:rPr>
          <w:rFonts w:ascii="Arial" w:hAnsi="Arial" w:cs="Arial"/>
        </w:rPr>
      </w:pPr>
      <w:r>
        <w:rPr>
          <w:rFonts w:ascii="Arial" w:hAnsi="Arial" w:cs="Arial"/>
        </w:rPr>
        <w:t>Draft</w:t>
      </w:r>
    </w:p>
    <w:p w:rsidR="00A1214C" w:rsidRPr="00A75ECA" w:rsidRDefault="006647D9" w:rsidP="00244658">
      <w:pPr>
        <w:pStyle w:val="PlainText"/>
        <w:spacing w:line="240" w:lineRule="auto"/>
        <w:rPr>
          <w:rFonts w:ascii="Arial" w:hAnsi="Arial" w:cs="Arial"/>
        </w:rPr>
      </w:pPr>
      <w:r>
        <w:rPr>
          <w:rFonts w:ascii="Arial" w:hAnsi="Arial" w:cs="Arial"/>
        </w:rPr>
        <w:t>September 21, 2010</w:t>
      </w:r>
    </w:p>
    <w:p w:rsidR="00A75ECA" w:rsidRDefault="00A75ECA" w:rsidP="00244658">
      <w:pPr>
        <w:pStyle w:val="PlainText"/>
        <w:spacing w:line="240" w:lineRule="auto"/>
        <w:rPr>
          <w:rFonts w:ascii="Arial" w:hAnsi="Arial" w:cs="Arial"/>
        </w:rPr>
      </w:pPr>
    </w:p>
    <w:p w:rsidR="00A75ECA" w:rsidRDefault="00A75ECA" w:rsidP="00244658">
      <w:pPr>
        <w:pStyle w:val="PlainText"/>
        <w:spacing w:line="240" w:lineRule="auto"/>
        <w:rPr>
          <w:rFonts w:ascii="Arial" w:hAnsi="Arial" w:cs="Arial"/>
        </w:rPr>
      </w:pPr>
    </w:p>
    <w:p w:rsidR="00A1214C" w:rsidRPr="00A75ECA" w:rsidRDefault="0074026F" w:rsidP="00244658">
      <w:pPr>
        <w:pStyle w:val="PlainText"/>
        <w:spacing w:line="240" w:lineRule="auto"/>
        <w:rPr>
          <w:rFonts w:ascii="Arial" w:hAnsi="Arial" w:cs="Arial"/>
        </w:rPr>
      </w:pPr>
      <w:r>
        <w:rPr>
          <w:rFonts w:ascii="Arial" w:hAnsi="Arial" w:cs="Arial"/>
          <w:noProof/>
        </w:rPr>
        <mc:AlternateContent>
          <mc:Choice Requires="wps">
            <w:drawing>
              <wp:anchor distT="0" distB="0" distL="114300" distR="114300" simplePos="0" relativeHeight="251653120" behindDoc="0" locked="0" layoutInCell="1" allowOverlap="1" wp14:anchorId="1ECE5A0C" wp14:editId="6D61398D">
                <wp:simplePos x="0" y="0"/>
                <wp:positionH relativeFrom="column">
                  <wp:posOffset>0</wp:posOffset>
                </wp:positionH>
                <wp:positionV relativeFrom="paragraph">
                  <wp:posOffset>19050</wp:posOffset>
                </wp:positionV>
                <wp:extent cx="6057900" cy="0"/>
                <wp:effectExtent l="19050" t="19050" r="19050" b="19050"/>
                <wp:wrapTight wrapText="right">
                  <wp:wrapPolygon edited="0">
                    <wp:start x="0" y="-2147483648"/>
                    <wp:lineTo x="0" y="-2147483648"/>
                    <wp:lineTo x="638" y="-2147483648"/>
                    <wp:lineTo x="638" y="-2147483648"/>
                    <wp:lineTo x="0" y="-2147483648"/>
                  </wp:wrapPolygon>
                </wp:wrapTight>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7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uAEA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" strokeweight="2pt">
                <w10:wrap type="tight" side="right"/>
              </v:line>
            </w:pict>
          </mc:Fallback>
        </mc:AlternateContent>
      </w:r>
    </w:p>
    <w:p w:rsidR="007428E5" w:rsidRDefault="007428E5" w:rsidP="00244658">
      <w:pPr>
        <w:pStyle w:val="PlainText"/>
        <w:spacing w:line="240" w:lineRule="auto"/>
        <w:jc w:val="center"/>
        <w:rPr>
          <w:rFonts w:ascii="Arial" w:hAnsi="Arial" w:cs="Arial"/>
        </w:rPr>
      </w:pPr>
    </w:p>
    <w:p w:rsidR="00586DEE" w:rsidRDefault="00586DEE" w:rsidP="00244658">
      <w:pPr>
        <w:pStyle w:val="PlainText"/>
        <w:spacing w:line="240" w:lineRule="auto"/>
        <w:jc w:val="center"/>
        <w:rPr>
          <w:rFonts w:ascii="Arial" w:hAnsi="Arial" w:cs="Arial"/>
        </w:rPr>
      </w:pPr>
    </w:p>
    <w:p w:rsidR="00586DEE" w:rsidRDefault="00586DEE" w:rsidP="00244658">
      <w:pPr>
        <w:pStyle w:val="PlainText"/>
        <w:spacing w:line="240" w:lineRule="auto"/>
        <w:jc w:val="center"/>
        <w:rPr>
          <w:rFonts w:ascii="Arial" w:hAnsi="Arial" w:cs="Arial"/>
        </w:rPr>
      </w:pPr>
    </w:p>
    <w:p w:rsidR="00586DEE" w:rsidRDefault="00586DEE" w:rsidP="00244658">
      <w:pPr>
        <w:pStyle w:val="PlainText"/>
        <w:spacing w:line="240" w:lineRule="auto"/>
        <w:jc w:val="center"/>
        <w:rPr>
          <w:rFonts w:ascii="Arial" w:hAnsi="Arial" w:cs="Arial"/>
        </w:rPr>
      </w:pPr>
    </w:p>
    <w:p w:rsidR="00586DEE" w:rsidRDefault="00586DEE" w:rsidP="00244658">
      <w:pPr>
        <w:pStyle w:val="PlainText"/>
        <w:spacing w:line="240" w:lineRule="auto"/>
        <w:jc w:val="center"/>
        <w:rPr>
          <w:rFonts w:ascii="Arial" w:hAnsi="Arial" w:cs="Arial"/>
        </w:rPr>
      </w:pPr>
    </w:p>
    <w:p w:rsidR="00586DEE" w:rsidRDefault="00586DEE" w:rsidP="00244658">
      <w:pPr>
        <w:pStyle w:val="PlainText"/>
        <w:spacing w:line="240" w:lineRule="auto"/>
        <w:jc w:val="center"/>
        <w:rPr>
          <w:rFonts w:ascii="Arial" w:hAnsi="Arial" w:cs="Arial"/>
        </w:rPr>
      </w:pPr>
    </w:p>
    <w:p w:rsidR="00586DEE" w:rsidRDefault="00586DEE" w:rsidP="00244658">
      <w:pPr>
        <w:pStyle w:val="PlainText"/>
        <w:spacing w:line="240" w:lineRule="auto"/>
        <w:jc w:val="center"/>
        <w:rPr>
          <w:rFonts w:ascii="Arial" w:hAnsi="Arial" w:cs="Arial"/>
        </w:rPr>
      </w:pPr>
    </w:p>
    <w:p w:rsidR="00586DEE" w:rsidRDefault="00586DEE" w:rsidP="00244658">
      <w:pPr>
        <w:pStyle w:val="PlainText"/>
        <w:spacing w:line="240" w:lineRule="auto"/>
        <w:jc w:val="center"/>
        <w:rPr>
          <w:rFonts w:ascii="Arial" w:hAnsi="Arial" w:cs="Arial"/>
        </w:rPr>
      </w:pPr>
    </w:p>
    <w:p w:rsidR="007428E5" w:rsidRDefault="007428E5" w:rsidP="00244658">
      <w:pPr>
        <w:pStyle w:val="PlainText"/>
        <w:spacing w:line="240" w:lineRule="auto"/>
        <w:jc w:val="center"/>
        <w:rPr>
          <w:rFonts w:ascii="Arial" w:hAnsi="Arial" w:cs="Arial"/>
        </w:rPr>
      </w:pPr>
    </w:p>
    <w:p w:rsidR="00A1214C" w:rsidRPr="007428E5" w:rsidRDefault="00A1214C" w:rsidP="00244658">
      <w:pPr>
        <w:pStyle w:val="PlainText"/>
        <w:spacing w:line="240" w:lineRule="auto"/>
        <w:jc w:val="center"/>
        <w:rPr>
          <w:rFonts w:ascii="Arial" w:hAnsi="Arial" w:cs="Arial"/>
          <w:b/>
        </w:rPr>
      </w:pPr>
      <w:r w:rsidRPr="007428E5">
        <w:rPr>
          <w:rFonts w:ascii="Arial" w:hAnsi="Arial" w:cs="Arial"/>
          <w:b/>
        </w:rPr>
        <w:t>Iridium Confidential &amp; Proprietary</w:t>
      </w:r>
    </w:p>
    <w:p w:rsidR="00A1214C" w:rsidRPr="00A75ECA" w:rsidRDefault="00A1214C" w:rsidP="00244658">
      <w:pPr>
        <w:pStyle w:val="PlainText"/>
        <w:spacing w:line="240" w:lineRule="auto"/>
        <w:jc w:val="center"/>
        <w:rPr>
          <w:rFonts w:ascii="Arial" w:hAnsi="Arial" w:cs="Arial"/>
        </w:rPr>
      </w:pPr>
    </w:p>
    <w:p w:rsidR="00A1214C" w:rsidRPr="00A75ECA" w:rsidRDefault="00A1214C" w:rsidP="00244658">
      <w:pPr>
        <w:pStyle w:val="PlainText"/>
        <w:spacing w:line="240" w:lineRule="auto"/>
        <w:jc w:val="center"/>
        <w:rPr>
          <w:rFonts w:ascii="Arial" w:hAnsi="Arial" w:cs="Arial"/>
        </w:rPr>
      </w:pPr>
      <w:r w:rsidRPr="00A75ECA">
        <w:rPr>
          <w:rFonts w:ascii="Arial" w:hAnsi="Arial" w:cs="Arial"/>
        </w:rPr>
        <w:t>This document requires a valid Non-Disclosure Agreement with Iridium or an authorized Iridium Value Added Reseller or an authorized Iridium Value Added Manufacturer.</w:t>
      </w:r>
    </w:p>
    <w:p w:rsidR="00A1214C" w:rsidRPr="00A75ECA" w:rsidRDefault="00A1214C"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75ECA" w:rsidRDefault="00A75ECA" w:rsidP="00244658">
      <w:pPr>
        <w:pStyle w:val="PlainText"/>
        <w:spacing w:line="240" w:lineRule="auto"/>
        <w:rPr>
          <w:rFonts w:ascii="Arial" w:hAnsi="Arial" w:cs="Arial"/>
        </w:rPr>
      </w:pPr>
    </w:p>
    <w:p w:rsidR="00A1214C" w:rsidRPr="00A75ECA" w:rsidRDefault="00A75ECA" w:rsidP="00244658">
      <w:pPr>
        <w:pStyle w:val="PlainText"/>
        <w:spacing w:line="240" w:lineRule="auto"/>
        <w:jc w:val="center"/>
        <w:rPr>
          <w:rFonts w:ascii="Arial" w:hAnsi="Arial" w:cs="Arial"/>
        </w:rPr>
      </w:pPr>
      <w:r>
        <w:rPr>
          <w:rFonts w:ascii="Arial" w:hAnsi="Arial" w:cs="Arial"/>
        </w:rPr>
        <w:br w:type="page"/>
      </w:r>
    </w:p>
    <w:p w:rsidR="00A1214C" w:rsidRPr="00541239" w:rsidRDefault="00A1214C" w:rsidP="00541239">
      <w:pPr>
        <w:pStyle w:val="PlainText"/>
        <w:spacing w:line="240" w:lineRule="auto"/>
        <w:jc w:val="center"/>
        <w:rPr>
          <w:rFonts w:ascii="Arial" w:hAnsi="Arial" w:cs="Arial"/>
          <w:b/>
          <w:sz w:val="28"/>
          <w:szCs w:val="28"/>
        </w:rPr>
      </w:pPr>
      <w:r w:rsidRPr="00987114">
        <w:rPr>
          <w:rFonts w:ascii="Arial" w:hAnsi="Arial" w:cs="Arial"/>
          <w:b/>
          <w:sz w:val="28"/>
          <w:szCs w:val="28"/>
        </w:rPr>
        <w:lastRenderedPageBreak/>
        <w:t>Revision History</w:t>
      </w:r>
      <w:r w:rsidR="00A75ECA" w:rsidRPr="00A75ECA">
        <w:rPr>
          <w:rFonts w:ascii="Arial" w:hAnsi="Arial" w:cs="Arial"/>
        </w:rPr>
        <w:c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337"/>
        <w:gridCol w:w="5922"/>
      </w:tblGrid>
      <w:tr w:rsidR="00A75ECA" w:rsidRPr="00E36F44" w:rsidTr="00E36F44">
        <w:tc>
          <w:tcPr>
            <w:tcW w:w="1547" w:type="dxa"/>
            <w:shd w:val="clear" w:color="auto" w:fill="000000"/>
          </w:tcPr>
          <w:p w:rsidR="00A75ECA" w:rsidRPr="00E36F44" w:rsidRDefault="00A75ECA" w:rsidP="00E36F44">
            <w:pPr>
              <w:pStyle w:val="PlainText"/>
              <w:spacing w:line="240" w:lineRule="auto"/>
              <w:rPr>
                <w:rFonts w:ascii="Arial" w:hAnsi="Arial" w:cs="Arial"/>
                <w:b/>
                <w:color w:val="FFFFFF"/>
              </w:rPr>
            </w:pPr>
            <w:r w:rsidRPr="00E36F44">
              <w:rPr>
                <w:rFonts w:ascii="Arial" w:hAnsi="Arial" w:cs="Arial"/>
                <w:b/>
                <w:color w:val="FFFFFF"/>
              </w:rPr>
              <w:t>Version</w:t>
            </w:r>
          </w:p>
        </w:tc>
        <w:tc>
          <w:tcPr>
            <w:tcW w:w="2337" w:type="dxa"/>
            <w:shd w:val="clear" w:color="auto" w:fill="000000"/>
          </w:tcPr>
          <w:p w:rsidR="00A75ECA" w:rsidRPr="00E36F44" w:rsidRDefault="00A75ECA" w:rsidP="00E36F44">
            <w:pPr>
              <w:pStyle w:val="PlainText"/>
              <w:spacing w:line="240" w:lineRule="auto"/>
              <w:rPr>
                <w:rFonts w:ascii="Arial" w:hAnsi="Arial" w:cs="Arial"/>
                <w:b/>
                <w:color w:val="FFFFFF"/>
              </w:rPr>
            </w:pPr>
            <w:r w:rsidRPr="00E36F44">
              <w:rPr>
                <w:rFonts w:ascii="Arial" w:hAnsi="Arial" w:cs="Arial"/>
                <w:b/>
                <w:color w:val="FFFFFF"/>
              </w:rPr>
              <w:t>Date</w:t>
            </w:r>
          </w:p>
        </w:tc>
        <w:tc>
          <w:tcPr>
            <w:tcW w:w="5922" w:type="dxa"/>
            <w:shd w:val="clear" w:color="auto" w:fill="000000"/>
          </w:tcPr>
          <w:p w:rsidR="00A75ECA" w:rsidRPr="00E36F44" w:rsidRDefault="00A75ECA" w:rsidP="00E36F44">
            <w:pPr>
              <w:pStyle w:val="PlainText"/>
              <w:spacing w:line="240" w:lineRule="auto"/>
              <w:rPr>
                <w:rFonts w:ascii="Arial" w:hAnsi="Arial" w:cs="Arial"/>
                <w:b/>
                <w:color w:val="FFFFFF"/>
              </w:rPr>
            </w:pPr>
            <w:r w:rsidRPr="00E36F44">
              <w:rPr>
                <w:rFonts w:ascii="Arial" w:hAnsi="Arial" w:cs="Arial"/>
                <w:b/>
                <w:color w:val="FFFFFF"/>
              </w:rPr>
              <w:t>Reason</w:t>
            </w:r>
          </w:p>
        </w:tc>
      </w:tr>
      <w:tr w:rsidR="00A75ECA" w:rsidRPr="00E36F44" w:rsidTr="00E36F44">
        <w:tc>
          <w:tcPr>
            <w:tcW w:w="1547" w:type="dxa"/>
          </w:tcPr>
          <w:p w:rsidR="00A75ECA" w:rsidRPr="00E36F44" w:rsidRDefault="00CE6289" w:rsidP="00E36F44">
            <w:pPr>
              <w:pStyle w:val="PlainText"/>
              <w:spacing w:line="240" w:lineRule="auto"/>
              <w:rPr>
                <w:rFonts w:ascii="Arial" w:hAnsi="Arial" w:cs="Arial"/>
              </w:rPr>
            </w:pPr>
            <w:r>
              <w:rPr>
                <w:rFonts w:ascii="Arial" w:hAnsi="Arial" w:cs="Arial"/>
              </w:rPr>
              <w:t>Draft</w:t>
            </w:r>
          </w:p>
        </w:tc>
        <w:tc>
          <w:tcPr>
            <w:tcW w:w="2337" w:type="dxa"/>
          </w:tcPr>
          <w:p w:rsidR="00A75ECA" w:rsidRPr="00E36F44" w:rsidRDefault="00CE6289" w:rsidP="00E36F44">
            <w:pPr>
              <w:pStyle w:val="PlainText"/>
              <w:spacing w:line="240" w:lineRule="auto"/>
              <w:rPr>
                <w:rFonts w:ascii="Arial" w:hAnsi="Arial" w:cs="Arial"/>
              </w:rPr>
            </w:pPr>
            <w:r>
              <w:rPr>
                <w:rFonts w:ascii="Arial" w:hAnsi="Arial" w:cs="Arial"/>
              </w:rPr>
              <w:t>September 14, 2010</w:t>
            </w:r>
          </w:p>
        </w:tc>
        <w:tc>
          <w:tcPr>
            <w:tcW w:w="5922" w:type="dxa"/>
          </w:tcPr>
          <w:p w:rsidR="00A75ECA" w:rsidRPr="00E36F44" w:rsidRDefault="00A75ECA">
            <w:pPr>
              <w:pStyle w:val="PlainText"/>
              <w:spacing w:line="240" w:lineRule="auto"/>
              <w:rPr>
                <w:rFonts w:ascii="Arial" w:hAnsi="Arial" w:cs="Arial"/>
              </w:rPr>
            </w:pPr>
            <w:r w:rsidRPr="00E36F44">
              <w:rPr>
                <w:rFonts w:ascii="Arial" w:hAnsi="Arial" w:cs="Arial"/>
              </w:rPr>
              <w:t>First Release</w:t>
            </w:r>
          </w:p>
        </w:tc>
      </w:tr>
      <w:tr w:rsidR="00A75ECA" w:rsidRPr="00E36F44" w:rsidTr="00E36F44">
        <w:tc>
          <w:tcPr>
            <w:tcW w:w="1547" w:type="dxa"/>
          </w:tcPr>
          <w:p w:rsidR="00A75ECA" w:rsidRPr="00E36F44" w:rsidRDefault="00A75ECA" w:rsidP="00E36F44">
            <w:pPr>
              <w:pStyle w:val="PlainText"/>
              <w:spacing w:line="240" w:lineRule="auto"/>
              <w:rPr>
                <w:rFonts w:ascii="Arial" w:hAnsi="Arial" w:cs="Arial"/>
              </w:rPr>
            </w:pPr>
          </w:p>
        </w:tc>
        <w:tc>
          <w:tcPr>
            <w:tcW w:w="2337" w:type="dxa"/>
          </w:tcPr>
          <w:p w:rsidR="00A75ECA" w:rsidRPr="00E36F44" w:rsidRDefault="00A75ECA" w:rsidP="00E36F44">
            <w:pPr>
              <w:pStyle w:val="PlainText"/>
              <w:spacing w:line="240" w:lineRule="auto"/>
              <w:rPr>
                <w:rFonts w:ascii="Arial" w:hAnsi="Arial" w:cs="Arial"/>
              </w:rPr>
            </w:pPr>
          </w:p>
        </w:tc>
        <w:tc>
          <w:tcPr>
            <w:tcW w:w="5922" w:type="dxa"/>
          </w:tcPr>
          <w:p w:rsidR="007428E5" w:rsidRPr="00E36F44" w:rsidRDefault="007428E5" w:rsidP="00E36F44">
            <w:pPr>
              <w:pStyle w:val="PlainText"/>
              <w:spacing w:line="240" w:lineRule="auto"/>
              <w:rPr>
                <w:rFonts w:ascii="Arial" w:hAnsi="Arial" w:cs="Arial"/>
              </w:rPr>
            </w:pPr>
          </w:p>
        </w:tc>
      </w:tr>
      <w:tr w:rsidR="00C04FD5" w:rsidRPr="00E36F44" w:rsidTr="00E36F44">
        <w:tc>
          <w:tcPr>
            <w:tcW w:w="1547" w:type="dxa"/>
          </w:tcPr>
          <w:p w:rsidR="00C04FD5" w:rsidRPr="00E36F44" w:rsidRDefault="00C04FD5" w:rsidP="00E36F44">
            <w:pPr>
              <w:pStyle w:val="PlainText"/>
              <w:spacing w:line="240" w:lineRule="auto"/>
              <w:rPr>
                <w:rFonts w:ascii="Arial" w:hAnsi="Arial" w:cs="Arial"/>
              </w:rPr>
            </w:pPr>
          </w:p>
        </w:tc>
        <w:tc>
          <w:tcPr>
            <w:tcW w:w="2337" w:type="dxa"/>
          </w:tcPr>
          <w:p w:rsidR="00C04FD5" w:rsidRPr="00E36F44" w:rsidRDefault="00C04FD5" w:rsidP="00E36F44">
            <w:pPr>
              <w:pStyle w:val="PlainText"/>
              <w:spacing w:line="240" w:lineRule="auto"/>
              <w:rPr>
                <w:rFonts w:ascii="Arial" w:hAnsi="Arial" w:cs="Arial"/>
              </w:rPr>
            </w:pPr>
          </w:p>
        </w:tc>
        <w:tc>
          <w:tcPr>
            <w:tcW w:w="5922" w:type="dxa"/>
          </w:tcPr>
          <w:p w:rsidR="00C04FD5" w:rsidRPr="00E36F44" w:rsidRDefault="00C04FD5" w:rsidP="00E36F44">
            <w:pPr>
              <w:pStyle w:val="PlainText"/>
              <w:spacing w:line="240" w:lineRule="auto"/>
              <w:rPr>
                <w:rFonts w:ascii="Arial" w:hAnsi="Arial" w:cs="Arial"/>
              </w:rPr>
            </w:pPr>
          </w:p>
        </w:tc>
      </w:tr>
      <w:tr w:rsidR="00ED1182" w:rsidRPr="00E36F44" w:rsidTr="00E36F44">
        <w:tc>
          <w:tcPr>
            <w:tcW w:w="1547" w:type="dxa"/>
          </w:tcPr>
          <w:p w:rsidR="00ED1182" w:rsidRPr="00E36F44" w:rsidRDefault="00ED1182" w:rsidP="00E36F44">
            <w:pPr>
              <w:pStyle w:val="PlainText"/>
              <w:spacing w:line="240" w:lineRule="auto"/>
              <w:rPr>
                <w:rFonts w:ascii="Arial" w:hAnsi="Arial" w:cs="Arial"/>
              </w:rPr>
            </w:pPr>
          </w:p>
        </w:tc>
        <w:tc>
          <w:tcPr>
            <w:tcW w:w="2337" w:type="dxa"/>
          </w:tcPr>
          <w:p w:rsidR="00ED1182" w:rsidRPr="00E36F44" w:rsidRDefault="00ED1182" w:rsidP="00E36F44">
            <w:pPr>
              <w:pStyle w:val="PlainText"/>
              <w:spacing w:line="240" w:lineRule="auto"/>
              <w:rPr>
                <w:rFonts w:ascii="Arial" w:hAnsi="Arial" w:cs="Arial"/>
              </w:rPr>
            </w:pPr>
          </w:p>
        </w:tc>
        <w:tc>
          <w:tcPr>
            <w:tcW w:w="5922" w:type="dxa"/>
          </w:tcPr>
          <w:p w:rsidR="00ED1182" w:rsidRPr="00E36F44" w:rsidRDefault="00ED1182" w:rsidP="00E36F44">
            <w:pPr>
              <w:pStyle w:val="PlainText"/>
              <w:spacing w:line="240" w:lineRule="auto"/>
              <w:rPr>
                <w:rFonts w:ascii="Arial" w:hAnsi="Arial" w:cs="Arial"/>
              </w:rPr>
            </w:pPr>
          </w:p>
        </w:tc>
      </w:tr>
      <w:tr w:rsidR="009D3FDA" w:rsidRPr="00E36F44" w:rsidTr="00E36F44">
        <w:tc>
          <w:tcPr>
            <w:tcW w:w="1547" w:type="dxa"/>
          </w:tcPr>
          <w:p w:rsidR="009D3FDA" w:rsidRPr="00E36F44" w:rsidRDefault="009D3FDA" w:rsidP="00E36F44">
            <w:pPr>
              <w:pStyle w:val="PlainText"/>
              <w:spacing w:line="240" w:lineRule="auto"/>
              <w:rPr>
                <w:rFonts w:ascii="Arial" w:hAnsi="Arial" w:cs="Arial"/>
              </w:rPr>
            </w:pPr>
          </w:p>
        </w:tc>
        <w:tc>
          <w:tcPr>
            <w:tcW w:w="2337" w:type="dxa"/>
          </w:tcPr>
          <w:p w:rsidR="009D3FDA" w:rsidRPr="00E36F44" w:rsidRDefault="009D3FDA" w:rsidP="00E36F44">
            <w:pPr>
              <w:pStyle w:val="PlainText"/>
              <w:spacing w:line="240" w:lineRule="auto"/>
              <w:rPr>
                <w:rFonts w:ascii="Arial" w:hAnsi="Arial" w:cs="Arial"/>
              </w:rPr>
            </w:pPr>
          </w:p>
        </w:tc>
        <w:tc>
          <w:tcPr>
            <w:tcW w:w="5922" w:type="dxa"/>
          </w:tcPr>
          <w:p w:rsidR="00586DEE" w:rsidRPr="00E36F44" w:rsidRDefault="00586DEE" w:rsidP="00E36F44">
            <w:pPr>
              <w:pStyle w:val="PlainText"/>
              <w:spacing w:line="240" w:lineRule="auto"/>
              <w:rPr>
                <w:rFonts w:ascii="Arial" w:hAnsi="Arial" w:cs="Arial"/>
              </w:rPr>
            </w:pPr>
          </w:p>
        </w:tc>
      </w:tr>
    </w:tbl>
    <w:p w:rsidR="00A75ECA" w:rsidRDefault="00A75ECA" w:rsidP="00244658">
      <w:pPr>
        <w:pStyle w:val="PlainText"/>
        <w:spacing w:line="240" w:lineRule="auto"/>
        <w:rPr>
          <w:rFonts w:ascii="Arial" w:hAnsi="Arial" w:cs="Arial"/>
        </w:rPr>
      </w:pPr>
    </w:p>
    <w:p w:rsidR="004A7F1E" w:rsidRDefault="004A7F1E">
      <w:pPr>
        <w:widowControl/>
        <w:adjustRightInd/>
        <w:spacing w:line="240" w:lineRule="auto"/>
        <w:jc w:val="left"/>
        <w:textAlignment w:val="auto"/>
        <w:rPr>
          <w:rFonts w:ascii="Arial" w:hAnsi="Arial" w:cs="Arial"/>
          <w:sz w:val="20"/>
          <w:szCs w:val="20"/>
        </w:rPr>
      </w:pPr>
      <w:r>
        <w:rPr>
          <w:rFonts w:ascii="Arial" w:hAnsi="Arial" w:cs="Arial"/>
        </w:rPr>
        <w:br w:type="page"/>
      </w:r>
    </w:p>
    <w:p w:rsidR="00A1214C" w:rsidRPr="00040B5E" w:rsidRDefault="00A1214C" w:rsidP="004A7F1E">
      <w:pPr>
        <w:pStyle w:val="PlainText"/>
        <w:spacing w:line="240" w:lineRule="auto"/>
        <w:rPr>
          <w:rFonts w:ascii="Arial" w:hAnsi="Arial" w:cs="Arial"/>
        </w:rPr>
      </w:pPr>
    </w:p>
    <w:p w:rsidR="00040B5E" w:rsidRPr="00040B5E" w:rsidRDefault="00040B5E" w:rsidP="00244658">
      <w:pPr>
        <w:pStyle w:val="PlainText"/>
        <w:spacing w:line="240" w:lineRule="auto"/>
        <w:rPr>
          <w:rFonts w:ascii="Arial" w:hAnsi="Arial" w:cs="Arial"/>
        </w:rPr>
      </w:pPr>
    </w:p>
    <w:p w:rsidR="004B35FA" w:rsidRPr="00E60E8B" w:rsidRDefault="004B35FA" w:rsidP="004B35FA">
      <w:pPr>
        <w:jc w:val="center"/>
        <w:rPr>
          <w:rFonts w:ascii="Arial" w:hAnsi="Arial" w:cs="Arial"/>
          <w:b/>
          <w:sz w:val="28"/>
          <w:szCs w:val="28"/>
        </w:rPr>
      </w:pPr>
      <w:r w:rsidRPr="00E60E8B">
        <w:rPr>
          <w:rFonts w:ascii="Arial" w:hAnsi="Arial" w:cs="Arial"/>
          <w:b/>
          <w:sz w:val="28"/>
          <w:szCs w:val="28"/>
        </w:rPr>
        <w:t>LEGAL DISCLAIMER</w:t>
      </w:r>
      <w:r>
        <w:rPr>
          <w:rFonts w:ascii="Arial" w:hAnsi="Arial" w:cs="Arial"/>
          <w:b/>
          <w:sz w:val="28"/>
          <w:szCs w:val="28"/>
        </w:rPr>
        <w:t xml:space="preserve"> AND CONDITIONS OF USE</w:t>
      </w:r>
    </w:p>
    <w:p w:rsidR="004B35FA" w:rsidRDefault="004B35FA" w:rsidP="004B35FA">
      <w:pPr>
        <w:rPr>
          <w:color w:val="008080"/>
        </w:rPr>
      </w:pPr>
    </w:p>
    <w:p w:rsidR="004B35FA" w:rsidRPr="00E60E8B" w:rsidRDefault="004B35FA" w:rsidP="00BC4DE9">
      <w:pPr>
        <w:contextualSpacing/>
        <w:rPr>
          <w:rFonts w:ascii="Arial" w:hAnsi="Arial" w:cs="Arial"/>
          <w:sz w:val="20"/>
          <w:szCs w:val="20"/>
        </w:rPr>
      </w:pPr>
      <w:r w:rsidRPr="00E60E8B">
        <w:rPr>
          <w:rFonts w:ascii="Arial" w:hAnsi="Arial" w:cs="Arial"/>
          <w:sz w:val="20"/>
          <w:szCs w:val="20"/>
        </w:rPr>
        <w:t xml:space="preserve">This </w:t>
      </w:r>
      <w:r>
        <w:rPr>
          <w:rFonts w:ascii="Arial" w:hAnsi="Arial" w:cs="Arial"/>
          <w:sz w:val="20"/>
          <w:szCs w:val="20"/>
        </w:rPr>
        <w:t xml:space="preserve">Short Burst Data Service </w:t>
      </w:r>
      <w:r w:rsidR="00B41F85">
        <w:rPr>
          <w:rFonts w:ascii="Arial" w:hAnsi="Arial" w:cs="Arial"/>
          <w:sz w:val="20"/>
          <w:szCs w:val="20"/>
        </w:rPr>
        <w:t>Best Practices</w:t>
      </w:r>
      <w:r>
        <w:rPr>
          <w:rFonts w:ascii="Arial" w:hAnsi="Arial" w:cs="Arial"/>
          <w:sz w:val="20"/>
          <w:szCs w:val="20"/>
        </w:rPr>
        <w:t xml:space="preserve"> Guide</w:t>
      </w:r>
      <w:r w:rsidRPr="00E60E8B">
        <w:rPr>
          <w:rFonts w:ascii="Arial" w:hAnsi="Arial" w:cs="Arial"/>
          <w:sz w:val="20"/>
          <w:szCs w:val="20"/>
        </w:rPr>
        <w:t xml:space="preserve"> </w:t>
      </w:r>
      <w:r>
        <w:rPr>
          <w:rFonts w:ascii="Arial" w:hAnsi="Arial" w:cs="Arial"/>
          <w:sz w:val="20"/>
          <w:szCs w:val="20"/>
        </w:rPr>
        <w:t xml:space="preserve">(“Guide”) </w:t>
      </w:r>
      <w:r w:rsidRPr="00E60E8B">
        <w:rPr>
          <w:rFonts w:ascii="Arial" w:hAnsi="Arial" w:cs="Arial"/>
          <w:sz w:val="20"/>
          <w:szCs w:val="20"/>
        </w:rPr>
        <w:t>contain</w:t>
      </w:r>
      <w:r>
        <w:rPr>
          <w:rFonts w:ascii="Arial" w:hAnsi="Arial" w:cs="Arial"/>
          <w:sz w:val="20"/>
          <w:szCs w:val="20"/>
        </w:rPr>
        <w:t xml:space="preserve">s </w:t>
      </w:r>
      <w:r w:rsidRPr="00E60E8B">
        <w:rPr>
          <w:rFonts w:ascii="Arial" w:hAnsi="Arial" w:cs="Arial"/>
          <w:sz w:val="20"/>
          <w:szCs w:val="20"/>
        </w:rPr>
        <w:t xml:space="preserve">information </w:t>
      </w:r>
      <w:r>
        <w:rPr>
          <w:rFonts w:ascii="Arial" w:hAnsi="Arial" w:cs="Arial"/>
          <w:sz w:val="20"/>
          <w:szCs w:val="20"/>
        </w:rPr>
        <w:t xml:space="preserve">relating to </w:t>
      </w:r>
      <w:r w:rsidRPr="00E60E8B">
        <w:rPr>
          <w:rFonts w:ascii="Arial" w:hAnsi="Arial" w:cs="Arial"/>
          <w:sz w:val="20"/>
          <w:szCs w:val="20"/>
        </w:rPr>
        <w:t>Iridium</w:t>
      </w:r>
      <w:r>
        <w:rPr>
          <w:rFonts w:ascii="Arial" w:hAnsi="Arial" w:cs="Arial"/>
          <w:sz w:val="20"/>
          <w:szCs w:val="20"/>
        </w:rPr>
        <w:t>’s</w:t>
      </w:r>
      <w:r w:rsidRPr="00E60E8B">
        <w:rPr>
          <w:rFonts w:ascii="Arial" w:hAnsi="Arial" w:cs="Arial"/>
          <w:sz w:val="20"/>
          <w:szCs w:val="20"/>
        </w:rPr>
        <w:t xml:space="preserve"> Short Burst Data</w:t>
      </w:r>
      <w:r>
        <w:rPr>
          <w:rFonts w:ascii="Arial" w:hAnsi="Arial" w:cs="Arial"/>
          <w:sz w:val="20"/>
          <w:szCs w:val="20"/>
        </w:rPr>
        <w:t xml:space="preserve"> Service (“Service”) and is provided to you “as is</w:t>
      </w:r>
      <w:r w:rsidRPr="00E60E8B">
        <w:rPr>
          <w:rFonts w:ascii="Arial" w:hAnsi="Arial" w:cs="Arial"/>
          <w:sz w:val="20"/>
          <w:szCs w:val="20"/>
        </w:rPr>
        <w:t>.</w:t>
      </w:r>
      <w:r>
        <w:rPr>
          <w:rFonts w:ascii="Arial" w:hAnsi="Arial" w:cs="Arial"/>
          <w:sz w:val="20"/>
          <w:szCs w:val="20"/>
        </w:rPr>
        <w:t>”</w:t>
      </w:r>
      <w:r w:rsidRPr="00E60E8B">
        <w:rPr>
          <w:rFonts w:ascii="Arial" w:hAnsi="Arial" w:cs="Arial"/>
          <w:sz w:val="20"/>
          <w:szCs w:val="20"/>
        </w:rPr>
        <w:t xml:space="preserve"> The purpose of providing such information is to enable Value Added Resellers and Value Added Manufacturers </w:t>
      </w:r>
      <w:r>
        <w:rPr>
          <w:rFonts w:ascii="Arial" w:hAnsi="Arial" w:cs="Arial"/>
          <w:sz w:val="20"/>
          <w:szCs w:val="20"/>
        </w:rPr>
        <w:t xml:space="preserve">(collectively, “Developer(s)”) </w:t>
      </w:r>
      <w:r w:rsidRPr="00E60E8B">
        <w:rPr>
          <w:rFonts w:ascii="Arial" w:hAnsi="Arial" w:cs="Arial"/>
          <w:sz w:val="20"/>
          <w:szCs w:val="20"/>
        </w:rPr>
        <w:t xml:space="preserve">to </w:t>
      </w:r>
      <w:r>
        <w:rPr>
          <w:rFonts w:ascii="Arial" w:hAnsi="Arial" w:cs="Arial"/>
          <w:sz w:val="20"/>
          <w:szCs w:val="20"/>
        </w:rPr>
        <w:t>develop an in</w:t>
      </w:r>
      <w:r w:rsidRPr="00E60E8B">
        <w:rPr>
          <w:rFonts w:ascii="Arial" w:hAnsi="Arial" w:cs="Arial"/>
          <w:sz w:val="20"/>
          <w:szCs w:val="20"/>
        </w:rPr>
        <w:t>tegrate</w:t>
      </w:r>
      <w:r>
        <w:rPr>
          <w:rFonts w:ascii="Arial" w:hAnsi="Arial" w:cs="Arial"/>
          <w:sz w:val="20"/>
          <w:szCs w:val="20"/>
        </w:rPr>
        <w:t>d d</w:t>
      </w:r>
      <w:r w:rsidRPr="00E60E8B">
        <w:rPr>
          <w:rFonts w:ascii="Arial" w:hAnsi="Arial" w:cs="Arial"/>
          <w:sz w:val="20"/>
          <w:szCs w:val="20"/>
        </w:rPr>
        <w:t xml:space="preserve">ata </w:t>
      </w:r>
      <w:r>
        <w:rPr>
          <w:rFonts w:ascii="Arial" w:hAnsi="Arial" w:cs="Arial"/>
          <w:sz w:val="20"/>
          <w:szCs w:val="20"/>
        </w:rPr>
        <w:t>application</w:t>
      </w:r>
      <w:r w:rsidRPr="00E60E8B">
        <w:rPr>
          <w:rFonts w:ascii="Arial" w:hAnsi="Arial" w:cs="Arial"/>
          <w:sz w:val="20"/>
          <w:szCs w:val="20"/>
        </w:rPr>
        <w:t xml:space="preserve">.  Reasonable effort has been made to make the information in this </w:t>
      </w:r>
      <w:r>
        <w:rPr>
          <w:rFonts w:ascii="Arial" w:hAnsi="Arial" w:cs="Arial"/>
          <w:sz w:val="20"/>
          <w:szCs w:val="20"/>
        </w:rPr>
        <w:t xml:space="preserve">Guide </w:t>
      </w:r>
      <w:r w:rsidRPr="00E60E8B">
        <w:rPr>
          <w:rFonts w:ascii="Arial" w:hAnsi="Arial" w:cs="Arial"/>
          <w:sz w:val="20"/>
          <w:szCs w:val="20"/>
        </w:rPr>
        <w:t>reliable</w:t>
      </w:r>
      <w:r>
        <w:rPr>
          <w:rFonts w:ascii="Arial" w:hAnsi="Arial" w:cs="Arial"/>
          <w:sz w:val="20"/>
          <w:szCs w:val="20"/>
        </w:rPr>
        <w:t xml:space="preserve"> [and consistent with specifications, test measurements and other information].  </w:t>
      </w:r>
      <w:r w:rsidRPr="00E60E8B">
        <w:rPr>
          <w:rFonts w:ascii="Arial" w:hAnsi="Arial" w:cs="Arial"/>
          <w:sz w:val="20"/>
          <w:szCs w:val="20"/>
        </w:rPr>
        <w:t xml:space="preserve">However, Iridium </w:t>
      </w:r>
      <w:r>
        <w:rPr>
          <w:rFonts w:ascii="Arial" w:hAnsi="Arial" w:cs="Arial"/>
          <w:sz w:val="20"/>
          <w:szCs w:val="20"/>
        </w:rPr>
        <w:t>Communications Inc.</w:t>
      </w:r>
      <w:r w:rsidRPr="00E60E8B">
        <w:rPr>
          <w:rFonts w:ascii="Arial" w:hAnsi="Arial" w:cs="Arial"/>
          <w:sz w:val="20"/>
          <w:szCs w:val="20"/>
        </w:rPr>
        <w:t xml:space="preserve"> </w:t>
      </w:r>
      <w:r w:rsidRPr="00E50470">
        <w:rPr>
          <w:rFonts w:ascii="Arial" w:hAnsi="Arial" w:cs="Arial"/>
          <w:sz w:val="20"/>
          <w:szCs w:val="20"/>
        </w:rPr>
        <w:t>and its affiliated companies, directors, officers, employees, agents, trustees or consultants (“Iridium”) assume no responsibility for any typographical, technical, content</w:t>
      </w:r>
      <w:r>
        <w:rPr>
          <w:rFonts w:ascii="Arial" w:hAnsi="Arial" w:cs="Arial"/>
          <w:sz w:val="20"/>
          <w:szCs w:val="20"/>
        </w:rPr>
        <w:t xml:space="preserve"> or other inaccuracies in this Guide</w:t>
      </w:r>
      <w:r w:rsidRPr="00E50470">
        <w:rPr>
          <w:rFonts w:ascii="Arial" w:hAnsi="Arial" w:cs="Arial"/>
          <w:sz w:val="20"/>
          <w:szCs w:val="20"/>
        </w:rPr>
        <w:t xml:space="preserve">. Iridium reserves the right </w:t>
      </w:r>
      <w:r>
        <w:rPr>
          <w:rFonts w:ascii="Arial" w:hAnsi="Arial" w:cs="Arial"/>
          <w:sz w:val="20"/>
          <w:szCs w:val="20"/>
        </w:rPr>
        <w:t xml:space="preserve">in its sole discretion and without notice to you </w:t>
      </w:r>
      <w:r w:rsidRPr="00E50470">
        <w:rPr>
          <w:rFonts w:ascii="Arial" w:hAnsi="Arial" w:cs="Arial"/>
          <w:sz w:val="20"/>
          <w:szCs w:val="20"/>
        </w:rPr>
        <w:t xml:space="preserve">to </w:t>
      </w:r>
      <w:r>
        <w:rPr>
          <w:rFonts w:ascii="Arial" w:hAnsi="Arial" w:cs="Arial"/>
          <w:sz w:val="20"/>
          <w:szCs w:val="20"/>
        </w:rPr>
        <w:t xml:space="preserve">change the Service, specifications and materials and/or </w:t>
      </w:r>
      <w:r w:rsidRPr="00E50470">
        <w:rPr>
          <w:rFonts w:ascii="Arial" w:hAnsi="Arial" w:cs="Arial"/>
          <w:sz w:val="20"/>
          <w:szCs w:val="20"/>
        </w:rPr>
        <w:t xml:space="preserve">revise this </w:t>
      </w:r>
      <w:r>
        <w:rPr>
          <w:rFonts w:ascii="Arial" w:hAnsi="Arial" w:cs="Arial"/>
          <w:sz w:val="20"/>
          <w:szCs w:val="20"/>
        </w:rPr>
        <w:t>Guide</w:t>
      </w:r>
      <w:r w:rsidRPr="00E50470">
        <w:rPr>
          <w:rFonts w:ascii="Arial" w:hAnsi="Arial" w:cs="Arial"/>
          <w:sz w:val="20"/>
          <w:szCs w:val="20"/>
        </w:rPr>
        <w:t xml:space="preserve"> or withdraw it at any time</w:t>
      </w:r>
      <w:r>
        <w:rPr>
          <w:rFonts w:ascii="Arial" w:hAnsi="Arial" w:cs="Arial"/>
          <w:sz w:val="20"/>
          <w:szCs w:val="20"/>
        </w:rPr>
        <w:t xml:space="preserve">.  </w:t>
      </w:r>
      <w:r w:rsidRPr="00E60E8B">
        <w:rPr>
          <w:rFonts w:ascii="Arial" w:hAnsi="Arial" w:cs="Arial"/>
          <w:sz w:val="20"/>
          <w:szCs w:val="20"/>
        </w:rPr>
        <w:t xml:space="preserve">The </w:t>
      </w:r>
      <w:r>
        <w:rPr>
          <w:rFonts w:ascii="Arial" w:hAnsi="Arial" w:cs="Arial"/>
          <w:sz w:val="20"/>
          <w:szCs w:val="20"/>
        </w:rPr>
        <w:t>D</w:t>
      </w:r>
      <w:r w:rsidRPr="00E60E8B">
        <w:rPr>
          <w:rFonts w:ascii="Arial" w:hAnsi="Arial" w:cs="Arial"/>
          <w:sz w:val="20"/>
          <w:szCs w:val="20"/>
        </w:rPr>
        <w:t>eveloper assumes the full risk of using th</w:t>
      </w:r>
      <w:r>
        <w:rPr>
          <w:rFonts w:ascii="Arial" w:hAnsi="Arial" w:cs="Arial"/>
          <w:sz w:val="20"/>
          <w:szCs w:val="20"/>
        </w:rPr>
        <w:t xml:space="preserve">e </w:t>
      </w:r>
      <w:r w:rsidRPr="001F279B">
        <w:rPr>
          <w:rFonts w:ascii="Arial" w:hAnsi="Arial" w:cs="Arial"/>
          <w:sz w:val="20"/>
          <w:szCs w:val="20"/>
        </w:rPr>
        <w:t>Guide and the Service</w:t>
      </w:r>
      <w:r>
        <w:rPr>
          <w:rFonts w:ascii="Arial" w:hAnsi="Arial" w:cs="Arial"/>
          <w:sz w:val="20"/>
          <w:szCs w:val="20"/>
        </w:rPr>
        <w:t xml:space="preserve"> </w:t>
      </w:r>
      <w:r w:rsidRPr="00E60E8B">
        <w:rPr>
          <w:rFonts w:ascii="Arial" w:hAnsi="Arial" w:cs="Arial"/>
          <w:sz w:val="20"/>
          <w:szCs w:val="20"/>
        </w:rPr>
        <w:t xml:space="preserve">and any other information provided. </w:t>
      </w:r>
    </w:p>
    <w:p w:rsidR="004B35FA" w:rsidRDefault="004B35FA" w:rsidP="00BC4DE9">
      <w:pPr>
        <w:contextualSpacing/>
        <w:rPr>
          <w:rFonts w:ascii="Arial" w:hAnsi="Arial" w:cs="Arial"/>
          <w:sz w:val="20"/>
          <w:szCs w:val="20"/>
        </w:rPr>
      </w:pPr>
    </w:p>
    <w:p w:rsidR="004B35FA" w:rsidRDefault="004B35FA" w:rsidP="000F254D">
      <w:pPr>
        <w:rPr>
          <w:rFonts w:ascii="Arial" w:hAnsi="Arial" w:cs="Arial"/>
          <w:b/>
          <w:sz w:val="20"/>
          <w:szCs w:val="20"/>
        </w:rPr>
      </w:pPr>
      <w:r w:rsidRPr="00DB3A3F">
        <w:rPr>
          <w:rFonts w:ascii="Arial" w:hAnsi="Arial" w:cs="Arial"/>
          <w:b/>
          <w:sz w:val="20"/>
          <w:szCs w:val="20"/>
        </w:rPr>
        <w:t xml:space="preserve">IRIDIUM MAKES NO REPRESENTATIONS, GUARANTEES, CONDITIONS OR WARRANTIES, EITHER EXPRESS OR IMPLIED, INCLUDING WITHOUT LIMITATION, ANY IMPLIED REPRESENTATIONS, GUARANTEES, CONDITIONS OR WARRANTIES OF MERCHANTABILITY AND FITNESS FOR A PARTICULAR PURPOSE, NON-INFRINGEMENT, SATISFACTORY QUALITY, NON-INTERFERENCE, ACCURACY OF INFORMATIONAL CONTENT, OR ARISING FROM A COURSE OF DEALING, LAW, USAGE, OR TRADE PRACTICE, USE, OR RELATED TO </w:t>
      </w:r>
      <w:r>
        <w:rPr>
          <w:rFonts w:ascii="Arial" w:hAnsi="Arial" w:cs="Arial"/>
          <w:b/>
          <w:sz w:val="20"/>
          <w:szCs w:val="20"/>
        </w:rPr>
        <w:t xml:space="preserve">THIS GUIDE OR THE INFORMATION CONTAINED IN THIS GUIDE </w:t>
      </w:r>
      <w:r w:rsidRPr="004B35FA">
        <w:rPr>
          <w:rFonts w:ascii="Arial" w:hAnsi="Arial" w:cs="Arial"/>
          <w:b/>
          <w:sz w:val="20"/>
          <w:szCs w:val="20"/>
        </w:rPr>
        <w:t>OR THE PERFORMANCE OR NONPERFORMANCE OF ANY SERVICE</w:t>
      </w:r>
      <w:r>
        <w:rPr>
          <w:rFonts w:ascii="Arial" w:hAnsi="Arial" w:cs="Arial"/>
          <w:b/>
          <w:sz w:val="20"/>
          <w:szCs w:val="20"/>
        </w:rPr>
        <w:t xml:space="preserve"> EXCEPT AS EXPRESSLY STATED IN THIS GUIDE </w:t>
      </w:r>
      <w:r w:rsidRPr="004B35FA">
        <w:rPr>
          <w:rFonts w:ascii="Arial" w:hAnsi="Arial" w:cs="Arial"/>
          <w:b/>
          <w:sz w:val="20"/>
          <w:szCs w:val="20"/>
        </w:rPr>
        <w:t>AND/OR THE SERVICE DOCUMENTATION</w:t>
      </w:r>
      <w:r w:rsidRPr="00DB3A3F">
        <w:rPr>
          <w:rFonts w:ascii="Arial" w:hAnsi="Arial" w:cs="Arial"/>
          <w:b/>
          <w:sz w:val="20"/>
          <w:szCs w:val="20"/>
        </w:rPr>
        <w:t xml:space="preserve">.   ANY OTHER STANDARDS OF PERFORMANCE, GUARANTEES, CONDITIONS AND WARRANTIES ARE HEREBY EXPRESSLY EXCLUDED AND DISCLAIMED TO THE FULLEST EXTENT PERMITTED BY LAW.   </w:t>
      </w:r>
      <w:r>
        <w:rPr>
          <w:rFonts w:ascii="Arial" w:hAnsi="Arial" w:cs="Arial"/>
          <w:b/>
          <w:sz w:val="20"/>
          <w:szCs w:val="20"/>
        </w:rPr>
        <w:t>THIS DISCLAIMER AND EXCLUSION SHALL APPLY EVEN IF THE EXPRESS LIMITED WARRANTY CONTAINED IN THIS GUIDE OR SUCH DOCUMENTATION FAILS OF ITS ESSENTIAL PURPOSE.</w:t>
      </w:r>
    </w:p>
    <w:p w:rsidR="004B35FA" w:rsidRDefault="004B35FA" w:rsidP="004B35FA">
      <w:pPr>
        <w:rPr>
          <w:rFonts w:ascii="Arial" w:hAnsi="Arial" w:cs="Arial"/>
          <w:b/>
          <w:sz w:val="20"/>
          <w:szCs w:val="20"/>
        </w:rPr>
      </w:pPr>
    </w:p>
    <w:p w:rsidR="004B35FA" w:rsidRPr="004D3A70" w:rsidRDefault="004B35FA" w:rsidP="000F254D">
      <w:pPr>
        <w:contextualSpacing/>
        <w:rPr>
          <w:rFonts w:ascii="Arial" w:hAnsi="Arial" w:cs="Arial"/>
          <w:b/>
          <w:spacing w:val="-4"/>
          <w:sz w:val="20"/>
          <w:szCs w:val="20"/>
        </w:rPr>
      </w:pPr>
      <w:r w:rsidRPr="004D3A70">
        <w:rPr>
          <w:rFonts w:ascii="Arial" w:hAnsi="Arial" w:cs="Arial"/>
          <w:b/>
          <w:spacing w:val="-4"/>
          <w:sz w:val="20"/>
          <w:szCs w:val="20"/>
        </w:rPr>
        <w:t>USERS OF TH</w:t>
      </w:r>
      <w:r>
        <w:rPr>
          <w:rFonts w:ascii="Arial" w:hAnsi="Arial" w:cs="Arial"/>
          <w:b/>
          <w:spacing w:val="-4"/>
          <w:sz w:val="20"/>
          <w:szCs w:val="20"/>
        </w:rPr>
        <w:t>IS</w:t>
      </w:r>
      <w:r w:rsidRPr="004D3A70">
        <w:rPr>
          <w:rFonts w:ascii="Arial" w:hAnsi="Arial" w:cs="Arial"/>
          <w:b/>
          <w:spacing w:val="-4"/>
          <w:sz w:val="20"/>
          <w:szCs w:val="20"/>
        </w:rPr>
        <w:t xml:space="preserve"> </w:t>
      </w:r>
      <w:r>
        <w:rPr>
          <w:rFonts w:ascii="Arial" w:hAnsi="Arial" w:cs="Arial"/>
          <w:b/>
          <w:spacing w:val="-4"/>
          <w:sz w:val="20"/>
          <w:szCs w:val="20"/>
        </w:rPr>
        <w:t xml:space="preserve">GUIDE AND THE INFORMATION CONTAINED HEREIN </w:t>
      </w:r>
      <w:r w:rsidRPr="004B35FA">
        <w:rPr>
          <w:rFonts w:ascii="Arial" w:hAnsi="Arial" w:cs="Arial"/>
          <w:b/>
          <w:spacing w:val="-4"/>
          <w:sz w:val="20"/>
          <w:szCs w:val="20"/>
        </w:rPr>
        <w:t>AND THE SERVICE</w:t>
      </w:r>
      <w:r>
        <w:rPr>
          <w:rFonts w:ascii="Arial" w:hAnsi="Arial" w:cs="Arial"/>
          <w:b/>
          <w:spacing w:val="-4"/>
          <w:sz w:val="20"/>
          <w:szCs w:val="20"/>
        </w:rPr>
        <w:t xml:space="preserve"> </w:t>
      </w:r>
      <w:r w:rsidRPr="004D3A70">
        <w:rPr>
          <w:rFonts w:ascii="Arial" w:hAnsi="Arial" w:cs="Arial"/>
          <w:b/>
          <w:spacing w:val="-4"/>
          <w:sz w:val="20"/>
          <w:szCs w:val="20"/>
        </w:rPr>
        <w:t xml:space="preserve">ACKNOWLEDGE AND AGREE AS A CONDITION OF THE PROVISION OF </w:t>
      </w:r>
      <w:r>
        <w:rPr>
          <w:rFonts w:ascii="Arial" w:hAnsi="Arial" w:cs="Arial"/>
          <w:b/>
          <w:spacing w:val="-4"/>
          <w:sz w:val="20"/>
          <w:szCs w:val="20"/>
        </w:rPr>
        <w:t xml:space="preserve">THIS GUIDE </w:t>
      </w:r>
      <w:r w:rsidRPr="004B35FA">
        <w:rPr>
          <w:rFonts w:ascii="Arial" w:hAnsi="Arial" w:cs="Arial"/>
          <w:b/>
          <w:spacing w:val="-4"/>
          <w:sz w:val="20"/>
          <w:szCs w:val="20"/>
        </w:rPr>
        <w:t>AND THE SERVICE</w:t>
      </w:r>
      <w:r>
        <w:rPr>
          <w:rFonts w:ascii="Arial" w:hAnsi="Arial" w:cs="Arial"/>
          <w:b/>
          <w:spacing w:val="-4"/>
          <w:sz w:val="20"/>
          <w:szCs w:val="20"/>
        </w:rPr>
        <w:t xml:space="preserve"> </w:t>
      </w:r>
      <w:r w:rsidRPr="004D3A70">
        <w:rPr>
          <w:rFonts w:ascii="Arial" w:hAnsi="Arial" w:cs="Arial"/>
          <w:b/>
          <w:spacing w:val="-4"/>
          <w:sz w:val="20"/>
          <w:szCs w:val="20"/>
        </w:rPr>
        <w:t xml:space="preserve">BY IRIDIUM THAT THEY WILL MAKE NO CLAIM, WHETHER IN CONTRACT, TORT OR </w:t>
      </w:r>
      <w:r>
        <w:rPr>
          <w:rFonts w:ascii="Arial" w:hAnsi="Arial" w:cs="Arial"/>
          <w:b/>
          <w:spacing w:val="-4"/>
          <w:sz w:val="20"/>
          <w:szCs w:val="20"/>
        </w:rPr>
        <w:t>ANY OTHER LEGAL THEORY</w:t>
      </w:r>
      <w:r w:rsidRPr="004D3A70">
        <w:rPr>
          <w:rFonts w:ascii="Arial" w:hAnsi="Arial" w:cs="Arial"/>
          <w:b/>
          <w:spacing w:val="-4"/>
          <w:sz w:val="20"/>
          <w:szCs w:val="20"/>
        </w:rPr>
        <w:t>, AGAINST IRIDIUM FOR BODILY INJURY, LOSS OF LIFE, DAMAGE TO PROPERTY OR FOR ANY OTHER LOSS WHATSOEVER, OR FOR SPECIAL, INCIDENTAL, INDIRECT, CONSEQUENTIAL OR PUNITIVE DAMAGES, BY REASON OF ANY UNAVAILABILITY, DELAY, FAULTINESS OR FAI</w:t>
      </w:r>
      <w:r>
        <w:rPr>
          <w:rFonts w:ascii="Arial" w:hAnsi="Arial" w:cs="Arial"/>
          <w:b/>
          <w:spacing w:val="-4"/>
          <w:sz w:val="20"/>
          <w:szCs w:val="20"/>
        </w:rPr>
        <w:t xml:space="preserve">LURES </w:t>
      </w:r>
      <w:r w:rsidRPr="004B35FA">
        <w:rPr>
          <w:rFonts w:ascii="Arial" w:hAnsi="Arial" w:cs="Arial"/>
          <w:b/>
          <w:spacing w:val="-4"/>
          <w:sz w:val="20"/>
          <w:szCs w:val="20"/>
        </w:rPr>
        <w:t>OF THE SERVICE</w:t>
      </w:r>
      <w:r w:rsidRPr="004D3A70">
        <w:rPr>
          <w:rFonts w:ascii="Arial" w:hAnsi="Arial" w:cs="Arial"/>
          <w:b/>
          <w:spacing w:val="-4"/>
          <w:sz w:val="20"/>
          <w:szCs w:val="20"/>
        </w:rPr>
        <w:t xml:space="preserve"> OR FOR INACCURACIES OR FAILURES WITH REGARD </w:t>
      </w:r>
      <w:r w:rsidRPr="004D3A70">
        <w:rPr>
          <w:rFonts w:ascii="Arial" w:hAnsi="Arial" w:cs="Arial"/>
          <w:b/>
          <w:spacing w:val="-4"/>
          <w:sz w:val="20"/>
          <w:szCs w:val="20"/>
        </w:rPr>
        <w:lastRenderedPageBreak/>
        <w:t xml:space="preserve">TO </w:t>
      </w:r>
      <w:r>
        <w:rPr>
          <w:rFonts w:ascii="Arial" w:hAnsi="Arial" w:cs="Arial"/>
          <w:b/>
          <w:spacing w:val="-4"/>
          <w:sz w:val="20"/>
          <w:szCs w:val="20"/>
        </w:rPr>
        <w:t xml:space="preserve">THIS GUIDE AND </w:t>
      </w:r>
      <w:r w:rsidRPr="004D3A70">
        <w:rPr>
          <w:rFonts w:ascii="Arial" w:hAnsi="Arial" w:cs="Arial"/>
          <w:b/>
          <w:spacing w:val="-4"/>
          <w:sz w:val="20"/>
          <w:szCs w:val="20"/>
        </w:rPr>
        <w:t>ANY INFORMATION PROVIDED.  THIS IS A WAIVER AND RELEASE AND DISCLAIMER OF LIABILITY TO THE FULLEST EXTENT PERMITTED BY APPLICABLE LAW AND APPLIES REGARDLESS OF THE CAUSE OF ANY LIABILITY, INCLUDING WITHOUT LIMITATION, TO WRONGFUL CONDUCT, OMISSION OR FAULT OF IRIDIUM.</w:t>
      </w:r>
    </w:p>
    <w:p w:rsidR="004B35FA" w:rsidRPr="00DB3A3F" w:rsidRDefault="004B35FA" w:rsidP="004B35FA">
      <w:pPr>
        <w:rPr>
          <w:rFonts w:ascii="Arial" w:hAnsi="Arial" w:cs="Arial"/>
          <w:sz w:val="20"/>
          <w:szCs w:val="20"/>
        </w:rPr>
      </w:pPr>
    </w:p>
    <w:p w:rsidR="004B35FA" w:rsidRDefault="004B35FA">
      <w:pPr>
        <w:rPr>
          <w:rFonts w:ascii="Arial" w:hAnsi="Arial" w:cs="Arial"/>
          <w:b/>
          <w:sz w:val="20"/>
          <w:szCs w:val="20"/>
        </w:rPr>
      </w:pPr>
      <w:r w:rsidRPr="001F279B">
        <w:rPr>
          <w:rFonts w:ascii="Arial" w:hAnsi="Arial" w:cs="Arial"/>
          <w:b/>
          <w:sz w:val="20"/>
          <w:szCs w:val="20"/>
        </w:rPr>
        <w:t xml:space="preserve">IN NO EVENT SHALL IRIDIUM BE LIABLE, WHETHER IN CONTRACT OR TORT OR ANY OTHER LEGAL THEORY, INCLUDING WITHOUT LIMITATION STRICT LIABILITY, GROSS NEGLIGENCE OR NEGLIGENCE, FOR ANY DAMAGES IN EXCESS OF THE COST OF THE SERVICE PROVIDED, NOR SHALL IRIDIUM BE LIABLE FOR ANY DIRECT, INDIRECT, INCIDENTAL, SPECIAL,  CONSEQUENTIAL OR PUNITIVE DAMAGES OF ANY KIND, OR FOR DAMAGES DUE TO LOSS OF REVENUE OR PROFITS, LOSS OF BUSINESS, LOSS OF PRIVACY, LOSS OF USE, LOSS OF TIME OR INCONVENIENCE, LOSS OF INFORMATION OR DATA, SOFTWARE OR APPLICATIONS OR OTHER FINANCIAL LOSS CAUSED BY THE SERVICE, OR ARISING OUT OF OR IN CONNECTION WITH THE ABILITY OR INABILITY TO USE THE SERVICE TO THE FULLEST EXTENT THESE DAMAGES MAY BE DISCLAIMED BY LAW AND WHETHER IRIDIUM WAS ADVISED OF THE POSSIBILITIES OF SUCH DAMAGES.  IRIDIUM IS NOT LIABLE FOR ANY CLAIM MADE BY A THIRD PARTY OR MADE BY YOU FOR A THIRD PARTY. </w:t>
      </w:r>
    </w:p>
    <w:p w:rsidR="00040B5E" w:rsidRPr="00040B5E" w:rsidRDefault="00040B5E" w:rsidP="00244658">
      <w:pPr>
        <w:spacing w:line="240" w:lineRule="auto"/>
        <w:rPr>
          <w:rFonts w:ascii="Arial" w:eastAsia="MS Mincho" w:hAnsi="Arial" w:cs="Arial"/>
        </w:rPr>
      </w:pPr>
      <w:r w:rsidRPr="00040B5E">
        <w:rPr>
          <w:rFonts w:ascii="Arial" w:eastAsia="MS Mincho" w:hAnsi="Arial" w:cs="Arial"/>
        </w:rPr>
        <w:t xml:space="preserve">. </w:t>
      </w:r>
    </w:p>
    <w:p w:rsidR="00040B5E" w:rsidRPr="00A75ECA" w:rsidRDefault="00040B5E"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r w:rsidRPr="00A75ECA">
        <w:rPr>
          <w:rFonts w:ascii="Arial" w:hAnsi="Arial" w:cs="Arial"/>
        </w:rPr>
        <w:cr/>
      </w:r>
      <w:r w:rsidR="00A75ECA" w:rsidRPr="00A75ECA">
        <w:rPr>
          <w:rFonts w:ascii="Arial" w:hAnsi="Arial" w:cs="Arial"/>
        </w:rPr>
        <w:t xml:space="preserve"> </w:t>
      </w:r>
      <w:r w:rsidRPr="00A75ECA">
        <w:rPr>
          <w:rFonts w:ascii="Arial" w:hAnsi="Arial" w:cs="Arial"/>
        </w:rPr>
        <w:cr/>
      </w:r>
      <w:r w:rsidR="00A75ECA" w:rsidRPr="00A75ECA">
        <w:rPr>
          <w:rFonts w:ascii="Arial" w:hAnsi="Arial" w:cs="Arial"/>
        </w:rPr>
        <w:t xml:space="preserve"> </w:t>
      </w:r>
      <w:r w:rsidRPr="00A75ECA">
        <w:rPr>
          <w:rFonts w:ascii="Arial" w:hAnsi="Arial" w:cs="Arial"/>
        </w:rPr>
        <w:cr/>
      </w:r>
      <w:r w:rsidR="00A75ECA" w:rsidRPr="00A75ECA">
        <w:rPr>
          <w:rFonts w:ascii="Arial" w:hAnsi="Arial" w:cs="Arial"/>
        </w:rPr>
        <w:t xml:space="preserve"> </w:t>
      </w:r>
    </w:p>
    <w:p w:rsidR="00A1214C" w:rsidRPr="00A75ECA" w:rsidRDefault="00A1214C"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1214C" w:rsidRPr="00A75ECA" w:rsidRDefault="00A1214C" w:rsidP="00244658">
      <w:pPr>
        <w:pStyle w:val="PlainText"/>
        <w:spacing w:line="240" w:lineRule="auto"/>
        <w:rPr>
          <w:rFonts w:ascii="Arial" w:hAnsi="Arial" w:cs="Arial"/>
        </w:rPr>
      </w:pPr>
    </w:p>
    <w:p w:rsidR="00A75ECA" w:rsidRDefault="00A75ECA" w:rsidP="00244658">
      <w:pPr>
        <w:pStyle w:val="PlainText"/>
        <w:spacing w:line="240" w:lineRule="auto"/>
        <w:rPr>
          <w:rFonts w:ascii="Arial" w:hAnsi="Arial" w:cs="Arial"/>
        </w:rPr>
      </w:pPr>
    </w:p>
    <w:p w:rsidR="00A1214C" w:rsidRPr="00A75ECA" w:rsidRDefault="00A75ECA" w:rsidP="00244658">
      <w:pPr>
        <w:pStyle w:val="PlainText"/>
        <w:spacing w:line="240" w:lineRule="auto"/>
        <w:rPr>
          <w:rFonts w:ascii="Arial" w:hAnsi="Arial" w:cs="Arial"/>
        </w:rPr>
      </w:pPr>
      <w:r>
        <w:rPr>
          <w:rFonts w:ascii="Arial" w:hAnsi="Arial" w:cs="Arial"/>
        </w:rPr>
        <w:br w:type="page"/>
      </w:r>
    </w:p>
    <w:p w:rsidR="00A1214C" w:rsidRPr="000577F1" w:rsidRDefault="00A1214C" w:rsidP="00244658">
      <w:pPr>
        <w:pStyle w:val="PlainText"/>
        <w:spacing w:line="240" w:lineRule="auto"/>
        <w:jc w:val="center"/>
        <w:rPr>
          <w:rFonts w:ascii="Arial" w:hAnsi="Arial" w:cs="Arial"/>
          <w:b/>
          <w:sz w:val="28"/>
          <w:szCs w:val="28"/>
        </w:rPr>
      </w:pPr>
      <w:r w:rsidRPr="000577F1">
        <w:rPr>
          <w:rFonts w:ascii="Arial" w:hAnsi="Arial" w:cs="Arial"/>
          <w:b/>
          <w:sz w:val="28"/>
          <w:szCs w:val="28"/>
        </w:rPr>
        <w:lastRenderedPageBreak/>
        <w:t>Table of Contents</w:t>
      </w:r>
    </w:p>
    <w:p w:rsidR="00A1214C" w:rsidRPr="0070263F" w:rsidRDefault="00A1214C" w:rsidP="00244658">
      <w:pPr>
        <w:pStyle w:val="PlainText"/>
        <w:spacing w:line="240" w:lineRule="auto"/>
        <w:rPr>
          <w:rFonts w:ascii="Arial" w:hAnsi="Arial" w:cs="Arial"/>
        </w:rPr>
      </w:pPr>
    </w:p>
    <w:p w:rsidR="00CE6289" w:rsidRPr="0097241C" w:rsidRDefault="00CE6289" w:rsidP="00CE6289">
      <w:r w:rsidRPr="0097241C">
        <w:t>Best Practices</w:t>
      </w:r>
    </w:p>
    <w:p w:rsidR="00CE6289" w:rsidRPr="0097241C" w:rsidRDefault="00CE6289" w:rsidP="00CE6289">
      <w:pPr>
        <w:tabs>
          <w:tab w:val="left" w:pos="5760"/>
          <w:tab w:val="left" w:pos="7290"/>
        </w:tabs>
      </w:pPr>
      <w:r w:rsidRPr="0097241C">
        <w:tab/>
        <w:t>Draft</w:t>
      </w:r>
      <w:r w:rsidRPr="0097241C">
        <w:tab/>
        <w:t>Final</w:t>
      </w:r>
    </w:p>
    <w:p w:rsidR="00CE6289" w:rsidRPr="0097241C" w:rsidRDefault="00CE6289" w:rsidP="00CE6289">
      <w:pPr>
        <w:tabs>
          <w:tab w:val="left" w:pos="5760"/>
          <w:tab w:val="left" w:pos="7290"/>
        </w:tabs>
      </w:pPr>
    </w:p>
    <w:p w:rsidR="00CE6289" w:rsidRDefault="00CE6289" w:rsidP="00CE6289">
      <w:pPr>
        <w:tabs>
          <w:tab w:val="left" w:pos="720"/>
          <w:tab w:val="left" w:pos="5760"/>
        </w:tabs>
      </w:pPr>
      <w:r>
        <w:t>SBD Operational Overview</w:t>
      </w:r>
      <w:r>
        <w:tab/>
        <w:t>done</w:t>
      </w:r>
    </w:p>
    <w:p w:rsidR="00CE6289" w:rsidRPr="0097241C" w:rsidRDefault="00CE6289" w:rsidP="00CE6289">
      <w:pPr>
        <w:tabs>
          <w:tab w:val="left" w:pos="720"/>
          <w:tab w:val="left" w:pos="5760"/>
        </w:tabs>
      </w:pPr>
      <w:r w:rsidRPr="0097241C">
        <w:t xml:space="preserve">Power On / </w:t>
      </w:r>
      <w:proofErr w:type="gramStart"/>
      <w:r w:rsidRPr="0097241C">
        <w:t>Off</w:t>
      </w:r>
      <w:proofErr w:type="gramEnd"/>
      <w:r w:rsidRPr="0097241C">
        <w:t xml:space="preserve"> </w:t>
      </w:r>
      <w:r w:rsidRPr="0097241C">
        <w:tab/>
        <w:t>done</w:t>
      </w:r>
    </w:p>
    <w:p w:rsidR="00CE6289" w:rsidRPr="0097241C" w:rsidRDefault="00CE6289" w:rsidP="00CE6289">
      <w:pPr>
        <w:tabs>
          <w:tab w:val="left" w:pos="720"/>
          <w:tab w:val="left" w:pos="5760"/>
        </w:tabs>
      </w:pPr>
      <w:r w:rsidRPr="0097241C">
        <w:t>Automatic Ring Alert</w:t>
      </w:r>
      <w:r w:rsidRPr="0097241C">
        <w:tab/>
        <w:t>done</w:t>
      </w:r>
    </w:p>
    <w:p w:rsidR="00CE6289" w:rsidRPr="0097241C" w:rsidRDefault="00CE6289" w:rsidP="00CE6289">
      <w:pPr>
        <w:tabs>
          <w:tab w:val="left" w:pos="720"/>
          <w:tab w:val="left" w:pos="5760"/>
        </w:tabs>
      </w:pPr>
      <w:r w:rsidRPr="0097241C">
        <w:t>Attaching to Gateway</w:t>
      </w:r>
      <w:r w:rsidRPr="0097241C">
        <w:tab/>
        <w:t>done</w:t>
      </w:r>
    </w:p>
    <w:p w:rsidR="00CE6289" w:rsidRPr="0097241C" w:rsidRDefault="00CE6289" w:rsidP="00CE6289">
      <w:pPr>
        <w:tabs>
          <w:tab w:val="left" w:pos="720"/>
          <w:tab w:val="left" w:pos="5760"/>
        </w:tabs>
      </w:pPr>
      <w:r w:rsidRPr="0097241C">
        <w:t>Invalid geo-location Auto re-attach / SBDAREG</w:t>
      </w:r>
      <w:r w:rsidRPr="0097241C">
        <w:tab/>
        <w:t>done</w:t>
      </w:r>
    </w:p>
    <w:p w:rsidR="00CE6289" w:rsidRPr="0097241C" w:rsidRDefault="00CE6289" w:rsidP="00CE6289">
      <w:pPr>
        <w:tabs>
          <w:tab w:val="left" w:pos="720"/>
          <w:tab w:val="left" w:pos="5760"/>
        </w:tabs>
      </w:pPr>
      <w:r w:rsidRPr="0097241C">
        <w:tab/>
        <w:t>Responding to RA</w:t>
      </w:r>
      <w:r>
        <w:tab/>
        <w:t>done</w:t>
      </w:r>
    </w:p>
    <w:p w:rsidR="00CE6289" w:rsidRPr="0097241C" w:rsidRDefault="00CE6289" w:rsidP="00CE6289">
      <w:pPr>
        <w:tabs>
          <w:tab w:val="left" w:pos="720"/>
          <w:tab w:val="left" w:pos="5760"/>
        </w:tabs>
      </w:pPr>
      <w:r w:rsidRPr="0097241C">
        <w:t>Network Satellite Availability</w:t>
      </w:r>
      <w:r w:rsidRPr="0097241C">
        <w:tab/>
        <w:t>done</w:t>
      </w:r>
    </w:p>
    <w:p w:rsidR="00CE6289" w:rsidRPr="0097241C" w:rsidRDefault="00CE6289" w:rsidP="00CE6289">
      <w:pPr>
        <w:tabs>
          <w:tab w:val="left" w:pos="720"/>
          <w:tab w:val="left" w:pos="5760"/>
        </w:tabs>
      </w:pPr>
      <w:r w:rsidRPr="0097241C">
        <w:t>Initiating SBD Session</w:t>
      </w:r>
      <w:r w:rsidRPr="0097241C">
        <w:tab/>
        <w:t>done</w:t>
      </w:r>
    </w:p>
    <w:p w:rsidR="00CE6289" w:rsidRPr="0097241C" w:rsidRDefault="00CE6289" w:rsidP="00CE6289">
      <w:pPr>
        <w:tabs>
          <w:tab w:val="left" w:pos="720"/>
          <w:tab w:val="left" w:pos="5760"/>
        </w:tabs>
      </w:pPr>
      <w:r w:rsidRPr="0097241C">
        <w:t>Interpreting Response Codes</w:t>
      </w:r>
      <w:r>
        <w:tab/>
      </w:r>
      <w:r w:rsidRPr="0097241C">
        <w:t>done</w:t>
      </w:r>
    </w:p>
    <w:p w:rsidR="00CE6289" w:rsidRPr="0097241C" w:rsidRDefault="00CE6289" w:rsidP="00CE6289">
      <w:pPr>
        <w:tabs>
          <w:tab w:val="left" w:pos="720"/>
          <w:tab w:val="left" w:pos="5760"/>
        </w:tabs>
      </w:pPr>
      <w:r w:rsidRPr="0097241C">
        <w:t>Adaptive Retry</w:t>
      </w:r>
      <w:r>
        <w:tab/>
      </w:r>
      <w:r w:rsidRPr="0097241C">
        <w:t>done</w:t>
      </w:r>
    </w:p>
    <w:p w:rsidR="00CE6289" w:rsidRPr="0097241C" w:rsidRDefault="00CE6289" w:rsidP="00CE6289">
      <w:pPr>
        <w:tabs>
          <w:tab w:val="left" w:pos="720"/>
          <w:tab w:val="left" w:pos="5760"/>
        </w:tabs>
      </w:pPr>
      <w:r w:rsidRPr="0097241C">
        <w:t>Frequently Asked Questions</w:t>
      </w:r>
      <w:r w:rsidRPr="0097241C">
        <w:tab/>
        <w:t>done</w:t>
      </w:r>
    </w:p>
    <w:p w:rsidR="00CE6289" w:rsidRDefault="00CE6289" w:rsidP="00CE6289"/>
    <w:p w:rsidR="00CE6289" w:rsidRDefault="00CE6289" w:rsidP="00CE6289"/>
    <w:p w:rsidR="00CE6289" w:rsidRDefault="00CE6289">
      <w:pPr>
        <w:widowControl/>
        <w:adjustRightInd/>
        <w:spacing w:line="240" w:lineRule="auto"/>
        <w:jc w:val="left"/>
        <w:textAlignment w:val="auto"/>
      </w:pPr>
      <w:r>
        <w:br w:type="page"/>
      </w:r>
    </w:p>
    <w:p w:rsidR="00CE6289" w:rsidRDefault="00CE6289" w:rsidP="00CE6289"/>
    <w:p w:rsidR="00CE6289" w:rsidRPr="00F049CB" w:rsidRDefault="00CE6289" w:rsidP="00CE6289">
      <w:pPr>
        <w:rPr>
          <w:b/>
          <w:color w:val="000000" w:themeColor="text1"/>
        </w:rPr>
      </w:pPr>
      <w:r w:rsidRPr="00F049CB">
        <w:rPr>
          <w:b/>
          <w:color w:val="000000" w:themeColor="text1"/>
        </w:rPr>
        <w:t>SBD Operational Overview</w:t>
      </w:r>
    </w:p>
    <w:p w:rsidR="00CE6289" w:rsidRDefault="00CE6289" w:rsidP="00CE6289"/>
    <w:p w:rsidR="00CE6289" w:rsidRDefault="00CE6289" w:rsidP="00CE6289">
      <w:r>
        <w:t>Let’s start with a brief overview of the SBD service and how the Mobile Originated (MO) and Mobile Terminated (MT) messages are delivered.  The SBD service is a success based protocol, the response codes returned to the sender indicate if the message was successfully received by the next node or not.</w:t>
      </w:r>
    </w:p>
    <w:p w:rsidR="00CE6289" w:rsidRDefault="00CE6289" w:rsidP="00CE6289"/>
    <w:p w:rsidR="00CE6289" w:rsidRDefault="00CE6289" w:rsidP="00CE6289">
      <w:r>
        <w:t>The delivery of MO messages is very straightforward; the user frames the message and moves it to the transmit buffer of the 9602.  After the application receives the ‘OK’ response, it initiates the SBD session.  The session includes acquiring the satellite, authenticating the 9602, sending the MO messages, receiving a MT message if one is available, exchanging status information and performing the final ACK / NAK.</w:t>
      </w:r>
    </w:p>
    <w:p w:rsidR="00CE6289" w:rsidRDefault="00CE6289" w:rsidP="00CE6289"/>
    <w:p w:rsidR="00CE6289" w:rsidRDefault="00CE6289" w:rsidP="00CE6289">
      <w:r>
        <w:t xml:space="preserve">If the MO status response codes indicate a success, the MO message was delivered successfully to the GSS.  If the response codes indicate a failed transmission (RF link drop, inter-satellite handoff, </w:t>
      </w:r>
      <w:proofErr w:type="spellStart"/>
      <w:r>
        <w:t>etc</w:t>
      </w:r>
      <w:proofErr w:type="spellEnd"/>
      <w:r>
        <w:t xml:space="preserve">), the message remains in the transmit buffer and the user must resend it.  </w:t>
      </w:r>
    </w:p>
    <w:p w:rsidR="00CE6289" w:rsidRDefault="00CE6289" w:rsidP="00CE6289"/>
    <w:p w:rsidR="00CE6289" w:rsidRDefault="00CE6289" w:rsidP="00CE6289">
      <w:r>
        <w:t>The message is either successfully delivered to the GSS or remains in the transmit buffer, but it is not ‘lost’.</w:t>
      </w:r>
    </w:p>
    <w:p w:rsidR="00CE6289" w:rsidRDefault="00CE6289" w:rsidP="00CE6289"/>
    <w:p w:rsidR="00CE6289" w:rsidRDefault="00CE6289" w:rsidP="00CE6289">
      <w:r>
        <w:t xml:space="preserve">Once the MO message arrives at the GSS, it is passed to either the email or Direct IP servers for delivery.  Once the message is posted to the email, Iridium has no control over the delivery.  With the Direct IP, the connection to the destination server is opened, the message sent to the destination, and the connection is closed.  This is a very high reliability delivery method. </w:t>
      </w:r>
    </w:p>
    <w:p w:rsidR="00CE6289" w:rsidRDefault="00CE6289" w:rsidP="00CE6289"/>
    <w:p w:rsidR="00CE6289" w:rsidRDefault="00CE6289" w:rsidP="00CE6289">
      <w:r>
        <w:t>If the MO messages cannot be delivered, usually because the destination server is offline, the GSS will queue them until the server comes back on line.  The system is configured to hold 10,000 messages per application at the GSS.</w:t>
      </w:r>
    </w:p>
    <w:p w:rsidR="00CE6289" w:rsidRDefault="00CE6289" w:rsidP="00CE6289"/>
    <w:p w:rsidR="00CE6289" w:rsidRDefault="00CE6289" w:rsidP="00CE6289">
      <w:r>
        <w:t xml:space="preserve">MT messages are a little more involved.  The vendor application creates a message and sends it to the GSS; either via email or the Direct IP connection.  The GSS sends a receipt to the vendor application indicating the GSS received the MT message and queued for delivery to the 9602.  </w:t>
      </w:r>
    </w:p>
    <w:p w:rsidR="00CE6289" w:rsidRDefault="00CE6289" w:rsidP="00CE6289"/>
    <w:p w:rsidR="00CE6289" w:rsidRDefault="00CE6289" w:rsidP="00CE6289">
      <w:r>
        <w:t xml:space="preserve">The GSS does not automatically attempt to deliver the MT messages.  Since the SBD is a success based protocol, the GSS will not send the MT message unless the destination is ready to receive </w:t>
      </w:r>
      <w:r>
        <w:lastRenderedPageBreak/>
        <w:t>it.  The destination 9602 must therefore request delivery of the queued MT message.  It does this by initiating a SBD session.  The session can be either a valid MO message or a ‘mailbox check’ (a ‘mailbox check’ is a MO message with a 0-byte message payload).</w:t>
      </w:r>
    </w:p>
    <w:p w:rsidR="00CE6289" w:rsidRDefault="00CE6289" w:rsidP="00CE6289"/>
    <w:p w:rsidR="00CE6289" w:rsidRDefault="00CE6289" w:rsidP="00CE6289">
      <w:r>
        <w:t>If the 9602 is configured to receive the automatic Ring Alerts, and there is a line of sight between the 9602 and the satellite, the GSS will send the RA to the 9602 notifying the device that a message is waiting to be retrieved.</w:t>
      </w:r>
    </w:p>
    <w:p w:rsidR="00CE6289" w:rsidRDefault="00CE6289" w:rsidP="00CE6289"/>
    <w:p w:rsidR="00CE6289" w:rsidRDefault="00CE6289" w:rsidP="00CE6289">
      <w:r>
        <w:t>If the 9602 is powered off or not in view of the satellite, the MT messages remains queued at the GSS.  The GSS can queue up to 50 MT messages for each IMEI.  A MT message can remain queued at the GSS for 5 days.  If a MT message is not retrieved by the application within this 5 day window, the daily maintenance program at the GSS purges the queue for this IMEI.   Again, the message is not ‘lost’ but remains queued at the GSS for up to 5 days.</w:t>
      </w:r>
    </w:p>
    <w:p w:rsidR="00CE6289" w:rsidRDefault="00CE6289">
      <w:pPr>
        <w:widowControl/>
        <w:adjustRightInd/>
        <w:spacing w:line="240" w:lineRule="auto"/>
        <w:jc w:val="left"/>
        <w:textAlignment w:val="auto"/>
      </w:pPr>
      <w:r>
        <w:br w:type="page"/>
      </w:r>
    </w:p>
    <w:p w:rsidR="00CE6289" w:rsidRDefault="00CE6289" w:rsidP="00CE6289"/>
    <w:p w:rsidR="00CE6289" w:rsidRDefault="00CE6289" w:rsidP="00CE6289">
      <w:pPr>
        <w:rPr>
          <w:b/>
        </w:rPr>
      </w:pPr>
      <w:r w:rsidRPr="0097241C">
        <w:rPr>
          <w:b/>
        </w:rPr>
        <w:t>Power On / Off</w:t>
      </w:r>
    </w:p>
    <w:p w:rsidR="00CE6289" w:rsidRPr="0097241C" w:rsidRDefault="00CE6289" w:rsidP="00CE6289">
      <w:pPr>
        <w:rPr>
          <w:b/>
        </w:rPr>
      </w:pPr>
    </w:p>
    <w:p w:rsidR="00CE6289" w:rsidRPr="0097241C" w:rsidRDefault="00CE6289" w:rsidP="00CE6289">
      <w:r w:rsidRPr="0097241C">
        <w:t>The ISUs should be powered on / off in a prescribed sequence.  Both the 9601 and 9602 have an ON/OFF pin to control the power on off sequence</w:t>
      </w:r>
      <w:r>
        <w:t>.  Assuming that power is supplied to the ISU w</w:t>
      </w:r>
      <w:r w:rsidRPr="0097241C">
        <w:t xml:space="preserve">hen power is applied to the pin, the ISU boots up, and when power is removed it executes an orderly shutdown.   For the 9601 this is pin 7 and the 9602 it is pin 5.  The device is ON if 2.0 V or more is applied and is OFF if 0.5V or less.  </w:t>
      </w:r>
    </w:p>
    <w:p w:rsidR="00CE6289" w:rsidRPr="0097241C" w:rsidRDefault="00CE6289" w:rsidP="00CE6289"/>
    <w:p w:rsidR="00CE6289" w:rsidRPr="0097241C" w:rsidRDefault="00CE6289" w:rsidP="00CE6289">
      <w:r w:rsidRPr="0097241C">
        <w:t>Removing power from the ISU w</w:t>
      </w:r>
      <w:r>
        <w:t xml:space="preserve">hile </w:t>
      </w:r>
      <w:r w:rsidRPr="0097241C">
        <w:t>effect</w:t>
      </w:r>
      <w:r>
        <w:t xml:space="preserve">ively </w:t>
      </w:r>
      <w:r w:rsidRPr="0097241C">
        <w:t>power</w:t>
      </w:r>
      <w:r>
        <w:t>ing</w:t>
      </w:r>
      <w:r w:rsidRPr="0097241C">
        <w:t xml:space="preserve"> down </w:t>
      </w:r>
      <w:r>
        <w:t xml:space="preserve">of </w:t>
      </w:r>
      <w:r w:rsidRPr="0097241C">
        <w:t>the</w:t>
      </w:r>
      <w:r>
        <w:t xml:space="preserve"> ISU, is not a recommended practice since </w:t>
      </w:r>
      <w:r w:rsidRPr="0097241C">
        <w:t xml:space="preserve">it does not guarantee the buffers are flushed and the variables are written to non-volatile memory.  If the user wants to power down the ISU by removing power, they should first issue the AT*F command.  This command flushes all pending writes to non-volatile memory, shuts down the radio, and prepares the ISU to be powered down. </w:t>
      </w:r>
    </w:p>
    <w:p w:rsidR="00CE6289" w:rsidRPr="0097241C" w:rsidRDefault="00CE6289" w:rsidP="00CE6289"/>
    <w:p w:rsidR="00CE6289" w:rsidRPr="0097241C" w:rsidRDefault="00CE6289" w:rsidP="00CE6289">
      <w:r w:rsidRPr="0097241C">
        <w:t>The ISU can then be powered down by removing power or de-assert</w:t>
      </w:r>
      <w:r>
        <w:t>ing</w:t>
      </w:r>
      <w:r w:rsidRPr="0097241C">
        <w:t xml:space="preserve"> the ON/OFF line.</w:t>
      </w:r>
    </w:p>
    <w:p w:rsidR="00CE6289" w:rsidRPr="0097241C" w:rsidRDefault="00CE6289" w:rsidP="00CE6289"/>
    <w:p w:rsidR="00CE6289" w:rsidRPr="0097241C" w:rsidRDefault="00CE6289" w:rsidP="00CE6289">
      <w:r w:rsidRPr="0097241C">
        <w:t>At power ON, the ISU executes a sequence of power on and memory tests.  Interrupting this sequence can possibly cause problems with the ISU.  Logic has been added to</w:t>
      </w:r>
      <w:r>
        <w:t xml:space="preserve"> increase the robustness of operation and </w:t>
      </w:r>
      <w:r w:rsidRPr="0097241C">
        <w:t xml:space="preserve">minimize the possibility of </w:t>
      </w:r>
      <w:r>
        <w:t xml:space="preserve">memory </w:t>
      </w:r>
      <w:proofErr w:type="gramStart"/>
      <w:r w:rsidRPr="0097241C">
        <w:t>corruption,</w:t>
      </w:r>
      <w:proofErr w:type="gramEnd"/>
      <w:r w:rsidRPr="0097241C">
        <w:t xml:space="preserve"> </w:t>
      </w:r>
      <w:r>
        <w:t xml:space="preserve">however it is </w:t>
      </w:r>
      <w:r w:rsidRPr="0097241C">
        <w:t>recommend</w:t>
      </w:r>
      <w:r>
        <w:t>ed</w:t>
      </w:r>
      <w:r w:rsidRPr="0097241C">
        <w:t xml:space="preserve"> that the application wait a</w:t>
      </w:r>
      <w:r>
        <w:t xml:space="preserve">t least </w:t>
      </w:r>
      <w:r w:rsidRPr="0097241C">
        <w:t>2 seconds between initiating a power ON sequence and powering OFF the unit.</w:t>
      </w:r>
    </w:p>
    <w:p w:rsidR="00CE6289" w:rsidRDefault="00CE6289">
      <w:pPr>
        <w:widowControl/>
        <w:adjustRightInd/>
        <w:spacing w:line="240" w:lineRule="auto"/>
        <w:jc w:val="left"/>
        <w:textAlignment w:val="auto"/>
      </w:pPr>
      <w:r>
        <w:br w:type="page"/>
      </w:r>
    </w:p>
    <w:p w:rsidR="00CE6289" w:rsidRPr="0097241C" w:rsidRDefault="00CE6289" w:rsidP="00CE6289"/>
    <w:p w:rsidR="00CE6289" w:rsidRDefault="00CE6289" w:rsidP="00CE6289">
      <w:pPr>
        <w:rPr>
          <w:b/>
          <w:bCs/>
        </w:rPr>
      </w:pPr>
      <w:r w:rsidRPr="0097241C">
        <w:rPr>
          <w:b/>
          <w:bCs/>
        </w:rPr>
        <w:t xml:space="preserve">Automatic Ring Alert </w:t>
      </w:r>
    </w:p>
    <w:p w:rsidR="00CE6289" w:rsidRPr="0097241C" w:rsidRDefault="00CE6289" w:rsidP="00CE6289">
      <w:pPr>
        <w:rPr>
          <w:b/>
          <w:bCs/>
        </w:rPr>
      </w:pPr>
    </w:p>
    <w:p w:rsidR="00CE6289" w:rsidRPr="0097241C" w:rsidRDefault="00CE6289" w:rsidP="00CE6289">
      <w:r w:rsidRPr="0097241C">
        <w:t>The Automatic Ring Alert feature notifies the ISU when a MT-SBD message is queued for this IMEI.  When the ISU receives the RA, a number of unsolicited events occur; if the device is in verbose mode, the ISU sends the ASCII string SBDRING across the data port to the</w:t>
      </w:r>
      <w:r>
        <w:t xml:space="preserve"> field </w:t>
      </w:r>
      <w:r w:rsidRPr="0097241C">
        <w:t>application, if it is not in verbose mode, the ISU sends the string 126. Also the RI bit (</w:t>
      </w:r>
      <w:r>
        <w:t xml:space="preserve">9601 </w:t>
      </w:r>
      <w:r w:rsidRPr="0097241C">
        <w:t>pin</w:t>
      </w:r>
      <w:r>
        <w:t xml:space="preserve"> 24, 9602 pin 19)</w:t>
      </w:r>
      <w:r w:rsidRPr="0097241C">
        <w:t xml:space="preserve"> is asserted and</w:t>
      </w:r>
      <w:r>
        <w:t xml:space="preserve"> the</w:t>
      </w:r>
      <w:r w:rsidRPr="0097241C">
        <w:t xml:space="preserve"> RA bit in the ISU is set.</w:t>
      </w:r>
    </w:p>
    <w:p w:rsidR="00CE6289" w:rsidRDefault="00CE6289" w:rsidP="00CE6289"/>
    <w:p w:rsidR="00CE6289" w:rsidRDefault="00CE6289" w:rsidP="00CE6289">
      <w:r w:rsidRPr="0097241C">
        <w:t>These events notify the application</w:t>
      </w:r>
      <w:r>
        <w:t xml:space="preserve"> that</w:t>
      </w:r>
      <w:r w:rsidRPr="0097241C">
        <w:t xml:space="preserve"> a MT-SBD message is waiting and the </w:t>
      </w:r>
      <w:r>
        <w:t xml:space="preserve">field </w:t>
      </w:r>
      <w:r w:rsidRPr="0097241C">
        <w:t xml:space="preserve">application can then send a </w:t>
      </w:r>
      <w:r>
        <w:t xml:space="preserve">+SBDIXA </w:t>
      </w:r>
      <w:r w:rsidRPr="0097241C">
        <w:t xml:space="preserve">‘mailbox check’ to retrieve the message.  If the application does not reply with a </w:t>
      </w:r>
      <w:r>
        <w:t>+SBDIXA</w:t>
      </w:r>
      <w:r w:rsidRPr="0097241C">
        <w:t xml:space="preserve"> ‘mailbox check’ </w:t>
      </w:r>
      <w:r>
        <w:t>with</w:t>
      </w:r>
      <w:r w:rsidRPr="0097241C">
        <w:t xml:space="preserve">in 20 seconds, the gateway sends a second RA to the ISU.  If there is still no response, the RAs are cancelled and the ISU will not receive another </w:t>
      </w:r>
      <w:r>
        <w:t xml:space="preserve">RA </w:t>
      </w:r>
      <w:r w:rsidRPr="0097241C">
        <w:t>until another MT-SBD is queued for this device or the Host ‘forces’ a RA</w:t>
      </w:r>
      <w:r>
        <w:t xml:space="preserve"> using the Direct IP</w:t>
      </w:r>
      <w:r w:rsidRPr="0097241C">
        <w:t>.</w:t>
      </w:r>
    </w:p>
    <w:p w:rsidR="00CE6289" w:rsidRDefault="00CE6289" w:rsidP="00CE6289"/>
    <w:p w:rsidR="00CE6289" w:rsidRDefault="00CE6289" w:rsidP="00CE6289">
      <w:r>
        <w:t>(There currently is no charge to the user for the ‘forced RA’ feature.  However, this function does consume network resources.  Consequently, unreasonable use of this feature will force Iridium to institute a charge for this.)</w:t>
      </w:r>
    </w:p>
    <w:p w:rsidR="00CE6289" w:rsidRDefault="00CE6289" w:rsidP="00CE6289"/>
    <w:p w:rsidR="00CE6289" w:rsidRPr="0097241C" w:rsidRDefault="00CE6289" w:rsidP="00CE6289">
      <w:r w:rsidRPr="0097241C">
        <w:t xml:space="preserve"> (If the application sends a ‘mailbox check’ and there is no message waiting for delivery, the user is charged a fee.  If there is a message waiting, the user is only b</w:t>
      </w:r>
      <w:r>
        <w:t>illed</w:t>
      </w:r>
      <w:r w:rsidRPr="0097241C">
        <w:t xml:space="preserve"> for the delivered message.  The RA can mitigate the need for excessive ‘mailbox checks’.)</w:t>
      </w:r>
    </w:p>
    <w:p w:rsidR="00CE6289" w:rsidRDefault="00CE6289" w:rsidP="00CE6289"/>
    <w:p w:rsidR="00CE6289" w:rsidRDefault="00CE6289" w:rsidP="00CE6289">
      <w:r w:rsidRPr="0097241C">
        <w:t>In order to use the Ring Alert feature, a few steps must be followed:</w:t>
      </w:r>
    </w:p>
    <w:p w:rsidR="00CE6289" w:rsidRPr="0097241C" w:rsidRDefault="00CE6289" w:rsidP="00CE6289"/>
    <w:p w:rsidR="00CE6289" w:rsidRPr="0097241C" w:rsidRDefault="00CE6289" w:rsidP="00CE6289">
      <w:pPr>
        <w:widowControl/>
        <w:numPr>
          <w:ilvl w:val="0"/>
          <w:numId w:val="39"/>
        </w:numPr>
        <w:adjustRightInd/>
        <w:spacing w:line="240" w:lineRule="auto"/>
        <w:ind w:left="864"/>
        <w:jc w:val="left"/>
        <w:textAlignment w:val="auto"/>
      </w:pPr>
      <w:r w:rsidRPr="0097241C">
        <w:t xml:space="preserve">First, the Ring Alert option must be selected in the </w:t>
      </w:r>
      <w:r>
        <w:t xml:space="preserve">provisioning </w:t>
      </w:r>
      <w:r w:rsidRPr="0097241C">
        <w:t xml:space="preserve">for this IMEI.  This is done by the user from the </w:t>
      </w:r>
      <w:proofErr w:type="spellStart"/>
      <w:r w:rsidRPr="0097241C">
        <w:t>SPNet</w:t>
      </w:r>
      <w:proofErr w:type="spellEnd"/>
      <w:r w:rsidRPr="0097241C">
        <w:t xml:space="preserve"> tool.  </w:t>
      </w:r>
    </w:p>
    <w:p w:rsidR="00CE6289" w:rsidRPr="0097241C" w:rsidRDefault="00CE6289" w:rsidP="00CE6289">
      <w:pPr>
        <w:widowControl/>
        <w:numPr>
          <w:ilvl w:val="0"/>
          <w:numId w:val="39"/>
        </w:numPr>
        <w:adjustRightInd/>
        <w:spacing w:line="240" w:lineRule="auto"/>
        <w:ind w:left="864"/>
        <w:jc w:val="left"/>
        <w:textAlignment w:val="auto"/>
      </w:pPr>
      <w:r w:rsidRPr="0097241C">
        <w:t xml:space="preserve">Second, the application must configure the </w:t>
      </w:r>
      <w:r>
        <w:t xml:space="preserve">ISU </w:t>
      </w:r>
      <w:r w:rsidRPr="0097241C">
        <w:t xml:space="preserve">to listen for the Ring Alert signal using the +SBDMTA command.  </w:t>
      </w:r>
    </w:p>
    <w:p w:rsidR="00CE6289" w:rsidRPr="0097241C" w:rsidRDefault="00CE6289" w:rsidP="00CE6289">
      <w:pPr>
        <w:widowControl/>
        <w:numPr>
          <w:ilvl w:val="0"/>
          <w:numId w:val="39"/>
        </w:numPr>
        <w:adjustRightInd/>
        <w:spacing w:line="240" w:lineRule="auto"/>
        <w:ind w:left="864"/>
        <w:jc w:val="left"/>
        <w:textAlignment w:val="auto"/>
      </w:pPr>
      <w:r w:rsidRPr="0097241C">
        <w:t xml:space="preserve">Lastly, the </w:t>
      </w:r>
      <w:r>
        <w:t xml:space="preserve">ISU </w:t>
      </w:r>
      <w:r w:rsidRPr="0097241C">
        <w:t xml:space="preserve">must be ‘attached’ to the gateway.  This may be done with the +SBDREG command or initiating a SBD session with the +SBDIX command.  </w:t>
      </w:r>
    </w:p>
    <w:p w:rsidR="00CE6289" w:rsidRDefault="00CE6289">
      <w:pPr>
        <w:widowControl/>
        <w:adjustRightInd/>
        <w:spacing w:line="240" w:lineRule="auto"/>
        <w:jc w:val="left"/>
        <w:textAlignment w:val="auto"/>
      </w:pPr>
      <w:r>
        <w:br w:type="page"/>
      </w:r>
    </w:p>
    <w:p w:rsidR="00CE6289" w:rsidRPr="0097241C" w:rsidRDefault="00CE6289" w:rsidP="00CE6289"/>
    <w:p w:rsidR="00CE6289" w:rsidRDefault="00CE6289" w:rsidP="00CE6289">
      <w:pPr>
        <w:rPr>
          <w:b/>
          <w:bCs/>
        </w:rPr>
      </w:pPr>
      <w:r w:rsidRPr="0097241C">
        <w:rPr>
          <w:b/>
          <w:bCs/>
        </w:rPr>
        <w:t>Attaching a</w:t>
      </w:r>
      <w:r>
        <w:rPr>
          <w:b/>
          <w:bCs/>
        </w:rPr>
        <w:t>n</w:t>
      </w:r>
      <w:r w:rsidRPr="0097241C">
        <w:rPr>
          <w:b/>
          <w:bCs/>
        </w:rPr>
        <w:t xml:space="preserve"> ISU to the Gateway</w:t>
      </w:r>
    </w:p>
    <w:p w:rsidR="00CE6289" w:rsidRPr="0097241C" w:rsidRDefault="00CE6289" w:rsidP="00CE6289">
      <w:pPr>
        <w:rPr>
          <w:b/>
          <w:bCs/>
        </w:rPr>
      </w:pPr>
    </w:p>
    <w:p w:rsidR="00CE6289" w:rsidRDefault="00CE6289" w:rsidP="00CE6289">
      <w:r w:rsidRPr="0097241C">
        <w:t xml:space="preserve">The ‘attach’ process performs two functions; it indicates </w:t>
      </w:r>
      <w:r>
        <w:t xml:space="preserve">to </w:t>
      </w:r>
      <w:r w:rsidRPr="0097241C">
        <w:t xml:space="preserve">the gateway </w:t>
      </w:r>
      <w:r>
        <w:t xml:space="preserve">that </w:t>
      </w:r>
      <w:r w:rsidRPr="0097241C">
        <w:t>the ISU is configured to receive the RA and it update</w:t>
      </w:r>
      <w:r>
        <w:t>s</w:t>
      </w:r>
      <w:r w:rsidRPr="0097241C">
        <w:t xml:space="preserve"> the geo-location </w:t>
      </w:r>
      <w:r>
        <w:t xml:space="preserve">of the ISU </w:t>
      </w:r>
      <w:r w:rsidRPr="0097241C">
        <w:t>on the gateway so the RA signal can be routed to the device.  The ‘attach’ can be accomplished in two ways.</w:t>
      </w:r>
    </w:p>
    <w:p w:rsidR="00CE6289" w:rsidRPr="0097241C" w:rsidRDefault="00CE6289" w:rsidP="00CE6289"/>
    <w:p w:rsidR="00CE6289" w:rsidRDefault="00CE6289" w:rsidP="00CE6289">
      <w:r>
        <w:t>+</w:t>
      </w:r>
      <w:r w:rsidRPr="0097241C">
        <w:t>SBDREG</w:t>
      </w:r>
    </w:p>
    <w:p w:rsidR="00CE6289" w:rsidRPr="0097241C" w:rsidRDefault="00CE6289" w:rsidP="00CE6289"/>
    <w:p w:rsidR="00CE6289" w:rsidRDefault="00CE6289" w:rsidP="00CE6289">
      <w:r w:rsidRPr="0097241C">
        <w:t xml:space="preserve">The +SBDREG command ‘attaches’ the ISU to the gateway so it can receive the RA.  When used, it notifies the gateway this IMEI is configured to receive the RA and updates the geo-location data.  This command only needs to be executed one time.  Once a device is attached, it remains attached until it is ‘detached’ by the </w:t>
      </w:r>
      <w:r>
        <w:t>field application</w:t>
      </w:r>
      <w:r w:rsidRPr="0097241C">
        <w:t>.  This is done by issuing the +SDBDET detach command or using t</w:t>
      </w:r>
      <w:r>
        <w:t>h</w:t>
      </w:r>
      <w:r w:rsidRPr="0097241C">
        <w:t>e +SBDI command to initiate a SBD session.</w:t>
      </w:r>
    </w:p>
    <w:p w:rsidR="00CE6289" w:rsidRPr="0097241C" w:rsidRDefault="00CE6289" w:rsidP="00CE6289"/>
    <w:p w:rsidR="00CE6289" w:rsidRDefault="00CE6289" w:rsidP="00CE6289">
      <w:r w:rsidRPr="0097241C">
        <w:t>+SBDIX</w:t>
      </w:r>
    </w:p>
    <w:p w:rsidR="00CE6289" w:rsidRPr="0097241C" w:rsidRDefault="00CE6289" w:rsidP="00CE6289"/>
    <w:p w:rsidR="00CE6289" w:rsidRDefault="00CE6289" w:rsidP="00CE6289">
      <w:r w:rsidRPr="0097241C">
        <w:t>Every time the application issues the +SBDIX command the gateway attempts to ‘attach’ the device.  For a fixed site or a device that operates in a limited geography, this will keep the device ‘attached’.  This mitigates the need for using the +SBDREG command.</w:t>
      </w:r>
    </w:p>
    <w:p w:rsidR="00CE6289" w:rsidRDefault="00CE6289" w:rsidP="00CE6289"/>
    <w:p w:rsidR="00CE6289" w:rsidRDefault="00CE6289">
      <w:pPr>
        <w:widowControl/>
        <w:adjustRightInd/>
        <w:spacing w:line="240" w:lineRule="auto"/>
        <w:jc w:val="left"/>
        <w:textAlignment w:val="auto"/>
      </w:pPr>
      <w:r>
        <w:br w:type="page"/>
      </w:r>
    </w:p>
    <w:p w:rsidR="00CE6289" w:rsidRPr="0097241C" w:rsidRDefault="00CE6289" w:rsidP="00CE6289"/>
    <w:p w:rsidR="00CE6289" w:rsidRDefault="00CE6289" w:rsidP="00CE6289">
      <w:pPr>
        <w:rPr>
          <w:b/>
          <w:color w:val="000000" w:themeColor="text1"/>
        </w:rPr>
      </w:pPr>
      <w:r w:rsidRPr="0097241C">
        <w:rPr>
          <w:b/>
          <w:color w:val="000000" w:themeColor="text1"/>
        </w:rPr>
        <w:t>Invalid geo-location Auto re-attach / SBDAREG</w:t>
      </w:r>
    </w:p>
    <w:p w:rsidR="00CE6289" w:rsidRPr="0097241C" w:rsidRDefault="00CE6289" w:rsidP="00CE6289">
      <w:pPr>
        <w:rPr>
          <w:b/>
          <w:color w:val="000000" w:themeColor="text1"/>
        </w:rPr>
      </w:pPr>
    </w:p>
    <w:p w:rsidR="00CE6289" w:rsidRPr="00F752F7" w:rsidRDefault="00CE6289" w:rsidP="00CE6289">
      <w:pPr>
        <w:rPr>
          <w:u w:val="single"/>
        </w:rPr>
      </w:pPr>
      <w:r w:rsidRPr="0097241C">
        <w:t xml:space="preserve">The gateway relies on a current geo-location to determine which spot beams </w:t>
      </w:r>
      <w:r>
        <w:t xml:space="preserve">to </w:t>
      </w:r>
      <w:r w:rsidRPr="0097241C">
        <w:t xml:space="preserve">route the RA to the device.  If the field application is mobile, it may move outside of the ring alert radius without </w:t>
      </w:r>
      <w:r>
        <w:t>updating its geo-location by a +SBDIX command</w:t>
      </w:r>
      <w:r w:rsidRPr="0097241C">
        <w:t>.  When this occurs the mobile device will not receive the RA from the gateway.  This can be addressed in two ways; periodically issue a +SBDIX command to re-attach or use the +SBDAREG command.</w:t>
      </w:r>
      <w:r>
        <w:t xml:space="preserve">  </w:t>
      </w:r>
      <w:r w:rsidRPr="00F752F7">
        <w:rPr>
          <w:u w:val="single"/>
        </w:rPr>
        <w:t>NOTE: the +SBDIX is a billable event.</w:t>
      </w:r>
    </w:p>
    <w:p w:rsidR="00CE6289" w:rsidRDefault="00CE6289" w:rsidP="00CE6289"/>
    <w:p w:rsidR="00CE6289" w:rsidRDefault="00CE6289" w:rsidP="00CE6289">
      <w:r w:rsidRPr="0097241C">
        <w:t>When run, the +SBDAREG performs a passive geo-location which estimates the distance the ISU has moved since the last attach.  If this indicates the device may have moved beyond the RA radius, it automatically re-attaches the device.  The application does not need to monitor the frequency of MO-SBD messages or issues</w:t>
      </w:r>
      <w:r>
        <w:t xml:space="preserve"> periodic</w:t>
      </w:r>
      <w:r w:rsidRPr="0097241C">
        <w:t xml:space="preserve"> +SBDAREG commands.</w:t>
      </w:r>
    </w:p>
    <w:p w:rsidR="00CE6289" w:rsidRPr="0097241C" w:rsidRDefault="00CE6289" w:rsidP="00CE6289"/>
    <w:p w:rsidR="00CE6289" w:rsidRPr="0097241C" w:rsidRDefault="00CE6289" w:rsidP="00CE6289">
      <w:r w:rsidRPr="0097241C">
        <w:t>The +SBDAREG works if the device is power cycled and moved.  The caveat is that when the device is powered on, the calculation may take minutes to determine the geo-location and re-attach.</w:t>
      </w:r>
    </w:p>
    <w:p w:rsidR="00CE6289" w:rsidRDefault="00CE6289" w:rsidP="00CE6289">
      <w:r w:rsidRPr="0097241C">
        <w:t>The +SBDAREG command is local to the ISU and must be issued after the ISU has been successfully attached to the gateway.  It is NOT an alternative to the +SBDREG command, it is a complement.</w:t>
      </w:r>
    </w:p>
    <w:p w:rsidR="00CE6289" w:rsidRPr="0097241C" w:rsidRDefault="00CE6289" w:rsidP="00CE6289"/>
    <w:p w:rsidR="00CE6289" w:rsidRDefault="00CE6289" w:rsidP="00CE6289">
      <w:r w:rsidRPr="0097241C">
        <w:t>To use the +SBDAREG</w:t>
      </w:r>
    </w:p>
    <w:p w:rsidR="00CE6289" w:rsidRPr="0097241C" w:rsidRDefault="00CE6289" w:rsidP="00CE6289"/>
    <w:p w:rsidR="00CE6289" w:rsidRPr="0097241C" w:rsidRDefault="00CE6289" w:rsidP="000F254D">
      <w:pPr>
        <w:widowControl/>
        <w:numPr>
          <w:ilvl w:val="0"/>
          <w:numId w:val="39"/>
        </w:numPr>
        <w:adjustRightInd/>
        <w:jc w:val="left"/>
        <w:textAlignment w:val="auto"/>
      </w:pPr>
      <w:r w:rsidRPr="0097241C">
        <w:t xml:space="preserve">Attach the ISU to the gateway.  This may be done with the +SBDREG command or initiating a SBD session with the +SBDIX command.  </w:t>
      </w:r>
    </w:p>
    <w:p w:rsidR="00CE6289" w:rsidRPr="0097241C" w:rsidRDefault="00CE6289" w:rsidP="000F254D">
      <w:pPr>
        <w:widowControl/>
        <w:numPr>
          <w:ilvl w:val="0"/>
          <w:numId w:val="39"/>
        </w:numPr>
        <w:adjustRightInd/>
        <w:jc w:val="left"/>
        <w:textAlignment w:val="auto"/>
      </w:pPr>
      <w:r w:rsidRPr="0097241C">
        <w:t>Check that the response code indicates as successful ‘attach’</w:t>
      </w:r>
    </w:p>
    <w:p w:rsidR="00CE6289" w:rsidRPr="0097241C" w:rsidRDefault="00CE6289" w:rsidP="000F254D">
      <w:pPr>
        <w:widowControl/>
        <w:numPr>
          <w:ilvl w:val="0"/>
          <w:numId w:val="39"/>
        </w:numPr>
        <w:adjustRightInd/>
        <w:jc w:val="left"/>
        <w:textAlignment w:val="auto"/>
      </w:pPr>
      <w:r w:rsidRPr="0097241C">
        <w:t>Issue AT+SBDAREG &lt;mode&gt;</w:t>
      </w:r>
    </w:p>
    <w:p w:rsidR="00CE6289" w:rsidRPr="0097241C" w:rsidRDefault="00CE6289" w:rsidP="00CE6289">
      <w:pPr>
        <w:spacing w:line="240" w:lineRule="auto"/>
      </w:pPr>
    </w:p>
    <w:p w:rsidR="00CE6289" w:rsidRDefault="00CE6289">
      <w:pPr>
        <w:widowControl/>
        <w:adjustRightInd/>
        <w:spacing w:line="240" w:lineRule="auto"/>
        <w:jc w:val="left"/>
        <w:textAlignment w:val="auto"/>
      </w:pPr>
      <w:r>
        <w:br w:type="page"/>
      </w:r>
    </w:p>
    <w:p w:rsidR="00CE6289" w:rsidRPr="0097241C" w:rsidRDefault="00CE6289" w:rsidP="00CE6289">
      <w:pPr>
        <w:spacing w:line="240" w:lineRule="auto"/>
      </w:pPr>
    </w:p>
    <w:p w:rsidR="00CE6289" w:rsidRPr="0097241C" w:rsidRDefault="00CE6289" w:rsidP="00CE6289">
      <w:pPr>
        <w:tabs>
          <w:tab w:val="left" w:pos="720"/>
          <w:tab w:val="left" w:pos="5760"/>
        </w:tabs>
        <w:rPr>
          <w:b/>
        </w:rPr>
      </w:pPr>
      <w:r w:rsidRPr="0097241C">
        <w:rPr>
          <w:b/>
        </w:rPr>
        <w:t>Recognizing and Responding to the RA</w:t>
      </w:r>
    </w:p>
    <w:p w:rsidR="00CE6289" w:rsidRPr="0097241C" w:rsidRDefault="00CE6289" w:rsidP="00CE6289">
      <w:pPr>
        <w:spacing w:line="240" w:lineRule="auto"/>
      </w:pPr>
    </w:p>
    <w:p w:rsidR="00CE6289" w:rsidRDefault="00CE6289" w:rsidP="00CE6289">
      <w:r w:rsidRPr="0097241C">
        <w:t xml:space="preserve">Typically the field application is configured to look for the unsolicited ASCII string SBDRING or 126 to indicate that the RA was received by the ISU.  The RI pin, 17 on the 9601 and pin 12 on the 9602, is also is also asserted on the ISU when the RA is received.  </w:t>
      </w:r>
    </w:p>
    <w:p w:rsidR="00CE6289" w:rsidRPr="0097241C" w:rsidRDefault="00CE6289" w:rsidP="00CE6289"/>
    <w:p w:rsidR="00CE6289" w:rsidRPr="0097241C" w:rsidRDefault="00CE6289" w:rsidP="00CE6289">
      <w:r w:rsidRPr="0097241C">
        <w:t>There are two additional commands available to the developer for checking the status of the RA pin.  These are the +CRIS, Ring Indication Status and the +SBDSX, Status Extended commands.</w:t>
      </w:r>
    </w:p>
    <w:p w:rsidR="00CE6289" w:rsidRDefault="00CE6289" w:rsidP="00CE6289">
      <w:pPr>
        <w:autoSpaceDE w:val="0"/>
        <w:autoSpaceDN w:val="0"/>
        <w:spacing w:line="240" w:lineRule="auto"/>
      </w:pPr>
      <w:r>
        <w:t>+CRIS</w:t>
      </w:r>
    </w:p>
    <w:p w:rsidR="00CE6289" w:rsidRDefault="00CE6289" w:rsidP="00CE6289">
      <w:pPr>
        <w:autoSpaceDE w:val="0"/>
        <w:autoSpaceDN w:val="0"/>
        <w:spacing w:line="240" w:lineRule="auto"/>
      </w:pPr>
    </w:p>
    <w:p w:rsidR="00CE6289" w:rsidRPr="0097241C" w:rsidRDefault="00CE6289" w:rsidP="000F254D">
      <w:pPr>
        <w:autoSpaceDE w:val="0"/>
        <w:autoSpaceDN w:val="0"/>
      </w:pPr>
      <w:r w:rsidRPr="0097241C">
        <w:t>The +CRIS returns the reason for the most recent assertion of the Ring Indicate signal. There are separate indications for telephony and SBD.  For the 9601 / 9602 the SBD indicator, is the only valid response.</w:t>
      </w:r>
    </w:p>
    <w:p w:rsidR="00CE6289" w:rsidRDefault="00CE6289" w:rsidP="000F254D">
      <w:pPr>
        <w:autoSpaceDE w:val="0"/>
        <w:autoSpaceDN w:val="0"/>
      </w:pPr>
    </w:p>
    <w:p w:rsidR="00CE6289" w:rsidRDefault="00CE6289" w:rsidP="00CE6289">
      <w:pPr>
        <w:autoSpaceDE w:val="0"/>
        <w:autoSpaceDN w:val="0"/>
        <w:spacing w:line="240" w:lineRule="auto"/>
      </w:pPr>
      <w:r>
        <w:t>+SBDSX</w:t>
      </w:r>
    </w:p>
    <w:p w:rsidR="00CE6289" w:rsidRPr="0097241C" w:rsidRDefault="00CE6289" w:rsidP="00CE6289">
      <w:pPr>
        <w:autoSpaceDE w:val="0"/>
        <w:autoSpaceDN w:val="0"/>
        <w:spacing w:line="240" w:lineRule="auto"/>
      </w:pPr>
    </w:p>
    <w:p w:rsidR="00CE6289" w:rsidRPr="0097241C" w:rsidRDefault="00CE6289" w:rsidP="000F254D">
      <w:pPr>
        <w:autoSpaceDE w:val="0"/>
        <w:autoSpaceDN w:val="0"/>
      </w:pPr>
      <w:r w:rsidRPr="0097241C">
        <w:t>The +SBDSX returns the status of the last successful SBD session and the RA flag.  The RA flag indicates whether an SBD ring alert has been received and still needs to be answered.  This flag is cleared by a successful S</w:t>
      </w:r>
      <w:r>
        <w:t>B</w:t>
      </w:r>
      <w:r w:rsidRPr="0097241C">
        <w:t xml:space="preserve">D session, including ‘mailbox checks’.  </w:t>
      </w:r>
    </w:p>
    <w:p w:rsidR="00CE6289" w:rsidRPr="0097241C" w:rsidRDefault="00CE6289" w:rsidP="000F254D">
      <w:pPr>
        <w:autoSpaceDE w:val="0"/>
        <w:autoSpaceDN w:val="0"/>
      </w:pPr>
    </w:p>
    <w:p w:rsidR="00CE6289" w:rsidRPr="0097241C" w:rsidRDefault="00CE6289" w:rsidP="000F254D">
      <w:pPr>
        <w:autoSpaceDE w:val="0"/>
        <w:autoSpaceDN w:val="0"/>
      </w:pPr>
      <w:r w:rsidRPr="0097241C">
        <w:t>If the designer does not wish to handle the unsolicited ASCII strings, the field application can periodically check the RA status with either of these commands instead to determine if a RA was received.</w:t>
      </w:r>
    </w:p>
    <w:p w:rsidR="00CE6289" w:rsidRPr="0097241C" w:rsidRDefault="00CE6289" w:rsidP="000F254D">
      <w:pPr>
        <w:autoSpaceDE w:val="0"/>
        <w:autoSpaceDN w:val="0"/>
      </w:pPr>
    </w:p>
    <w:p w:rsidR="00CE6289" w:rsidRPr="0097241C" w:rsidRDefault="00CE6289" w:rsidP="000F254D">
      <w:pPr>
        <w:autoSpaceDE w:val="0"/>
        <w:autoSpaceDN w:val="0"/>
      </w:pPr>
      <w:r w:rsidRPr="0097241C">
        <w:t xml:space="preserve">Once the field application has determined </w:t>
      </w:r>
      <w:r>
        <w:t xml:space="preserve">that </w:t>
      </w:r>
      <w:r w:rsidRPr="0097241C">
        <w:t>the ISU received a RA, it can initiate a SBD session to retrieve the queued message.   Typically this is accomplished with a ‘mailbox check’ which is a MO-SBD message with a 0-byte payload.  The MT-SBD message waiting at the gateway is delivered as part of the SBD session.  A MO-SBD message with a valid payload also retrieves the pending message.</w:t>
      </w:r>
    </w:p>
    <w:p w:rsidR="00CE6289" w:rsidRPr="0097241C" w:rsidRDefault="00CE6289" w:rsidP="000F254D">
      <w:pPr>
        <w:autoSpaceDE w:val="0"/>
        <w:autoSpaceDN w:val="0"/>
      </w:pPr>
    </w:p>
    <w:p w:rsidR="00CE6289" w:rsidRDefault="00CE6289" w:rsidP="000F254D">
      <w:pPr>
        <w:autoSpaceDE w:val="0"/>
        <w:autoSpaceDN w:val="0"/>
      </w:pPr>
      <w:r>
        <w:t>T</w:t>
      </w:r>
      <w:r w:rsidRPr="0097241C">
        <w:t>he application should use the +SBDIXA command</w:t>
      </w:r>
      <w:r>
        <w:t xml:space="preserve"> when responding to the RA.</w:t>
      </w:r>
    </w:p>
    <w:p w:rsidR="00CE6289" w:rsidRPr="0097241C" w:rsidRDefault="00CE6289" w:rsidP="00CE6289">
      <w:pPr>
        <w:autoSpaceDE w:val="0"/>
        <w:autoSpaceDN w:val="0"/>
        <w:spacing w:line="240" w:lineRule="auto"/>
      </w:pPr>
    </w:p>
    <w:p w:rsidR="00CE6289" w:rsidRDefault="00CE6289">
      <w:pPr>
        <w:widowControl/>
        <w:adjustRightInd/>
        <w:spacing w:line="240" w:lineRule="auto"/>
        <w:jc w:val="left"/>
        <w:textAlignment w:val="auto"/>
      </w:pPr>
      <w:r>
        <w:br w:type="page"/>
      </w:r>
    </w:p>
    <w:p w:rsidR="00CE6289" w:rsidRPr="0097241C" w:rsidRDefault="00CE6289" w:rsidP="00CE6289">
      <w:pPr>
        <w:spacing w:line="240" w:lineRule="auto"/>
      </w:pPr>
    </w:p>
    <w:p w:rsidR="00CE6289" w:rsidRPr="0097241C" w:rsidRDefault="00CE6289" w:rsidP="00CE6289">
      <w:pPr>
        <w:rPr>
          <w:b/>
        </w:rPr>
      </w:pPr>
      <w:r w:rsidRPr="0097241C">
        <w:rPr>
          <w:b/>
        </w:rPr>
        <w:t>Network Satellite Availability</w:t>
      </w:r>
    </w:p>
    <w:p w:rsidR="00CE6289" w:rsidRPr="0097241C" w:rsidRDefault="00CE6289" w:rsidP="00CE6289">
      <w:pPr>
        <w:rPr>
          <w:b/>
        </w:rPr>
      </w:pPr>
    </w:p>
    <w:p w:rsidR="00CE6289" w:rsidRPr="0097241C" w:rsidRDefault="00CE6289" w:rsidP="00CE6289">
      <w:r w:rsidRPr="0097241C">
        <w:t xml:space="preserve">Iridium, like all satellite networks, </w:t>
      </w:r>
      <w:r>
        <w:t xml:space="preserve">operates on the principle of </w:t>
      </w:r>
      <w:r w:rsidRPr="0097241C">
        <w:t xml:space="preserve">line of sight communications and requires that the antenna maintain a clear view of the satellite. Since the Iridium satellites operate in low earth orbits, this view may at times be obstructed.  The ISU contains features that indicate to the application that a satellite is within view of the antenna. </w:t>
      </w:r>
    </w:p>
    <w:p w:rsidR="00CE6289" w:rsidRPr="0097241C" w:rsidRDefault="00CE6289" w:rsidP="00CE6289"/>
    <w:p w:rsidR="00CE6289" w:rsidRPr="0097241C" w:rsidRDefault="00CE6289" w:rsidP="00CE6289">
      <w:r w:rsidRPr="0097241C">
        <w:t>These are:</w:t>
      </w:r>
    </w:p>
    <w:p w:rsidR="00CE6289" w:rsidRPr="0097241C" w:rsidRDefault="00CE6289" w:rsidP="00CE6289">
      <w:r w:rsidRPr="0097241C">
        <w:tab/>
        <w:t>Network Available pin</w:t>
      </w:r>
    </w:p>
    <w:p w:rsidR="00CE6289" w:rsidRPr="0097241C" w:rsidRDefault="00CE6289" w:rsidP="00CE6289">
      <w:r w:rsidRPr="0097241C">
        <w:tab/>
        <w:t>+CSQ / +CSQF commands</w:t>
      </w:r>
    </w:p>
    <w:p w:rsidR="00CE6289" w:rsidRPr="0097241C" w:rsidRDefault="00CE6289" w:rsidP="00CE6289">
      <w:r w:rsidRPr="0097241C">
        <w:tab/>
        <w:t>+CIER / CIEV command</w:t>
      </w:r>
    </w:p>
    <w:p w:rsidR="00CE6289" w:rsidRPr="0097241C" w:rsidRDefault="00CE6289" w:rsidP="00CE6289"/>
    <w:p w:rsidR="00CE6289" w:rsidRPr="0097241C" w:rsidRDefault="00CE6289" w:rsidP="00CE6289">
      <w:r w:rsidRPr="0097241C">
        <w:t>Network Available pin</w:t>
      </w:r>
    </w:p>
    <w:p w:rsidR="00CE6289" w:rsidRPr="0097241C" w:rsidRDefault="00CE6289" w:rsidP="00CE6289"/>
    <w:p w:rsidR="00CE6289" w:rsidRPr="0097241C" w:rsidRDefault="00CE6289" w:rsidP="00CE6289">
      <w:r w:rsidRPr="0097241C">
        <w:t>The Network Available pin, 9601 / pin 2</w:t>
      </w:r>
      <w:r>
        <w:t>4</w:t>
      </w:r>
      <w:r w:rsidRPr="0097241C">
        <w:t xml:space="preserve">, 9602 / </w:t>
      </w:r>
      <w:r>
        <w:t>pin 19</w:t>
      </w:r>
      <w:r w:rsidRPr="0097241C">
        <w:t>, is asserted when the satellite is within view of the device and the device is powered to receive a signal from the satellite.  (The pin is not asserted if the device is powered off).  The application board can be designed to make use of this input.</w:t>
      </w:r>
    </w:p>
    <w:p w:rsidR="00CE6289" w:rsidRPr="0097241C" w:rsidRDefault="00CE6289" w:rsidP="00CE6289"/>
    <w:p w:rsidR="00CE6289" w:rsidRPr="0097241C" w:rsidRDefault="00CE6289" w:rsidP="00CE6289">
      <w:r w:rsidRPr="0097241C">
        <w:t>+CSQ / +CSQF commands</w:t>
      </w:r>
    </w:p>
    <w:p w:rsidR="00CE6289" w:rsidRPr="0097241C" w:rsidRDefault="00CE6289" w:rsidP="00CE6289"/>
    <w:p w:rsidR="00CE6289" w:rsidRPr="0097241C" w:rsidRDefault="00CE6289" w:rsidP="00CE6289">
      <w:r w:rsidRPr="0097241C">
        <w:t xml:space="preserve">These commands return the Relative Signal Strength Indicator value to the application.  The commands return a value between 0 and 5.  The value indicates strength of the signal relative to the noise floor.  A value of 0 indicates no </w:t>
      </w:r>
      <w:proofErr w:type="spellStart"/>
      <w:r w:rsidRPr="0097241C">
        <w:t>discernable</w:t>
      </w:r>
      <w:proofErr w:type="spellEnd"/>
      <w:r w:rsidRPr="0097241C">
        <w:t xml:space="preserve"> signal and the communications will not work.  A value of 1 is the minimum signal strength required to transmit.  Every incremental value is an additional 2 dB of margin.  For example; 2 is + 2 dB, 3 +4 dB, 5 +8 </w:t>
      </w:r>
      <w:proofErr w:type="spellStart"/>
      <w:r w:rsidRPr="0097241C">
        <w:t>dB.</w:t>
      </w:r>
      <w:proofErr w:type="spellEnd"/>
    </w:p>
    <w:p w:rsidR="00CE6289" w:rsidRPr="0097241C" w:rsidRDefault="00CE6289" w:rsidP="00CE6289">
      <w:r w:rsidRPr="0097241C">
        <w:t>The +CSQ results are no</w:t>
      </w:r>
      <w:r>
        <w:t>t</w:t>
      </w:r>
      <w:r w:rsidRPr="0097241C">
        <w:t xml:space="preserve"> ‘instantaneous’ and the calculation may takes seconds.  The +CSQF command immediately returns the results of the last RSSI calculation to the user.  The user must keep in mind this value may be ‘old’, perhaps 15 seconds.</w:t>
      </w:r>
    </w:p>
    <w:p w:rsidR="00CE6289" w:rsidRPr="0097241C" w:rsidRDefault="00CE6289" w:rsidP="00CE6289">
      <w:r w:rsidRPr="0097241C">
        <w:t>+CIER / CIEV command</w:t>
      </w:r>
    </w:p>
    <w:p w:rsidR="00CE6289" w:rsidRPr="0097241C" w:rsidRDefault="00CE6289" w:rsidP="00CE6289"/>
    <w:p w:rsidR="00CE6289" w:rsidRPr="0097241C" w:rsidRDefault="00CE6289" w:rsidP="00CE6289">
      <w:r w:rsidRPr="0097241C">
        <w:t xml:space="preserve">This command enables ‘Indicator Event Reporting’ which sends the unsolicited +CIEV result codes to the application.  The command affects two parameters; the RSSI value and the Network Availability.  When the parameter is enabled, the ISU sends the new value to the field application.  This is an unsolicited response and is delivered as long as the data port to the ISU is available.  </w:t>
      </w:r>
    </w:p>
    <w:p w:rsidR="00CE6289" w:rsidRDefault="00CE6289" w:rsidP="00CE6289">
      <w:r w:rsidRPr="0097241C">
        <w:lastRenderedPageBreak/>
        <w:t>For the signal quality, it returns the latest RSSI value; 0 to 5.  For the network, ‘service availability’ the ISU returns a 0 or 1.</w:t>
      </w:r>
    </w:p>
    <w:p w:rsidR="00CE6289" w:rsidRPr="0097241C" w:rsidRDefault="00CE6289" w:rsidP="00CE6289"/>
    <w:p w:rsidR="00CE6289" w:rsidRPr="0097241C" w:rsidRDefault="00CE6289" w:rsidP="00CE6289">
      <w:r w:rsidRPr="0097241C">
        <w:t>The +CIEV, is the unsolicited text string returned with the +CIER value.</w:t>
      </w:r>
    </w:p>
    <w:p w:rsidR="00CE6289" w:rsidRDefault="00CE6289" w:rsidP="00CE6289">
      <w:pPr>
        <w:spacing w:line="240" w:lineRule="auto"/>
      </w:pPr>
    </w:p>
    <w:p w:rsidR="00CE6289" w:rsidRDefault="00CE6289">
      <w:pPr>
        <w:widowControl/>
        <w:adjustRightInd/>
        <w:spacing w:line="240" w:lineRule="auto"/>
        <w:jc w:val="left"/>
        <w:textAlignment w:val="auto"/>
      </w:pPr>
      <w:r>
        <w:br w:type="page"/>
      </w:r>
    </w:p>
    <w:p w:rsidR="00CE6289" w:rsidRPr="0097241C" w:rsidRDefault="00CE6289" w:rsidP="00CE6289">
      <w:pPr>
        <w:spacing w:line="240" w:lineRule="auto"/>
      </w:pPr>
    </w:p>
    <w:p w:rsidR="00CE6289" w:rsidRPr="0097241C" w:rsidRDefault="00CE6289" w:rsidP="00CE6289">
      <w:pPr>
        <w:spacing w:line="240" w:lineRule="auto"/>
        <w:rPr>
          <w:b/>
        </w:rPr>
      </w:pPr>
      <w:r w:rsidRPr="0097241C">
        <w:rPr>
          <w:b/>
        </w:rPr>
        <w:t>Initiating SBD Session</w:t>
      </w:r>
    </w:p>
    <w:p w:rsidR="00CE6289" w:rsidRPr="0097241C" w:rsidRDefault="00CE6289" w:rsidP="00CE6289"/>
    <w:p w:rsidR="00CE6289" w:rsidRPr="0097241C" w:rsidRDefault="00CE6289" w:rsidP="00CE6289">
      <w:r w:rsidRPr="0097241C">
        <w:t>There are three commands available for initiating a SBD session:</w:t>
      </w:r>
    </w:p>
    <w:p w:rsidR="00CE6289" w:rsidRPr="0097241C" w:rsidRDefault="00CE6289" w:rsidP="00CE6289">
      <w:pPr>
        <w:ind w:firstLine="720"/>
      </w:pPr>
      <w:r w:rsidRPr="0097241C">
        <w:t>+SBDI</w:t>
      </w:r>
    </w:p>
    <w:p w:rsidR="00CE6289" w:rsidRPr="0097241C" w:rsidRDefault="00CE6289" w:rsidP="00CE6289">
      <w:pPr>
        <w:ind w:firstLine="720"/>
      </w:pPr>
      <w:r w:rsidRPr="0097241C">
        <w:t>+SBDI</w:t>
      </w:r>
      <w:r>
        <w:t>X</w:t>
      </w:r>
    </w:p>
    <w:p w:rsidR="00CE6289" w:rsidRPr="0097241C" w:rsidRDefault="00CE6289" w:rsidP="00CE6289">
      <w:pPr>
        <w:ind w:firstLine="720"/>
      </w:pPr>
      <w:r w:rsidRPr="0097241C">
        <w:t>+SBDIXA</w:t>
      </w:r>
    </w:p>
    <w:p w:rsidR="00CE6289" w:rsidRPr="0097241C" w:rsidRDefault="00CE6289" w:rsidP="00CE6289">
      <w:pPr>
        <w:ind w:firstLine="720"/>
      </w:pPr>
    </w:p>
    <w:p w:rsidR="00CE6289" w:rsidRDefault="00CE6289" w:rsidP="00CE6289">
      <w:r w:rsidRPr="0097241C">
        <w:t>+SBDI</w:t>
      </w:r>
    </w:p>
    <w:p w:rsidR="00CE6289" w:rsidRPr="0097241C" w:rsidRDefault="00CE6289" w:rsidP="00CE6289"/>
    <w:p w:rsidR="00CE6289" w:rsidRDefault="00CE6289" w:rsidP="00CE6289">
      <w:r w:rsidRPr="0097241C">
        <w:t xml:space="preserve">The +SBDI is the legacy command from the initial release of the SBD service.  It can be used for sending SBD messages but </w:t>
      </w:r>
      <w:r>
        <w:t xml:space="preserve">in the current system design, </w:t>
      </w:r>
      <w:r w:rsidRPr="0097241C">
        <w:t>there are a couple drawbacks</w:t>
      </w:r>
      <w:r>
        <w:t xml:space="preserve"> to using this command</w:t>
      </w:r>
      <w:r w:rsidRPr="0097241C">
        <w:t>.  The +SBDI will detach the ISU from the gateway.</w:t>
      </w:r>
      <w:r>
        <w:t xml:space="preserve">  </w:t>
      </w:r>
      <w:r w:rsidRPr="008E1FDB">
        <w:rPr>
          <w:u w:val="single"/>
        </w:rPr>
        <w:t xml:space="preserve">If the application uses, or intends to use, automatic Ring Alert feature, the +SBDI </w:t>
      </w:r>
      <w:r>
        <w:rPr>
          <w:u w:val="single"/>
        </w:rPr>
        <w:t xml:space="preserve">command </w:t>
      </w:r>
      <w:r w:rsidRPr="008E1FDB">
        <w:rPr>
          <w:u w:val="single"/>
        </w:rPr>
        <w:t>cannot be used</w:t>
      </w:r>
      <w:r w:rsidRPr="0097241C">
        <w:t xml:space="preserve">.  Also, the status response codes from the +SBDI command are limited and not very useful in diagnosing possible </w:t>
      </w:r>
      <w:r>
        <w:t xml:space="preserve">connectivity </w:t>
      </w:r>
      <w:r w:rsidRPr="0097241C">
        <w:t xml:space="preserve">problems.  </w:t>
      </w:r>
      <w:r>
        <w:t>Iridium recommends using the +SBDIX command rather than the +SBDI.</w:t>
      </w:r>
    </w:p>
    <w:p w:rsidR="00CE6289" w:rsidRDefault="00CE6289" w:rsidP="00CE6289"/>
    <w:p w:rsidR="00CE6289" w:rsidRDefault="00CE6289" w:rsidP="00CE6289">
      <w:r w:rsidRPr="0097241C">
        <w:t>+SBDIX</w:t>
      </w:r>
    </w:p>
    <w:p w:rsidR="00CE6289" w:rsidRPr="0097241C" w:rsidRDefault="00CE6289" w:rsidP="00CE6289"/>
    <w:p w:rsidR="00CE6289" w:rsidRDefault="00CE6289" w:rsidP="00CE6289">
      <w:r w:rsidRPr="0097241C">
        <w:t xml:space="preserve">The +SBDIX command is the recommended command for initiating a SBD session.   It </w:t>
      </w:r>
      <w:r>
        <w:t>e</w:t>
      </w:r>
      <w:r w:rsidRPr="0097241C">
        <w:t>nsures the ISU won’t become detached inadvertently; it maintains the current geo-location for the RA and provides a more extensive set of response codes.</w:t>
      </w:r>
    </w:p>
    <w:p w:rsidR="00CE6289" w:rsidRPr="0097241C" w:rsidRDefault="00CE6289" w:rsidP="00CE6289"/>
    <w:p w:rsidR="00CE6289" w:rsidRDefault="00CE6289" w:rsidP="00CE6289">
      <w:r w:rsidRPr="0097241C">
        <w:t>+SBDIXA</w:t>
      </w:r>
    </w:p>
    <w:p w:rsidR="00CE6289" w:rsidRPr="0097241C" w:rsidRDefault="00CE6289" w:rsidP="00CE6289"/>
    <w:p w:rsidR="00CE6289" w:rsidRDefault="00CE6289" w:rsidP="00CE6289">
      <w:r w:rsidRPr="0097241C">
        <w:t xml:space="preserve">If the ISU is configured to receive the automatic Ring Alert, and the device is attached to the gateway, when the Host sends a MT-SBD message a RA is sent as the message is queued.  If the field application does not respond to the RA within 20 seconds, a second RA is sent to the ISU.  If the application is initiating a SBD session in response to the RA, it should use the +SBDIXA command.  The +SBDIXA command functions the same, but it cancels the second RA.  This prevents a possible race where the gateway would send a RA after the message has been retrieved.   </w:t>
      </w:r>
    </w:p>
    <w:p w:rsidR="00CE6289" w:rsidRDefault="00CE6289">
      <w:pPr>
        <w:widowControl/>
        <w:adjustRightInd/>
        <w:spacing w:line="240" w:lineRule="auto"/>
        <w:jc w:val="left"/>
        <w:textAlignment w:val="auto"/>
      </w:pPr>
      <w:r>
        <w:br w:type="page"/>
      </w:r>
    </w:p>
    <w:p w:rsidR="00CE6289" w:rsidRDefault="00CE6289" w:rsidP="00CE6289"/>
    <w:p w:rsidR="00CE6289" w:rsidRDefault="00CE6289" w:rsidP="00CE6289">
      <w:pPr>
        <w:tabs>
          <w:tab w:val="left" w:pos="720"/>
          <w:tab w:val="left" w:pos="5760"/>
        </w:tabs>
        <w:rPr>
          <w:b/>
        </w:rPr>
      </w:pPr>
      <w:r w:rsidRPr="00F90751">
        <w:rPr>
          <w:b/>
        </w:rPr>
        <w:t xml:space="preserve">Interpreting </w:t>
      </w:r>
      <w:r>
        <w:rPr>
          <w:b/>
        </w:rPr>
        <w:t xml:space="preserve">Command </w:t>
      </w:r>
      <w:r w:rsidRPr="00F90751">
        <w:rPr>
          <w:b/>
        </w:rPr>
        <w:t>Response Codes</w:t>
      </w:r>
    </w:p>
    <w:p w:rsidR="00CE6289" w:rsidRDefault="00CE6289" w:rsidP="00CE6289">
      <w:pPr>
        <w:tabs>
          <w:tab w:val="left" w:pos="720"/>
          <w:tab w:val="left" w:pos="5760"/>
        </w:tabs>
        <w:rPr>
          <w:b/>
        </w:rPr>
      </w:pPr>
    </w:p>
    <w:p w:rsidR="00CE6289" w:rsidRDefault="00CE6289" w:rsidP="00CE6289">
      <w:pPr>
        <w:tabs>
          <w:tab w:val="left" w:pos="720"/>
          <w:tab w:val="left" w:pos="5760"/>
        </w:tabs>
      </w:pPr>
      <w:r w:rsidRPr="00915DA1">
        <w:t xml:space="preserve">Each AT </w:t>
      </w:r>
      <w:r>
        <w:t>c</w:t>
      </w:r>
      <w:r w:rsidRPr="00915DA1">
        <w:t>ommand re</w:t>
      </w:r>
      <w:r>
        <w:t>turns to the application a result code that indicates the disposition of the command.   Depending on the command, the codes may indicate status, condition or other related information.  It is important to program the application to interpret these commands and properly execute logic based on these results.</w:t>
      </w:r>
    </w:p>
    <w:p w:rsidR="00CE6289" w:rsidRDefault="00CE6289" w:rsidP="00CE6289">
      <w:pPr>
        <w:tabs>
          <w:tab w:val="left" w:pos="720"/>
          <w:tab w:val="left" w:pos="5760"/>
        </w:tabs>
      </w:pPr>
    </w:p>
    <w:p w:rsidR="00CE6289" w:rsidRDefault="00CE6289" w:rsidP="00CE6289">
      <w:pPr>
        <w:tabs>
          <w:tab w:val="left" w:pos="720"/>
          <w:tab w:val="left" w:pos="5760"/>
        </w:tabs>
      </w:pPr>
      <w:r>
        <w:t>Occasionally, a new command is introduced which provide additional features and may be used in place of exiting commands, such as +SBDIX and +SBDI.   The +SBDIX can be used in place of the +SBDI, and is recommended, however, the response codes for the commands are different.  Just replacing the one command with the other and not modifying how the codes are interpreted can introduce a major bug.</w:t>
      </w:r>
    </w:p>
    <w:p w:rsidR="00CE6289" w:rsidRDefault="00CE6289" w:rsidP="00CE6289">
      <w:pPr>
        <w:tabs>
          <w:tab w:val="left" w:pos="720"/>
          <w:tab w:val="left" w:pos="5760"/>
        </w:tabs>
      </w:pPr>
    </w:p>
    <w:p w:rsidR="00CE6289" w:rsidRDefault="00CE6289" w:rsidP="00CE6289">
      <w:pPr>
        <w:tabs>
          <w:tab w:val="left" w:pos="720"/>
          <w:tab w:val="left" w:pos="5760"/>
        </w:tabs>
      </w:pPr>
      <w:r>
        <w:t xml:space="preserve">When a command is used, check the possible response codes and how to interpret them. </w:t>
      </w:r>
    </w:p>
    <w:p w:rsidR="00CE6289" w:rsidRDefault="00CE6289">
      <w:pPr>
        <w:widowControl/>
        <w:adjustRightInd/>
        <w:spacing w:line="240" w:lineRule="auto"/>
        <w:jc w:val="left"/>
        <w:textAlignment w:val="auto"/>
      </w:pPr>
      <w:r>
        <w:br w:type="page"/>
      </w:r>
    </w:p>
    <w:p w:rsidR="00CE6289" w:rsidRDefault="00CE6289" w:rsidP="00CE6289">
      <w:pPr>
        <w:tabs>
          <w:tab w:val="left" w:pos="720"/>
          <w:tab w:val="left" w:pos="5760"/>
        </w:tabs>
      </w:pPr>
    </w:p>
    <w:p w:rsidR="00CE6289" w:rsidRPr="00F90751" w:rsidRDefault="00CE6289" w:rsidP="00CE6289">
      <w:pPr>
        <w:tabs>
          <w:tab w:val="left" w:pos="720"/>
          <w:tab w:val="left" w:pos="5760"/>
        </w:tabs>
        <w:rPr>
          <w:b/>
        </w:rPr>
      </w:pPr>
      <w:r w:rsidRPr="00F90751">
        <w:rPr>
          <w:b/>
        </w:rPr>
        <w:t>Adaptive Retry</w:t>
      </w:r>
    </w:p>
    <w:p w:rsidR="00CE6289" w:rsidRDefault="00CE6289" w:rsidP="00CE6289"/>
    <w:p w:rsidR="00CE6289" w:rsidRDefault="00CE6289" w:rsidP="00CE6289">
      <w:r>
        <w:t>There are a variety of reasons why a SBD message may not get through from the ISU to the satellite.  Since this is a line of sight system, the most obvious cause of a link failure is an obstruction.  However, it can be due to inter-satellite handoff or contention for satellite resources.  The response codes indicate that the message failed, but do not always give a precise reason.</w:t>
      </w:r>
    </w:p>
    <w:p w:rsidR="00CE6289" w:rsidRDefault="00CE6289" w:rsidP="00CE6289"/>
    <w:p w:rsidR="00CE6289" w:rsidRDefault="00CE6289" w:rsidP="00CE6289">
      <w:r>
        <w:t>When a SBD session fails, the exception logic in the application should determine what action to take.  Typically if a session fails once or twice, the application immediately initiates another session.  If the resends fail beyond this, and a satellite is in view, there may be an issue with contention for satellite resources.  In this case, it is better to incrementally adjust the time interval between the resend attempts.</w:t>
      </w:r>
    </w:p>
    <w:p w:rsidR="00CE6289" w:rsidRDefault="00CE6289" w:rsidP="00CE6289"/>
    <w:p w:rsidR="00CE6289" w:rsidRDefault="00CE6289" w:rsidP="00CE6289">
      <w:r>
        <w:t>A suggested retry scheme might be:</w:t>
      </w:r>
    </w:p>
    <w:p w:rsidR="00CE6289" w:rsidRDefault="00CE6289" w:rsidP="00CE6289"/>
    <w:p w:rsidR="00CE6289" w:rsidRDefault="00CE6289" w:rsidP="00CE6289">
      <w:pPr>
        <w:ind w:firstLine="720"/>
      </w:pPr>
      <w:r>
        <w:t>Initiate SBD session</w:t>
      </w:r>
    </w:p>
    <w:p w:rsidR="00CE6289" w:rsidRDefault="00CE6289" w:rsidP="00CE6289">
      <w:pPr>
        <w:ind w:firstLine="720"/>
      </w:pPr>
      <w:r>
        <w:t>If that fails attempt resend immediately (2 x)</w:t>
      </w:r>
    </w:p>
    <w:p w:rsidR="00CE6289" w:rsidRDefault="00CE6289" w:rsidP="00CE6289">
      <w:pPr>
        <w:ind w:firstLine="720"/>
      </w:pPr>
      <w:r>
        <w:t>If still unsuccessful wait 30 seconds before attempting a resend (2X)</w:t>
      </w:r>
    </w:p>
    <w:p w:rsidR="00CE6289" w:rsidRDefault="00CE6289" w:rsidP="00CE6289">
      <w:pPr>
        <w:ind w:firstLine="720"/>
      </w:pPr>
      <w:r>
        <w:t>If these attempts fail, increment the delay to 5 minutes.</w:t>
      </w:r>
    </w:p>
    <w:p w:rsidR="00CE6289" w:rsidRDefault="00CE6289" w:rsidP="00CE6289">
      <w:pPr>
        <w:ind w:firstLine="720"/>
      </w:pPr>
    </w:p>
    <w:p w:rsidR="00CE6289" w:rsidRDefault="00CE6289" w:rsidP="00CE6289">
      <w:r>
        <w:t>This logic should cover almost any anomaly with the network.</w:t>
      </w:r>
    </w:p>
    <w:p w:rsidR="00CE6289" w:rsidRDefault="00CE6289">
      <w:pPr>
        <w:widowControl/>
        <w:adjustRightInd/>
        <w:spacing w:line="240" w:lineRule="auto"/>
        <w:jc w:val="left"/>
        <w:textAlignment w:val="auto"/>
      </w:pPr>
      <w:r>
        <w:br w:type="page"/>
      </w:r>
    </w:p>
    <w:p w:rsidR="00CE6289" w:rsidRDefault="00CE6289" w:rsidP="00CE6289"/>
    <w:p w:rsidR="00CE6289" w:rsidRPr="0097241C" w:rsidRDefault="00CE6289" w:rsidP="00CE6289">
      <w:pPr>
        <w:rPr>
          <w:b/>
          <w:bCs/>
        </w:rPr>
      </w:pPr>
      <w:r w:rsidRPr="0097241C">
        <w:rPr>
          <w:b/>
          <w:bCs/>
        </w:rPr>
        <w:t>Frequently Asked Questions</w:t>
      </w:r>
    </w:p>
    <w:p w:rsidR="00CE6289" w:rsidRPr="0097241C" w:rsidRDefault="00CE6289" w:rsidP="00CE6289">
      <w:pPr>
        <w:pStyle w:val="ListParagraph"/>
        <w:numPr>
          <w:ilvl w:val="0"/>
          <w:numId w:val="37"/>
        </w:numPr>
        <w:spacing w:after="200" w:line="276" w:lineRule="auto"/>
        <w:contextualSpacing w:val="0"/>
        <w:rPr>
          <w:u w:val="single"/>
        </w:rPr>
      </w:pPr>
      <w:r w:rsidRPr="0097241C">
        <w:rPr>
          <w:u w:val="single"/>
        </w:rPr>
        <w:t>What is the Iridium source IP address that Mobile Originated deliveries will come from</w:t>
      </w:r>
    </w:p>
    <w:p w:rsidR="00CE6289" w:rsidRDefault="00CE6289" w:rsidP="00CE6289">
      <w:pPr>
        <w:pStyle w:val="ListParagraph"/>
        <w:numPr>
          <w:ilvl w:val="0"/>
          <w:numId w:val="38"/>
        </w:numPr>
        <w:spacing w:after="200" w:line="276" w:lineRule="auto"/>
        <w:ind w:left="720"/>
        <w:contextualSpacing w:val="0"/>
      </w:pPr>
      <w:r w:rsidRPr="0097241C">
        <w:t>12.47.179.11</w:t>
      </w:r>
    </w:p>
    <w:p w:rsidR="00CE6289" w:rsidRPr="0097241C" w:rsidRDefault="00CE6289" w:rsidP="00CE6289">
      <w:pPr>
        <w:pStyle w:val="ListParagraph"/>
        <w:numPr>
          <w:ilvl w:val="0"/>
          <w:numId w:val="37"/>
        </w:numPr>
        <w:spacing w:after="200" w:line="276" w:lineRule="auto"/>
        <w:contextualSpacing w:val="0"/>
        <w:rPr>
          <w:u w:val="single"/>
        </w:rPr>
      </w:pPr>
      <w:r w:rsidRPr="0097241C">
        <w:rPr>
          <w:u w:val="single"/>
        </w:rPr>
        <w:t xml:space="preserve">What is the Iridium domain name for </w:t>
      </w:r>
      <w:proofErr w:type="spellStart"/>
      <w:r w:rsidRPr="0097241C">
        <w:rPr>
          <w:u w:val="single"/>
        </w:rPr>
        <w:t>DirectIP</w:t>
      </w:r>
      <w:proofErr w:type="spellEnd"/>
      <w:r w:rsidRPr="0097241C">
        <w:rPr>
          <w:u w:val="single"/>
        </w:rPr>
        <w:t xml:space="preserve"> Mobile</w:t>
      </w:r>
      <w:r>
        <w:rPr>
          <w:u w:val="single"/>
        </w:rPr>
        <w:t xml:space="preserve"> </w:t>
      </w:r>
      <w:r w:rsidRPr="0097241C">
        <w:rPr>
          <w:u w:val="single"/>
        </w:rPr>
        <w:t>Terminated messages:</w:t>
      </w:r>
    </w:p>
    <w:p w:rsidR="00CE6289" w:rsidRPr="0097241C" w:rsidRDefault="00CE6289" w:rsidP="00CE6289">
      <w:pPr>
        <w:pStyle w:val="ListParagraph"/>
        <w:numPr>
          <w:ilvl w:val="0"/>
          <w:numId w:val="38"/>
        </w:numPr>
        <w:spacing w:after="200" w:line="276" w:lineRule="auto"/>
        <w:ind w:left="720"/>
        <w:contextualSpacing w:val="0"/>
      </w:pPr>
      <w:r w:rsidRPr="0097241C">
        <w:t>directip.sbd.iridium.com / port 10800</w:t>
      </w:r>
    </w:p>
    <w:p w:rsidR="00CE6289" w:rsidRPr="0097241C" w:rsidRDefault="00CE6289" w:rsidP="00CE6289">
      <w:pPr>
        <w:pStyle w:val="ListParagraph"/>
        <w:numPr>
          <w:ilvl w:val="0"/>
          <w:numId w:val="37"/>
        </w:numPr>
        <w:spacing w:after="200" w:line="276" w:lineRule="auto"/>
        <w:contextualSpacing w:val="0"/>
        <w:rPr>
          <w:u w:val="single"/>
        </w:rPr>
      </w:pPr>
      <w:r w:rsidRPr="0097241C">
        <w:rPr>
          <w:u w:val="single"/>
        </w:rPr>
        <w:t xml:space="preserve">What is the current policy regarding </w:t>
      </w:r>
      <w:proofErr w:type="spellStart"/>
      <w:r w:rsidRPr="0097241C">
        <w:rPr>
          <w:u w:val="single"/>
        </w:rPr>
        <w:t>DirectIP</w:t>
      </w:r>
      <w:proofErr w:type="spellEnd"/>
      <w:r w:rsidRPr="0097241C">
        <w:rPr>
          <w:u w:val="single"/>
        </w:rPr>
        <w:t xml:space="preserve"> Mobile</w:t>
      </w:r>
      <w:r>
        <w:rPr>
          <w:u w:val="single"/>
        </w:rPr>
        <w:t xml:space="preserve"> </w:t>
      </w:r>
      <w:r w:rsidRPr="0097241C">
        <w:rPr>
          <w:u w:val="single"/>
        </w:rPr>
        <w:t xml:space="preserve">Originated </w:t>
      </w:r>
      <w:proofErr w:type="spellStart"/>
      <w:r w:rsidRPr="0097241C">
        <w:rPr>
          <w:u w:val="single"/>
        </w:rPr>
        <w:t>TimeToLive</w:t>
      </w:r>
      <w:proofErr w:type="spellEnd"/>
      <w:r w:rsidRPr="0097241C">
        <w:rPr>
          <w:u w:val="single"/>
        </w:rPr>
        <w:t xml:space="preserve"> setting:</w:t>
      </w:r>
    </w:p>
    <w:p w:rsidR="00CE6289" w:rsidRDefault="00CE6289" w:rsidP="00CE6289">
      <w:pPr>
        <w:pStyle w:val="ListParagraph"/>
        <w:numPr>
          <w:ilvl w:val="0"/>
          <w:numId w:val="38"/>
        </w:numPr>
        <w:spacing w:after="200" w:line="276" w:lineRule="auto"/>
        <w:ind w:left="720"/>
        <w:contextualSpacing w:val="0"/>
      </w:pPr>
      <w:proofErr w:type="spellStart"/>
      <w:r w:rsidRPr="0097241C">
        <w:t>TimeToLive</w:t>
      </w:r>
      <w:proofErr w:type="spellEnd"/>
      <w:r w:rsidRPr="0097241C">
        <w:t xml:space="preserve"> is 12</w:t>
      </w:r>
      <w:r>
        <w:t xml:space="preserve"> </w:t>
      </w:r>
      <w:r w:rsidRPr="0097241C">
        <w:t xml:space="preserve">hours </w:t>
      </w:r>
    </w:p>
    <w:p w:rsidR="00CE6289" w:rsidRDefault="00CE6289" w:rsidP="000F254D">
      <w:pPr>
        <w:pStyle w:val="CommentText"/>
        <w:numPr>
          <w:ilvl w:val="0"/>
          <w:numId w:val="37"/>
        </w:numPr>
        <w:rPr>
          <w:sz w:val="24"/>
          <w:szCs w:val="24"/>
          <w:u w:val="single"/>
        </w:rPr>
      </w:pPr>
      <w:r w:rsidRPr="000F254D">
        <w:rPr>
          <w:sz w:val="24"/>
          <w:szCs w:val="24"/>
          <w:u w:val="single"/>
        </w:rPr>
        <w:t>What happens if the host server is not available to receive messages?</w:t>
      </w:r>
    </w:p>
    <w:p w:rsidR="00CE6289" w:rsidRDefault="00CE6289" w:rsidP="000F254D">
      <w:pPr>
        <w:pStyle w:val="CommentText"/>
        <w:widowControl/>
        <w:adjustRightInd/>
        <w:spacing w:after="200" w:line="240" w:lineRule="auto"/>
        <w:ind w:left="360"/>
        <w:jc w:val="left"/>
        <w:textAlignment w:val="auto"/>
        <w:rPr>
          <w:sz w:val="24"/>
          <w:szCs w:val="24"/>
        </w:rPr>
      </w:pPr>
    </w:p>
    <w:p w:rsidR="00CE6289" w:rsidRDefault="00CE6289" w:rsidP="000F254D">
      <w:pPr>
        <w:pStyle w:val="CommentText"/>
        <w:widowControl/>
        <w:numPr>
          <w:ilvl w:val="0"/>
          <w:numId w:val="38"/>
        </w:numPr>
        <w:adjustRightInd/>
        <w:spacing w:after="200" w:line="240" w:lineRule="auto"/>
        <w:ind w:left="720"/>
        <w:jc w:val="left"/>
        <w:textAlignment w:val="auto"/>
        <w:rPr>
          <w:sz w:val="24"/>
          <w:szCs w:val="24"/>
        </w:rPr>
      </w:pPr>
      <w:r>
        <w:rPr>
          <w:sz w:val="24"/>
          <w:szCs w:val="24"/>
        </w:rPr>
        <w:t>MO-SBD messages are queued at the GSS.  The GSS can store 10,000 messages per server application.  If the number of MO-SBD messages exceeds the 10,000 limit, the oldest message is discarded and the newest added to the queue.  The expiry for the queued message is 12 hours.  (ties in with #3)</w:t>
      </w:r>
    </w:p>
    <w:p w:rsidR="00CE6289" w:rsidRPr="0097241C" w:rsidRDefault="00CE6289" w:rsidP="00CE6289">
      <w:pPr>
        <w:pStyle w:val="ListParagraph"/>
        <w:numPr>
          <w:ilvl w:val="0"/>
          <w:numId w:val="37"/>
        </w:numPr>
        <w:spacing w:after="200" w:line="276" w:lineRule="auto"/>
        <w:contextualSpacing w:val="0"/>
        <w:rPr>
          <w:u w:val="single"/>
        </w:rPr>
      </w:pPr>
      <w:r w:rsidRPr="0097241C">
        <w:rPr>
          <w:u w:val="single"/>
        </w:rPr>
        <w:t>What is the Iridium Mobile</w:t>
      </w:r>
      <w:r>
        <w:rPr>
          <w:u w:val="single"/>
        </w:rPr>
        <w:t xml:space="preserve"> </w:t>
      </w:r>
      <w:r w:rsidRPr="0097241C">
        <w:rPr>
          <w:u w:val="single"/>
        </w:rPr>
        <w:t>Terminated queue policy, before MT messages are purged;</w:t>
      </w:r>
    </w:p>
    <w:p w:rsidR="00CE6289" w:rsidRPr="0097241C" w:rsidRDefault="00CE6289" w:rsidP="00CE6289">
      <w:pPr>
        <w:pStyle w:val="ListParagraph"/>
        <w:numPr>
          <w:ilvl w:val="0"/>
          <w:numId w:val="38"/>
        </w:numPr>
        <w:spacing w:after="200" w:line="276" w:lineRule="auto"/>
        <w:ind w:left="720"/>
        <w:contextualSpacing w:val="0"/>
      </w:pPr>
      <w:proofErr w:type="spellStart"/>
      <w:r w:rsidRPr="0097241C">
        <w:t>MobileTerminated</w:t>
      </w:r>
      <w:proofErr w:type="spellEnd"/>
      <w:r w:rsidRPr="0097241C">
        <w:t xml:space="preserve"> messages that are ‘queued’ for 5 days – ( all messages for the destination will be purged at this time )</w:t>
      </w:r>
    </w:p>
    <w:p w:rsidR="00CE6289" w:rsidRPr="0097241C" w:rsidRDefault="00CE6289" w:rsidP="00CE6289">
      <w:pPr>
        <w:pStyle w:val="ListParagraph"/>
        <w:numPr>
          <w:ilvl w:val="0"/>
          <w:numId w:val="37"/>
        </w:numPr>
        <w:spacing w:after="200" w:line="276" w:lineRule="auto"/>
        <w:contextualSpacing w:val="0"/>
        <w:rPr>
          <w:u w:val="single"/>
        </w:rPr>
      </w:pPr>
      <w:r w:rsidRPr="0097241C">
        <w:rPr>
          <w:u w:val="single"/>
        </w:rPr>
        <w:t>Maximum # of Mobile</w:t>
      </w:r>
      <w:r>
        <w:rPr>
          <w:u w:val="single"/>
        </w:rPr>
        <w:t xml:space="preserve"> </w:t>
      </w:r>
      <w:r w:rsidRPr="0097241C">
        <w:rPr>
          <w:u w:val="single"/>
        </w:rPr>
        <w:t>Terminated messages for a single IMEI:</w:t>
      </w:r>
    </w:p>
    <w:p w:rsidR="00CE6289" w:rsidRPr="0097241C" w:rsidRDefault="00CE6289" w:rsidP="00CE6289">
      <w:pPr>
        <w:pStyle w:val="ListParagraph"/>
        <w:numPr>
          <w:ilvl w:val="0"/>
          <w:numId w:val="38"/>
        </w:numPr>
        <w:spacing w:after="200" w:line="276" w:lineRule="auto"/>
        <w:ind w:left="720"/>
        <w:contextualSpacing w:val="0"/>
      </w:pPr>
      <w:r w:rsidRPr="0097241C">
        <w:t xml:space="preserve">Max. of 50 </w:t>
      </w:r>
      <w:proofErr w:type="spellStart"/>
      <w:r w:rsidRPr="0097241C">
        <w:t>msgs</w:t>
      </w:r>
      <w:proofErr w:type="spellEnd"/>
      <w:r w:rsidRPr="0097241C">
        <w:t xml:space="preserve"> per IMEI</w:t>
      </w:r>
    </w:p>
    <w:p w:rsidR="00CE6289" w:rsidRPr="0097241C" w:rsidRDefault="00CE6289" w:rsidP="00CE6289">
      <w:pPr>
        <w:pStyle w:val="ListParagraph"/>
        <w:numPr>
          <w:ilvl w:val="0"/>
          <w:numId w:val="37"/>
        </w:numPr>
        <w:spacing w:after="200" w:line="276" w:lineRule="auto"/>
        <w:contextualSpacing w:val="0"/>
        <w:rPr>
          <w:u w:val="single"/>
        </w:rPr>
      </w:pPr>
      <w:r w:rsidRPr="0097241C">
        <w:rPr>
          <w:u w:val="single"/>
        </w:rPr>
        <w:t xml:space="preserve">For SBD </w:t>
      </w:r>
      <w:proofErr w:type="spellStart"/>
      <w:r w:rsidRPr="0097241C">
        <w:rPr>
          <w:u w:val="single"/>
        </w:rPr>
        <w:t>DirectIP</w:t>
      </w:r>
      <w:proofErr w:type="spellEnd"/>
      <w:r w:rsidRPr="0097241C">
        <w:rPr>
          <w:u w:val="single"/>
        </w:rPr>
        <w:t xml:space="preserve"> Mobile</w:t>
      </w:r>
      <w:r>
        <w:rPr>
          <w:u w:val="single"/>
        </w:rPr>
        <w:t xml:space="preserve"> </w:t>
      </w:r>
      <w:r w:rsidRPr="0097241C">
        <w:rPr>
          <w:u w:val="single"/>
        </w:rPr>
        <w:t>Terminated, does the customer need to inform Iridium of the source IP address that will be utilized?</w:t>
      </w:r>
    </w:p>
    <w:p w:rsidR="00CE6289" w:rsidRDefault="00CE6289" w:rsidP="00CE6289">
      <w:pPr>
        <w:pStyle w:val="ListParagraph"/>
        <w:numPr>
          <w:ilvl w:val="0"/>
          <w:numId w:val="38"/>
        </w:numPr>
        <w:spacing w:after="100" w:afterAutospacing="1" w:line="276" w:lineRule="auto"/>
        <w:ind w:left="720"/>
        <w:contextualSpacing w:val="0"/>
      </w:pPr>
      <w:r w:rsidRPr="00AC4F39">
        <w:t>Yes, the source IP address that will be utilized to connect to the Iridium gateway needs to be included within the Iridium network firewalls, to allow for successful connection</w:t>
      </w:r>
    </w:p>
    <w:p w:rsidR="00923825" w:rsidRPr="002F072C" w:rsidRDefault="00923825" w:rsidP="000F254D">
      <w:pPr>
        <w:pStyle w:val="CommentText"/>
        <w:ind w:left="720"/>
      </w:pPr>
      <w:bookmarkStart w:id="2" w:name="_Toc160893883"/>
      <w:bookmarkStart w:id="3" w:name="_Toc160941007"/>
      <w:bookmarkStart w:id="4" w:name="_Toc160942441"/>
      <w:bookmarkStart w:id="5" w:name="_Toc160943873"/>
      <w:bookmarkStart w:id="6" w:name="_Toc162068664"/>
      <w:bookmarkStart w:id="7" w:name="_Toc162068975"/>
      <w:bookmarkStart w:id="8" w:name="_Toc162069073"/>
      <w:bookmarkStart w:id="9" w:name="_Toc160893892"/>
      <w:bookmarkStart w:id="10" w:name="_Toc160941016"/>
      <w:bookmarkStart w:id="11" w:name="_Toc160942450"/>
      <w:bookmarkStart w:id="12" w:name="_Toc160943882"/>
      <w:bookmarkStart w:id="13" w:name="_Toc162068673"/>
      <w:bookmarkStart w:id="14" w:name="_Toc162068984"/>
      <w:bookmarkStart w:id="15" w:name="_Toc162069082"/>
      <w:bookmarkStart w:id="16" w:name="_Toc160893893"/>
      <w:bookmarkStart w:id="17" w:name="_Toc160941017"/>
      <w:bookmarkStart w:id="18" w:name="_Toc160942451"/>
      <w:bookmarkStart w:id="19" w:name="_Toc160943883"/>
      <w:bookmarkStart w:id="20" w:name="_Toc162068674"/>
      <w:bookmarkStart w:id="21" w:name="_Toc162068985"/>
      <w:bookmarkStart w:id="22" w:name="_Toc162069083"/>
      <w:bookmarkStart w:id="23" w:name="_Toc160893895"/>
      <w:bookmarkStart w:id="24" w:name="_Toc160941019"/>
      <w:bookmarkStart w:id="25" w:name="_Toc160942453"/>
      <w:bookmarkStart w:id="26" w:name="_Toc160943885"/>
      <w:bookmarkStart w:id="27" w:name="_Toc162068676"/>
      <w:bookmarkStart w:id="28" w:name="_Toc162068987"/>
      <w:bookmarkStart w:id="29" w:name="_Toc162069085"/>
      <w:bookmarkStart w:id="30" w:name="_Toc160893897"/>
      <w:bookmarkStart w:id="31" w:name="_Toc160941021"/>
      <w:bookmarkStart w:id="32" w:name="_Toc160942455"/>
      <w:bookmarkStart w:id="33" w:name="_Toc160943887"/>
      <w:bookmarkStart w:id="34" w:name="_Toc162068678"/>
      <w:bookmarkStart w:id="35" w:name="_Toc162068989"/>
      <w:bookmarkStart w:id="36" w:name="_Toc162069087"/>
      <w:bookmarkStart w:id="37" w:name="_Toc160893898"/>
      <w:bookmarkStart w:id="38" w:name="_Toc160941022"/>
      <w:bookmarkStart w:id="39" w:name="_Toc160942456"/>
      <w:bookmarkStart w:id="40" w:name="_Toc160943888"/>
      <w:bookmarkStart w:id="41" w:name="_Toc162068679"/>
      <w:bookmarkStart w:id="42" w:name="_Toc162068990"/>
      <w:bookmarkStart w:id="43" w:name="_Toc162069088"/>
      <w:bookmarkStart w:id="44" w:name="_Toc160893899"/>
      <w:bookmarkStart w:id="45" w:name="_Toc160941023"/>
      <w:bookmarkStart w:id="46" w:name="_Toc160942457"/>
      <w:bookmarkStart w:id="47" w:name="_Toc160943889"/>
      <w:bookmarkStart w:id="48" w:name="_Toc162068680"/>
      <w:bookmarkStart w:id="49" w:name="_Toc162068991"/>
      <w:bookmarkStart w:id="50" w:name="_Toc162069089"/>
      <w:bookmarkStart w:id="51" w:name="_Toc160941053"/>
      <w:bookmarkStart w:id="52" w:name="_Toc160942487"/>
      <w:bookmarkStart w:id="53" w:name="_Toc160943919"/>
      <w:bookmarkStart w:id="54" w:name="_Toc160941055"/>
      <w:bookmarkStart w:id="55" w:name="_Toc160942489"/>
      <w:bookmarkStart w:id="56" w:name="_Toc160943921"/>
      <w:bookmarkStart w:id="57" w:name="_Toc160941057"/>
      <w:bookmarkStart w:id="58" w:name="_Toc160942491"/>
      <w:bookmarkStart w:id="59" w:name="_Toc160943923"/>
      <w:bookmarkStart w:id="60" w:name="_Toc160941059"/>
      <w:bookmarkStart w:id="61" w:name="_Toc160942493"/>
      <w:bookmarkStart w:id="62" w:name="_Toc160943925"/>
      <w:bookmarkStart w:id="63" w:name="_Toc160941061"/>
      <w:bookmarkStart w:id="64" w:name="_Toc160942495"/>
      <w:bookmarkStart w:id="65" w:name="_Toc160943927"/>
      <w:bookmarkStart w:id="66" w:name="_Toc160941069"/>
      <w:bookmarkStart w:id="67" w:name="_Toc160942503"/>
      <w:bookmarkStart w:id="68" w:name="_Toc160943935"/>
      <w:bookmarkStart w:id="69" w:name="_Toc160941086"/>
      <w:bookmarkStart w:id="70" w:name="_Toc160942520"/>
      <w:bookmarkStart w:id="71" w:name="_Toc160943952"/>
      <w:bookmarkStart w:id="72" w:name="_Toc160941087"/>
      <w:bookmarkStart w:id="73" w:name="_Toc160942521"/>
      <w:bookmarkStart w:id="74" w:name="_Toc160943953"/>
      <w:bookmarkStart w:id="75" w:name="_Toc160941088"/>
      <w:bookmarkStart w:id="76" w:name="_Toc160942522"/>
      <w:bookmarkStart w:id="77" w:name="_Toc160943954"/>
      <w:bookmarkStart w:id="78" w:name="_Toc160941089"/>
      <w:bookmarkStart w:id="79" w:name="_Toc160942523"/>
      <w:bookmarkStart w:id="80" w:name="_Toc160943955"/>
      <w:bookmarkStart w:id="81" w:name="_Toc160941090"/>
      <w:bookmarkStart w:id="82" w:name="_Toc160942524"/>
      <w:bookmarkStart w:id="83" w:name="_Toc160943956"/>
      <w:bookmarkStart w:id="84" w:name="_Toc160941091"/>
      <w:bookmarkStart w:id="85" w:name="_Toc160942525"/>
      <w:bookmarkStart w:id="86" w:name="_Toc160943957"/>
      <w:bookmarkStart w:id="87" w:name="_Toc160941092"/>
      <w:bookmarkStart w:id="88" w:name="_Toc160942526"/>
      <w:bookmarkStart w:id="89" w:name="_Toc160943958"/>
      <w:bookmarkStart w:id="90" w:name="_Toc160941093"/>
      <w:bookmarkStart w:id="91" w:name="_Toc160942527"/>
      <w:bookmarkStart w:id="92" w:name="_Toc160943959"/>
      <w:bookmarkStart w:id="93" w:name="_Toc160941094"/>
      <w:bookmarkStart w:id="94" w:name="_Toc160942528"/>
      <w:bookmarkStart w:id="95" w:name="_Toc160943960"/>
      <w:bookmarkStart w:id="96" w:name="_Toc160941095"/>
      <w:bookmarkStart w:id="97" w:name="_Toc160942529"/>
      <w:bookmarkStart w:id="98" w:name="_Toc160943961"/>
      <w:bookmarkStart w:id="99" w:name="_Toc160941096"/>
      <w:bookmarkStart w:id="100" w:name="_Toc160942530"/>
      <w:bookmarkStart w:id="101" w:name="_Toc160943962"/>
      <w:bookmarkStart w:id="102" w:name="_Toc160941097"/>
      <w:bookmarkStart w:id="103" w:name="_Toc160942531"/>
      <w:bookmarkStart w:id="104" w:name="_Toc160943963"/>
      <w:bookmarkStart w:id="105" w:name="_Toc160941098"/>
      <w:bookmarkStart w:id="106" w:name="_Toc160942532"/>
      <w:bookmarkStart w:id="107" w:name="_Toc160943964"/>
      <w:bookmarkStart w:id="108" w:name="_Toc160941099"/>
      <w:bookmarkStart w:id="109" w:name="_Toc160942533"/>
      <w:bookmarkStart w:id="110" w:name="_Toc160943965"/>
      <w:bookmarkStart w:id="111" w:name="_Toc160941100"/>
      <w:bookmarkStart w:id="112" w:name="_Toc160942534"/>
      <w:bookmarkStart w:id="113" w:name="_Toc160943966"/>
      <w:bookmarkStart w:id="114" w:name="_Toc160941101"/>
      <w:bookmarkStart w:id="115" w:name="_Toc160942535"/>
      <w:bookmarkStart w:id="116" w:name="_Toc160943967"/>
      <w:bookmarkStart w:id="117" w:name="_Toc160941102"/>
      <w:bookmarkStart w:id="118" w:name="_Toc160942536"/>
      <w:bookmarkStart w:id="119" w:name="_Toc160943968"/>
      <w:bookmarkStart w:id="120" w:name="_Toc160941103"/>
      <w:bookmarkStart w:id="121" w:name="_Toc160942537"/>
      <w:bookmarkStart w:id="122" w:name="_Toc160943969"/>
      <w:bookmarkStart w:id="123" w:name="_Toc160941104"/>
      <w:bookmarkStart w:id="124" w:name="_Toc160942538"/>
      <w:bookmarkStart w:id="125" w:name="_Toc160943970"/>
      <w:bookmarkStart w:id="126" w:name="_Toc160941110"/>
      <w:bookmarkStart w:id="127" w:name="_Toc160942544"/>
      <w:bookmarkStart w:id="128" w:name="_Toc160943976"/>
      <w:bookmarkStart w:id="129" w:name="_Toc160941111"/>
      <w:bookmarkStart w:id="130" w:name="_Toc160942545"/>
      <w:bookmarkStart w:id="131" w:name="_Toc160943977"/>
      <w:bookmarkStart w:id="132" w:name="_Toc160941112"/>
      <w:bookmarkStart w:id="133" w:name="_Toc160942546"/>
      <w:bookmarkStart w:id="134" w:name="_Toc160943978"/>
      <w:bookmarkStart w:id="135" w:name="_Toc160941113"/>
      <w:bookmarkStart w:id="136" w:name="_Toc160942547"/>
      <w:bookmarkStart w:id="137" w:name="_Toc160943979"/>
      <w:bookmarkStart w:id="138" w:name="_Toc160941114"/>
      <w:bookmarkStart w:id="139" w:name="_Toc160942548"/>
      <w:bookmarkStart w:id="140" w:name="_Toc160943980"/>
      <w:bookmarkStart w:id="141" w:name="_Toc160941115"/>
      <w:bookmarkStart w:id="142" w:name="_Toc160942549"/>
      <w:bookmarkStart w:id="143" w:name="_Toc160943981"/>
      <w:bookmarkStart w:id="144" w:name="_Toc160941116"/>
      <w:bookmarkStart w:id="145" w:name="_Toc160942550"/>
      <w:bookmarkStart w:id="146" w:name="_Toc160943982"/>
      <w:bookmarkStart w:id="147" w:name="_Toc160941117"/>
      <w:bookmarkStart w:id="148" w:name="_Toc160942551"/>
      <w:bookmarkStart w:id="149" w:name="_Toc160943983"/>
      <w:bookmarkStart w:id="150" w:name="_Toc160941118"/>
      <w:bookmarkStart w:id="151" w:name="_Toc160942552"/>
      <w:bookmarkStart w:id="152" w:name="_Toc160943984"/>
      <w:bookmarkStart w:id="153" w:name="_Toc160941119"/>
      <w:bookmarkStart w:id="154" w:name="_Toc160942553"/>
      <w:bookmarkStart w:id="155" w:name="_Toc160943985"/>
      <w:bookmarkStart w:id="156" w:name="_Toc160941120"/>
      <w:bookmarkStart w:id="157" w:name="_Toc160942554"/>
      <w:bookmarkStart w:id="158" w:name="_Toc160943986"/>
      <w:bookmarkStart w:id="159" w:name="_Toc160941121"/>
      <w:bookmarkStart w:id="160" w:name="_Toc160942555"/>
      <w:bookmarkStart w:id="161" w:name="_Toc160943987"/>
      <w:bookmarkStart w:id="162" w:name="_Toc160941131"/>
      <w:bookmarkStart w:id="163" w:name="_Toc160942565"/>
      <w:bookmarkStart w:id="164" w:name="_Toc160943997"/>
      <w:bookmarkStart w:id="165" w:name="_Toc160941132"/>
      <w:bookmarkStart w:id="166" w:name="_Toc160942566"/>
      <w:bookmarkStart w:id="167" w:name="_Toc160943998"/>
      <w:bookmarkStart w:id="168" w:name="_Toc160941133"/>
      <w:bookmarkStart w:id="169" w:name="_Toc160942567"/>
      <w:bookmarkStart w:id="170" w:name="_Toc160943999"/>
      <w:bookmarkStart w:id="171" w:name="_Toc160941134"/>
      <w:bookmarkStart w:id="172" w:name="_Toc160942568"/>
      <w:bookmarkStart w:id="173" w:name="_Toc160944000"/>
      <w:bookmarkStart w:id="174" w:name="_Toc160941135"/>
      <w:bookmarkStart w:id="175" w:name="_Toc160942569"/>
      <w:bookmarkStart w:id="176" w:name="_Toc160944001"/>
      <w:bookmarkStart w:id="177" w:name="_Toc160941136"/>
      <w:bookmarkStart w:id="178" w:name="_Toc160942570"/>
      <w:bookmarkStart w:id="179" w:name="_Toc160944002"/>
      <w:bookmarkStart w:id="180" w:name="_Toc160941137"/>
      <w:bookmarkStart w:id="181" w:name="_Toc160942571"/>
      <w:bookmarkStart w:id="182" w:name="_Toc160944003"/>
      <w:bookmarkStart w:id="183" w:name="_Toc160941138"/>
      <w:bookmarkStart w:id="184" w:name="_Toc160942572"/>
      <w:bookmarkStart w:id="185" w:name="_Toc160944004"/>
      <w:bookmarkStart w:id="186" w:name="_Toc160941139"/>
      <w:bookmarkStart w:id="187" w:name="_Toc160942573"/>
      <w:bookmarkStart w:id="188" w:name="_Toc160944005"/>
      <w:bookmarkStart w:id="189" w:name="_Toc160941140"/>
      <w:bookmarkStart w:id="190" w:name="_Toc160942574"/>
      <w:bookmarkStart w:id="191" w:name="_Toc160944006"/>
      <w:bookmarkStart w:id="192" w:name="_Toc160941141"/>
      <w:bookmarkStart w:id="193" w:name="_Toc160942575"/>
      <w:bookmarkStart w:id="194" w:name="_Toc160944007"/>
      <w:bookmarkStart w:id="195" w:name="_Toc160941142"/>
      <w:bookmarkStart w:id="196" w:name="_Toc160942576"/>
      <w:bookmarkStart w:id="197" w:name="_Toc160944008"/>
      <w:bookmarkStart w:id="198" w:name="_Toc160941143"/>
      <w:bookmarkStart w:id="199" w:name="_Toc160942577"/>
      <w:bookmarkStart w:id="200" w:name="_Toc160944009"/>
      <w:bookmarkStart w:id="201" w:name="_Toc160941144"/>
      <w:bookmarkStart w:id="202" w:name="_Toc160942578"/>
      <w:bookmarkStart w:id="203" w:name="_Toc160944010"/>
      <w:bookmarkStart w:id="204" w:name="_Toc160941145"/>
      <w:bookmarkStart w:id="205" w:name="_Toc160942579"/>
      <w:bookmarkStart w:id="206" w:name="_Toc160944011"/>
      <w:bookmarkStart w:id="207" w:name="_Toc160941146"/>
      <w:bookmarkStart w:id="208" w:name="_Toc160942580"/>
      <w:bookmarkStart w:id="209" w:name="_Toc160944012"/>
      <w:bookmarkStart w:id="210" w:name="_Toc160941147"/>
      <w:bookmarkStart w:id="211" w:name="_Toc160942581"/>
      <w:bookmarkStart w:id="212" w:name="_Toc160944013"/>
      <w:bookmarkStart w:id="213" w:name="_Toc160941148"/>
      <w:bookmarkStart w:id="214" w:name="_Toc160942582"/>
      <w:bookmarkStart w:id="215" w:name="_Toc160944014"/>
      <w:bookmarkStart w:id="216" w:name="_Toc160941149"/>
      <w:bookmarkStart w:id="217" w:name="_Toc160942583"/>
      <w:bookmarkStart w:id="218" w:name="_Toc160944015"/>
      <w:bookmarkStart w:id="219" w:name="_Toc160941150"/>
      <w:bookmarkStart w:id="220" w:name="_Toc160942584"/>
      <w:bookmarkStart w:id="221" w:name="_Toc160944016"/>
      <w:bookmarkStart w:id="222" w:name="_Toc160941151"/>
      <w:bookmarkStart w:id="223" w:name="_Toc160942585"/>
      <w:bookmarkStart w:id="224" w:name="_Toc160944017"/>
      <w:bookmarkStart w:id="225" w:name="_Toc160941152"/>
      <w:bookmarkStart w:id="226" w:name="_Toc160942586"/>
      <w:bookmarkStart w:id="227" w:name="_Toc160944018"/>
      <w:bookmarkStart w:id="228" w:name="_Toc160941153"/>
      <w:bookmarkStart w:id="229" w:name="_Toc160942587"/>
      <w:bookmarkStart w:id="230" w:name="_Toc160944019"/>
      <w:bookmarkStart w:id="231" w:name="_Toc160941154"/>
      <w:bookmarkStart w:id="232" w:name="_Toc160942588"/>
      <w:bookmarkStart w:id="233" w:name="_Toc160944020"/>
      <w:bookmarkStart w:id="234" w:name="_Toc160941155"/>
      <w:bookmarkStart w:id="235" w:name="_Toc160942589"/>
      <w:bookmarkStart w:id="236" w:name="_Toc160944021"/>
      <w:bookmarkStart w:id="237" w:name="_Toc160941156"/>
      <w:bookmarkStart w:id="238" w:name="_Toc160942590"/>
      <w:bookmarkStart w:id="239" w:name="_Toc160944022"/>
      <w:bookmarkStart w:id="240" w:name="_Toc160941157"/>
      <w:bookmarkStart w:id="241" w:name="_Toc160942591"/>
      <w:bookmarkStart w:id="242" w:name="_Toc160944023"/>
      <w:bookmarkStart w:id="243" w:name="_Toc160941158"/>
      <w:bookmarkStart w:id="244" w:name="_Toc160942592"/>
      <w:bookmarkStart w:id="245" w:name="_Toc160944024"/>
      <w:bookmarkStart w:id="246" w:name="_Toc160941159"/>
      <w:bookmarkStart w:id="247" w:name="_Toc160942593"/>
      <w:bookmarkStart w:id="248" w:name="_Toc160944025"/>
      <w:bookmarkStart w:id="249" w:name="_Toc160941160"/>
      <w:bookmarkStart w:id="250" w:name="_Toc160942594"/>
      <w:bookmarkStart w:id="251" w:name="_Toc160944026"/>
      <w:bookmarkStart w:id="252" w:name="_Toc160941161"/>
      <w:bookmarkStart w:id="253" w:name="_Toc160942595"/>
      <w:bookmarkStart w:id="254" w:name="_Toc160944027"/>
      <w:bookmarkStart w:id="255" w:name="_Toc160941162"/>
      <w:bookmarkStart w:id="256" w:name="_Toc160942596"/>
      <w:bookmarkStart w:id="257" w:name="_Toc160944028"/>
      <w:bookmarkStart w:id="258" w:name="_Toc160941163"/>
      <w:bookmarkStart w:id="259" w:name="_Toc160942597"/>
      <w:bookmarkStart w:id="260" w:name="_Toc160944029"/>
      <w:bookmarkStart w:id="261" w:name="_Toc160941164"/>
      <w:bookmarkStart w:id="262" w:name="_Toc160942598"/>
      <w:bookmarkStart w:id="263" w:name="_Toc160944030"/>
      <w:bookmarkStart w:id="264" w:name="_Toc160941165"/>
      <w:bookmarkStart w:id="265" w:name="_Toc160942599"/>
      <w:bookmarkStart w:id="266" w:name="_Toc160944031"/>
      <w:bookmarkStart w:id="267" w:name="_Toc160941172"/>
      <w:bookmarkStart w:id="268" w:name="_Toc160942606"/>
      <w:bookmarkStart w:id="269" w:name="_Toc160944038"/>
      <w:bookmarkStart w:id="270" w:name="_Toc160941176"/>
      <w:bookmarkStart w:id="271" w:name="_Toc160942610"/>
      <w:bookmarkStart w:id="272" w:name="_Toc160944042"/>
      <w:bookmarkStart w:id="273" w:name="_Toc160941180"/>
      <w:bookmarkStart w:id="274" w:name="_Toc160942614"/>
      <w:bookmarkStart w:id="275" w:name="_Toc160944046"/>
      <w:bookmarkStart w:id="276" w:name="_Toc160941190"/>
      <w:bookmarkStart w:id="277" w:name="_Toc160942624"/>
      <w:bookmarkStart w:id="278" w:name="_Toc160944056"/>
      <w:bookmarkStart w:id="279" w:name="_Toc160941194"/>
      <w:bookmarkStart w:id="280" w:name="_Toc160942628"/>
      <w:bookmarkStart w:id="281" w:name="_Toc160944060"/>
      <w:bookmarkStart w:id="282" w:name="_Toc160941198"/>
      <w:bookmarkStart w:id="283" w:name="_Toc160942632"/>
      <w:bookmarkStart w:id="284" w:name="_Toc160944064"/>
      <w:bookmarkStart w:id="285" w:name="_Toc160941211"/>
      <w:bookmarkStart w:id="286" w:name="_Toc160942645"/>
      <w:bookmarkStart w:id="287" w:name="_Toc160944077"/>
      <w:bookmarkStart w:id="288" w:name="_Toc160941212"/>
      <w:bookmarkStart w:id="289" w:name="_Toc160942646"/>
      <w:bookmarkStart w:id="290" w:name="_Toc160944078"/>
      <w:bookmarkStart w:id="291" w:name="_Toc160941213"/>
      <w:bookmarkStart w:id="292" w:name="_Toc160942647"/>
      <w:bookmarkStart w:id="293" w:name="_Toc160944079"/>
      <w:bookmarkStart w:id="294" w:name="_Toc160941214"/>
      <w:bookmarkStart w:id="295" w:name="_Toc160942648"/>
      <w:bookmarkStart w:id="296" w:name="_Toc160944080"/>
      <w:bookmarkStart w:id="297" w:name="_Toc160941215"/>
      <w:bookmarkStart w:id="298" w:name="_Toc160942649"/>
      <w:bookmarkStart w:id="299" w:name="_Toc160944081"/>
      <w:bookmarkStart w:id="300" w:name="_Toc160941216"/>
      <w:bookmarkStart w:id="301" w:name="_Toc160942650"/>
      <w:bookmarkStart w:id="302" w:name="_Toc160944082"/>
      <w:bookmarkStart w:id="303" w:name="_Toc160941217"/>
      <w:bookmarkStart w:id="304" w:name="_Toc160942651"/>
      <w:bookmarkStart w:id="305" w:name="_Toc160944083"/>
      <w:bookmarkStart w:id="306" w:name="_Toc160941218"/>
      <w:bookmarkStart w:id="307" w:name="_Toc160942652"/>
      <w:bookmarkStart w:id="308" w:name="_Toc160944084"/>
      <w:bookmarkStart w:id="309" w:name="_Toc160941219"/>
      <w:bookmarkStart w:id="310" w:name="_Toc160942653"/>
      <w:bookmarkStart w:id="311" w:name="_Toc160944085"/>
      <w:bookmarkStart w:id="312" w:name="_Toc160941220"/>
      <w:bookmarkStart w:id="313" w:name="_Toc160942654"/>
      <w:bookmarkStart w:id="314" w:name="_Toc160944086"/>
      <w:bookmarkStart w:id="315" w:name="_Toc160941233"/>
      <w:bookmarkStart w:id="316" w:name="_Toc160942667"/>
      <w:bookmarkStart w:id="317" w:name="_Toc160944099"/>
      <w:bookmarkStart w:id="318" w:name="_Toc160941243"/>
      <w:bookmarkStart w:id="319" w:name="_Toc160942677"/>
      <w:bookmarkStart w:id="320" w:name="_Toc160944109"/>
      <w:bookmarkStart w:id="321" w:name="_Toc160941244"/>
      <w:bookmarkStart w:id="322" w:name="_Toc160942678"/>
      <w:bookmarkStart w:id="323" w:name="_Toc160944110"/>
      <w:bookmarkStart w:id="324" w:name="_Toc160941245"/>
      <w:bookmarkStart w:id="325" w:name="_Toc160942679"/>
      <w:bookmarkStart w:id="326" w:name="_Toc160944111"/>
      <w:bookmarkStart w:id="327" w:name="_Toc160941246"/>
      <w:bookmarkStart w:id="328" w:name="_Toc160942680"/>
      <w:bookmarkStart w:id="329" w:name="_Toc160944112"/>
      <w:bookmarkStart w:id="330" w:name="_Toc160941247"/>
      <w:bookmarkStart w:id="331" w:name="_Toc160942681"/>
      <w:bookmarkStart w:id="332" w:name="_Toc160944113"/>
      <w:bookmarkStart w:id="333" w:name="_Toc160941248"/>
      <w:bookmarkStart w:id="334" w:name="_Toc160942682"/>
      <w:bookmarkStart w:id="335" w:name="_Toc160944114"/>
      <w:bookmarkStart w:id="336" w:name="_Toc160941249"/>
      <w:bookmarkStart w:id="337" w:name="_Toc160942683"/>
      <w:bookmarkStart w:id="338" w:name="_Toc160944115"/>
      <w:bookmarkStart w:id="339" w:name="_Toc160941250"/>
      <w:bookmarkStart w:id="340" w:name="_Toc160942684"/>
      <w:bookmarkStart w:id="341" w:name="_Toc160944116"/>
      <w:bookmarkStart w:id="342" w:name="_Toc160941251"/>
      <w:bookmarkStart w:id="343" w:name="_Toc160942685"/>
      <w:bookmarkStart w:id="344" w:name="_Toc160944117"/>
      <w:bookmarkStart w:id="345" w:name="_Toc160941252"/>
      <w:bookmarkStart w:id="346" w:name="_Toc160942686"/>
      <w:bookmarkStart w:id="347" w:name="_Toc160944118"/>
      <w:bookmarkStart w:id="348" w:name="_Toc160941253"/>
      <w:bookmarkStart w:id="349" w:name="_Toc160942687"/>
      <w:bookmarkStart w:id="350" w:name="_Toc160944119"/>
      <w:bookmarkStart w:id="351" w:name="_Toc160941254"/>
      <w:bookmarkStart w:id="352" w:name="_Toc160942688"/>
      <w:bookmarkStart w:id="353" w:name="_Toc160944120"/>
      <w:bookmarkStart w:id="354" w:name="_Toc160941255"/>
      <w:bookmarkStart w:id="355" w:name="_Toc160942689"/>
      <w:bookmarkStart w:id="356" w:name="_Toc160944121"/>
      <w:bookmarkStart w:id="357" w:name="_Toc160941256"/>
      <w:bookmarkStart w:id="358" w:name="_Toc160942690"/>
      <w:bookmarkStart w:id="359" w:name="_Toc160944122"/>
      <w:bookmarkStart w:id="360" w:name="_Toc160941257"/>
      <w:bookmarkStart w:id="361" w:name="_Toc160942691"/>
      <w:bookmarkStart w:id="362" w:name="_Toc160944123"/>
      <w:bookmarkStart w:id="363" w:name="_Toc160941258"/>
      <w:bookmarkStart w:id="364" w:name="_Toc160942692"/>
      <w:bookmarkStart w:id="365" w:name="_Toc160944124"/>
      <w:bookmarkStart w:id="366" w:name="_Toc160941259"/>
      <w:bookmarkStart w:id="367" w:name="_Toc160942693"/>
      <w:bookmarkStart w:id="368" w:name="_Toc160944125"/>
      <w:bookmarkStart w:id="369" w:name="_Toc160941260"/>
      <w:bookmarkStart w:id="370" w:name="_Toc160942694"/>
      <w:bookmarkStart w:id="371" w:name="_Toc160944126"/>
      <w:bookmarkStart w:id="372" w:name="_Toc160941270"/>
      <w:bookmarkStart w:id="373" w:name="_Toc160942704"/>
      <w:bookmarkStart w:id="374" w:name="_Toc160944136"/>
      <w:bookmarkStart w:id="375" w:name="_Toc160941271"/>
      <w:bookmarkStart w:id="376" w:name="_Toc160942705"/>
      <w:bookmarkStart w:id="377" w:name="_Toc160944137"/>
      <w:bookmarkStart w:id="378" w:name="_Toc160941272"/>
      <w:bookmarkStart w:id="379" w:name="_Toc160942706"/>
      <w:bookmarkStart w:id="380" w:name="_Toc160944138"/>
      <w:bookmarkStart w:id="381" w:name="_Toc160941273"/>
      <w:bookmarkStart w:id="382" w:name="_Toc160942707"/>
      <w:bookmarkStart w:id="383" w:name="_Toc160944139"/>
      <w:bookmarkStart w:id="384" w:name="_Toc160941274"/>
      <w:bookmarkStart w:id="385" w:name="_Toc160942708"/>
      <w:bookmarkStart w:id="386" w:name="_Toc160944140"/>
      <w:bookmarkStart w:id="387" w:name="_Toc160941275"/>
      <w:bookmarkStart w:id="388" w:name="_Toc160942709"/>
      <w:bookmarkStart w:id="389" w:name="_Toc160944141"/>
      <w:bookmarkStart w:id="390" w:name="_Toc160941276"/>
      <w:bookmarkStart w:id="391" w:name="_Toc160942710"/>
      <w:bookmarkStart w:id="392" w:name="_Toc160944142"/>
      <w:bookmarkStart w:id="393" w:name="_Toc160941277"/>
      <w:bookmarkStart w:id="394" w:name="_Toc160942711"/>
      <w:bookmarkStart w:id="395" w:name="_Toc160944143"/>
      <w:bookmarkStart w:id="396" w:name="_Toc160941278"/>
      <w:bookmarkStart w:id="397" w:name="_Toc160942712"/>
      <w:bookmarkStart w:id="398" w:name="_Toc160944144"/>
      <w:bookmarkStart w:id="399" w:name="_Toc160941279"/>
      <w:bookmarkStart w:id="400" w:name="_Toc160942713"/>
      <w:bookmarkStart w:id="401" w:name="_Toc160944145"/>
      <w:bookmarkStart w:id="402" w:name="_Toc160941280"/>
      <w:bookmarkStart w:id="403" w:name="_Toc160942714"/>
      <w:bookmarkStart w:id="404" w:name="_Toc160944146"/>
      <w:bookmarkStart w:id="405" w:name="_Toc160941287"/>
      <w:bookmarkStart w:id="406" w:name="_Toc160942721"/>
      <w:bookmarkStart w:id="407" w:name="_Toc160944153"/>
      <w:bookmarkStart w:id="408" w:name="_Toc160941291"/>
      <w:bookmarkStart w:id="409" w:name="_Toc160942725"/>
      <w:bookmarkStart w:id="410" w:name="_Toc160944157"/>
      <w:bookmarkStart w:id="411" w:name="_Toc160941301"/>
      <w:bookmarkStart w:id="412" w:name="_Toc160942735"/>
      <w:bookmarkStart w:id="413" w:name="_Toc160944167"/>
      <w:bookmarkStart w:id="414" w:name="_Toc160941305"/>
      <w:bookmarkStart w:id="415" w:name="_Toc160942739"/>
      <w:bookmarkStart w:id="416" w:name="_Toc160944171"/>
      <w:bookmarkStart w:id="417" w:name="_Toc160941312"/>
      <w:bookmarkStart w:id="418" w:name="_Toc160942746"/>
      <w:bookmarkStart w:id="419" w:name="_Toc160944178"/>
      <w:bookmarkStart w:id="420" w:name="_Toc160941313"/>
      <w:bookmarkStart w:id="421" w:name="_Toc160942747"/>
      <w:bookmarkStart w:id="422" w:name="_Toc160944179"/>
      <w:bookmarkStart w:id="423" w:name="_Toc160941314"/>
      <w:bookmarkStart w:id="424" w:name="_Toc160942748"/>
      <w:bookmarkStart w:id="425" w:name="_Toc160944180"/>
      <w:bookmarkStart w:id="426" w:name="_Toc160941315"/>
      <w:bookmarkStart w:id="427" w:name="_Toc160942749"/>
      <w:bookmarkStart w:id="428" w:name="_Toc160944181"/>
      <w:bookmarkStart w:id="429" w:name="_Toc160941316"/>
      <w:bookmarkStart w:id="430" w:name="_Toc160942750"/>
      <w:bookmarkStart w:id="431" w:name="_Toc160944182"/>
      <w:bookmarkStart w:id="432" w:name="_Toc160941317"/>
      <w:bookmarkStart w:id="433" w:name="_Toc160942751"/>
      <w:bookmarkStart w:id="434" w:name="_Toc160944183"/>
      <w:bookmarkStart w:id="435" w:name="_Toc160941318"/>
      <w:bookmarkStart w:id="436" w:name="_Toc160942752"/>
      <w:bookmarkStart w:id="437" w:name="_Toc160944184"/>
      <w:bookmarkStart w:id="438" w:name="_Toc160941319"/>
      <w:bookmarkStart w:id="439" w:name="_Toc160942753"/>
      <w:bookmarkStart w:id="440" w:name="_Toc160944185"/>
      <w:bookmarkStart w:id="441" w:name="_Toc160941320"/>
      <w:bookmarkStart w:id="442" w:name="_Toc160942754"/>
      <w:bookmarkStart w:id="443" w:name="_Toc160944186"/>
      <w:bookmarkStart w:id="444" w:name="_Toc160941321"/>
      <w:bookmarkStart w:id="445" w:name="_Toc160942755"/>
      <w:bookmarkStart w:id="446" w:name="_Toc160944187"/>
      <w:bookmarkStart w:id="447" w:name="_Toc160941322"/>
      <w:bookmarkStart w:id="448" w:name="_Toc160942756"/>
      <w:bookmarkStart w:id="449" w:name="_Toc160944188"/>
      <w:bookmarkStart w:id="450" w:name="_Toc160941323"/>
      <w:bookmarkStart w:id="451" w:name="_Toc160942757"/>
      <w:bookmarkStart w:id="452" w:name="_Toc160944189"/>
      <w:bookmarkStart w:id="453" w:name="_Toc160941324"/>
      <w:bookmarkStart w:id="454" w:name="_Toc160942758"/>
      <w:bookmarkStart w:id="455" w:name="_Toc160944190"/>
      <w:bookmarkStart w:id="456" w:name="_Toc160941334"/>
      <w:bookmarkStart w:id="457" w:name="_Toc160942768"/>
      <w:bookmarkStart w:id="458" w:name="_Toc160944200"/>
      <w:bookmarkStart w:id="459" w:name="_Toc160941335"/>
      <w:bookmarkStart w:id="460" w:name="_Toc160942769"/>
      <w:bookmarkStart w:id="461" w:name="_Toc160944201"/>
      <w:bookmarkStart w:id="462" w:name="_Toc160941336"/>
      <w:bookmarkStart w:id="463" w:name="_Toc160942770"/>
      <w:bookmarkStart w:id="464" w:name="_Toc160944202"/>
      <w:bookmarkStart w:id="465" w:name="_Toc160941337"/>
      <w:bookmarkStart w:id="466" w:name="_Toc160942771"/>
      <w:bookmarkStart w:id="467" w:name="_Toc160944203"/>
      <w:bookmarkStart w:id="468" w:name="_Toc160941338"/>
      <w:bookmarkStart w:id="469" w:name="_Toc160942772"/>
      <w:bookmarkStart w:id="470" w:name="_Toc160944204"/>
      <w:bookmarkStart w:id="471" w:name="_Toc160941339"/>
      <w:bookmarkStart w:id="472" w:name="_Toc160942773"/>
      <w:bookmarkStart w:id="473" w:name="_Toc160944205"/>
      <w:bookmarkStart w:id="474" w:name="_Toc160941340"/>
      <w:bookmarkStart w:id="475" w:name="_Toc160942774"/>
      <w:bookmarkStart w:id="476" w:name="_Toc160944206"/>
      <w:bookmarkStart w:id="477" w:name="_Toc160941341"/>
      <w:bookmarkStart w:id="478" w:name="_Toc160942775"/>
      <w:bookmarkStart w:id="479" w:name="_Toc160944207"/>
      <w:bookmarkStart w:id="480" w:name="_Toc160941350"/>
      <w:bookmarkStart w:id="481" w:name="_Toc160942784"/>
      <w:bookmarkStart w:id="482" w:name="_Toc160944216"/>
      <w:bookmarkStart w:id="483" w:name="_Toc160941358"/>
      <w:bookmarkStart w:id="484" w:name="_Toc160942792"/>
      <w:bookmarkStart w:id="485" w:name="_Toc160944224"/>
      <w:bookmarkStart w:id="486" w:name="_Toc160941366"/>
      <w:bookmarkStart w:id="487" w:name="_Toc160942800"/>
      <w:bookmarkStart w:id="488" w:name="_Toc160944232"/>
      <w:bookmarkStart w:id="489" w:name="_Toc160941374"/>
      <w:bookmarkStart w:id="490" w:name="_Toc160942808"/>
      <w:bookmarkStart w:id="491" w:name="_Toc160944240"/>
      <w:bookmarkStart w:id="492" w:name="_Toc160941378"/>
      <w:bookmarkStart w:id="493" w:name="_Toc160942812"/>
      <w:bookmarkStart w:id="494" w:name="_Toc160944244"/>
      <w:bookmarkStart w:id="495" w:name="_Toc160941379"/>
      <w:bookmarkStart w:id="496" w:name="_Toc160942813"/>
      <w:bookmarkStart w:id="497" w:name="_Toc160944245"/>
      <w:bookmarkStart w:id="498" w:name="_Toc160941380"/>
      <w:bookmarkStart w:id="499" w:name="_Toc160942814"/>
      <w:bookmarkStart w:id="500" w:name="_Toc160944246"/>
      <w:bookmarkStart w:id="501" w:name="_Toc160941381"/>
      <w:bookmarkStart w:id="502" w:name="_Toc160942815"/>
      <w:bookmarkStart w:id="503" w:name="_Toc160944247"/>
      <w:bookmarkStart w:id="504" w:name="_Toc160941382"/>
      <w:bookmarkStart w:id="505" w:name="_Toc160942816"/>
      <w:bookmarkStart w:id="506" w:name="_Toc160944248"/>
      <w:bookmarkStart w:id="507" w:name="_Toc160941383"/>
      <w:bookmarkStart w:id="508" w:name="_Toc160942817"/>
      <w:bookmarkStart w:id="509" w:name="_Toc160944249"/>
      <w:bookmarkStart w:id="510" w:name="_Toc160941384"/>
      <w:bookmarkStart w:id="511" w:name="_Toc160942818"/>
      <w:bookmarkStart w:id="512" w:name="_Toc160944250"/>
      <w:bookmarkStart w:id="513" w:name="_Toc160941385"/>
      <w:bookmarkStart w:id="514" w:name="_Toc160942819"/>
      <w:bookmarkStart w:id="515" w:name="_Toc160944251"/>
      <w:bookmarkStart w:id="516" w:name="_Toc160941386"/>
      <w:bookmarkStart w:id="517" w:name="_Toc160942820"/>
      <w:bookmarkStart w:id="518" w:name="_Toc160944252"/>
      <w:bookmarkStart w:id="519" w:name="_Toc160941387"/>
      <w:bookmarkStart w:id="520" w:name="_Toc160942821"/>
      <w:bookmarkStart w:id="521" w:name="_Toc160944253"/>
      <w:bookmarkStart w:id="522" w:name="_Toc160941388"/>
      <w:bookmarkStart w:id="523" w:name="_Toc160942822"/>
      <w:bookmarkStart w:id="524" w:name="_Toc160944254"/>
      <w:bookmarkStart w:id="525" w:name="_Toc160941389"/>
      <w:bookmarkStart w:id="526" w:name="_Toc160942823"/>
      <w:bookmarkStart w:id="527" w:name="_Toc160944255"/>
      <w:bookmarkStart w:id="528" w:name="_Toc160941390"/>
      <w:bookmarkStart w:id="529" w:name="_Toc160942824"/>
      <w:bookmarkStart w:id="530" w:name="_Toc160944256"/>
      <w:bookmarkStart w:id="531" w:name="_Toc160941391"/>
      <w:bookmarkStart w:id="532" w:name="_Toc160942825"/>
      <w:bookmarkStart w:id="533" w:name="_Toc160944257"/>
      <w:bookmarkStart w:id="534" w:name="_Toc160941392"/>
      <w:bookmarkStart w:id="535" w:name="_Toc160942826"/>
      <w:bookmarkStart w:id="536" w:name="_Toc160944258"/>
      <w:bookmarkStart w:id="537" w:name="_Toc160941393"/>
      <w:bookmarkStart w:id="538" w:name="_Toc160942827"/>
      <w:bookmarkStart w:id="539" w:name="_Toc160944259"/>
      <w:bookmarkStart w:id="540" w:name="_Toc160941394"/>
      <w:bookmarkStart w:id="541" w:name="_Toc160942828"/>
      <w:bookmarkStart w:id="542" w:name="_Toc160944260"/>
      <w:bookmarkStart w:id="543" w:name="_Toc160941395"/>
      <w:bookmarkStart w:id="544" w:name="_Toc160942829"/>
      <w:bookmarkStart w:id="545" w:name="_Toc160944261"/>
      <w:bookmarkStart w:id="546" w:name="_Toc160941396"/>
      <w:bookmarkStart w:id="547" w:name="_Toc160942830"/>
      <w:bookmarkStart w:id="548" w:name="_Toc160944262"/>
      <w:bookmarkStart w:id="549" w:name="_Toc160941397"/>
      <w:bookmarkStart w:id="550" w:name="_Toc160942831"/>
      <w:bookmarkStart w:id="551" w:name="_Toc160944263"/>
      <w:bookmarkStart w:id="552" w:name="_Toc160941398"/>
      <w:bookmarkStart w:id="553" w:name="_Toc160942832"/>
      <w:bookmarkStart w:id="554" w:name="_Toc160944264"/>
      <w:bookmarkStart w:id="555" w:name="_Toc160941399"/>
      <w:bookmarkStart w:id="556" w:name="_Toc160942833"/>
      <w:bookmarkStart w:id="557" w:name="_Toc160944265"/>
      <w:bookmarkStart w:id="558" w:name="_Toc160941400"/>
      <w:bookmarkStart w:id="559" w:name="_Toc160942834"/>
      <w:bookmarkStart w:id="560" w:name="_Toc160944266"/>
      <w:bookmarkStart w:id="561" w:name="_Toc160941401"/>
      <w:bookmarkStart w:id="562" w:name="_Toc160942835"/>
      <w:bookmarkStart w:id="563" w:name="_Toc160944267"/>
      <w:bookmarkStart w:id="564" w:name="_Toc160941402"/>
      <w:bookmarkStart w:id="565" w:name="_Toc160942836"/>
      <w:bookmarkStart w:id="566" w:name="_Toc160944268"/>
      <w:bookmarkStart w:id="567" w:name="_Toc160941403"/>
      <w:bookmarkStart w:id="568" w:name="_Toc160942837"/>
      <w:bookmarkStart w:id="569" w:name="_Toc160944269"/>
      <w:bookmarkStart w:id="570" w:name="_Toc160941404"/>
      <w:bookmarkStart w:id="571" w:name="_Toc160942838"/>
      <w:bookmarkStart w:id="572" w:name="_Toc160944270"/>
      <w:bookmarkStart w:id="573" w:name="_Toc160941405"/>
      <w:bookmarkStart w:id="574" w:name="_Toc160942839"/>
      <w:bookmarkStart w:id="575" w:name="_Toc160944271"/>
      <w:bookmarkStart w:id="576" w:name="_Toc160941406"/>
      <w:bookmarkStart w:id="577" w:name="_Toc160942840"/>
      <w:bookmarkStart w:id="578" w:name="_Toc160944272"/>
      <w:bookmarkStart w:id="579" w:name="_Toc160941407"/>
      <w:bookmarkStart w:id="580" w:name="_Toc160942841"/>
      <w:bookmarkStart w:id="581" w:name="_Toc160944273"/>
      <w:bookmarkStart w:id="582" w:name="_Toc160941408"/>
      <w:bookmarkStart w:id="583" w:name="_Toc160942842"/>
      <w:bookmarkStart w:id="584" w:name="_Toc160944274"/>
      <w:bookmarkStart w:id="585" w:name="_Toc160941409"/>
      <w:bookmarkStart w:id="586" w:name="_Toc160942843"/>
      <w:bookmarkStart w:id="587" w:name="_Toc160944275"/>
      <w:bookmarkStart w:id="588" w:name="_Toc160941410"/>
      <w:bookmarkStart w:id="589" w:name="_Toc160942844"/>
      <w:bookmarkStart w:id="590" w:name="_Toc160944276"/>
      <w:bookmarkStart w:id="591" w:name="_Toc160941411"/>
      <w:bookmarkStart w:id="592" w:name="_Toc160942845"/>
      <w:bookmarkStart w:id="593" w:name="_Toc160944277"/>
      <w:bookmarkStart w:id="594" w:name="_Toc160941412"/>
      <w:bookmarkStart w:id="595" w:name="_Toc160942846"/>
      <w:bookmarkStart w:id="596" w:name="_Toc160944278"/>
      <w:bookmarkStart w:id="597" w:name="_Toc160941413"/>
      <w:bookmarkStart w:id="598" w:name="_Toc160942847"/>
      <w:bookmarkStart w:id="599" w:name="_Toc160944279"/>
      <w:bookmarkStart w:id="600" w:name="_Toc160941414"/>
      <w:bookmarkStart w:id="601" w:name="_Toc160942848"/>
      <w:bookmarkStart w:id="602" w:name="_Toc160944280"/>
      <w:bookmarkStart w:id="603" w:name="_Toc160941415"/>
      <w:bookmarkStart w:id="604" w:name="_Toc160942849"/>
      <w:bookmarkStart w:id="605" w:name="_Toc160944281"/>
      <w:bookmarkStart w:id="606" w:name="_Toc160941416"/>
      <w:bookmarkStart w:id="607" w:name="_Toc160942850"/>
      <w:bookmarkStart w:id="608" w:name="_Toc160944282"/>
      <w:bookmarkStart w:id="609" w:name="_Toc160941417"/>
      <w:bookmarkStart w:id="610" w:name="_Toc160942851"/>
      <w:bookmarkStart w:id="611" w:name="_Toc160944283"/>
      <w:bookmarkStart w:id="612" w:name="_Toc160941431"/>
      <w:bookmarkStart w:id="613" w:name="_Toc160942865"/>
      <w:bookmarkStart w:id="614" w:name="_Toc160944297"/>
      <w:bookmarkStart w:id="615" w:name="_Toc160941439"/>
      <w:bookmarkStart w:id="616" w:name="_Toc160942873"/>
      <w:bookmarkStart w:id="617" w:name="_Toc160944305"/>
      <w:bookmarkStart w:id="618" w:name="_Toc160941443"/>
      <w:bookmarkStart w:id="619" w:name="_Toc160942877"/>
      <w:bookmarkStart w:id="620" w:name="_Toc160944309"/>
      <w:bookmarkStart w:id="621" w:name="_Toc160941444"/>
      <w:bookmarkStart w:id="622" w:name="_Toc160942878"/>
      <w:bookmarkStart w:id="623" w:name="_Toc160944310"/>
      <w:bookmarkStart w:id="624" w:name="_Toc160941445"/>
      <w:bookmarkStart w:id="625" w:name="_Toc160942879"/>
      <w:bookmarkStart w:id="626" w:name="_Toc160944311"/>
      <w:bookmarkStart w:id="627" w:name="_Toc160941446"/>
      <w:bookmarkStart w:id="628" w:name="_Toc160942880"/>
      <w:bookmarkStart w:id="629" w:name="_Toc160944312"/>
      <w:bookmarkStart w:id="630" w:name="_Toc160941447"/>
      <w:bookmarkStart w:id="631" w:name="_Toc160942881"/>
      <w:bookmarkStart w:id="632" w:name="_Toc160944313"/>
      <w:bookmarkStart w:id="633" w:name="_Toc160941448"/>
      <w:bookmarkStart w:id="634" w:name="_Toc160942882"/>
      <w:bookmarkStart w:id="635" w:name="_Toc160944314"/>
      <w:bookmarkStart w:id="636" w:name="_Toc160941449"/>
      <w:bookmarkStart w:id="637" w:name="_Toc160942883"/>
      <w:bookmarkStart w:id="638" w:name="_Toc160944315"/>
      <w:bookmarkStart w:id="639" w:name="_Toc160941450"/>
      <w:bookmarkStart w:id="640" w:name="_Toc160942884"/>
      <w:bookmarkStart w:id="641" w:name="_Toc160944316"/>
      <w:bookmarkStart w:id="642" w:name="_Toc160941451"/>
      <w:bookmarkStart w:id="643" w:name="_Toc160942885"/>
      <w:bookmarkStart w:id="644" w:name="_Toc160944317"/>
      <w:bookmarkStart w:id="645" w:name="_Toc160941452"/>
      <w:bookmarkStart w:id="646" w:name="_Toc160942886"/>
      <w:bookmarkStart w:id="647" w:name="_Toc160944318"/>
      <w:bookmarkStart w:id="648" w:name="_Toc160941453"/>
      <w:bookmarkStart w:id="649" w:name="_Toc160942887"/>
      <w:bookmarkStart w:id="650" w:name="_Toc160944319"/>
      <w:bookmarkStart w:id="651" w:name="_Toc160941454"/>
      <w:bookmarkStart w:id="652" w:name="_Toc160942888"/>
      <w:bookmarkStart w:id="653" w:name="_Toc160944320"/>
      <w:bookmarkStart w:id="654" w:name="_Toc160941455"/>
      <w:bookmarkStart w:id="655" w:name="_Toc160942889"/>
      <w:bookmarkStart w:id="656" w:name="_Toc160944321"/>
      <w:bookmarkStart w:id="657" w:name="_Toc160941456"/>
      <w:bookmarkStart w:id="658" w:name="_Toc160942890"/>
      <w:bookmarkStart w:id="659" w:name="_Toc160944322"/>
      <w:bookmarkStart w:id="660" w:name="_Toc160941457"/>
      <w:bookmarkStart w:id="661" w:name="_Toc160942891"/>
      <w:bookmarkStart w:id="662" w:name="_Toc160944323"/>
      <w:bookmarkStart w:id="663" w:name="_Toc160941458"/>
      <w:bookmarkStart w:id="664" w:name="_Toc160942892"/>
      <w:bookmarkStart w:id="665" w:name="_Toc160944324"/>
      <w:bookmarkStart w:id="666" w:name="_Toc160941467"/>
      <w:bookmarkStart w:id="667" w:name="_Toc160942901"/>
      <w:bookmarkStart w:id="668" w:name="_Toc160944333"/>
      <w:bookmarkStart w:id="669" w:name="_Toc160941475"/>
      <w:bookmarkStart w:id="670" w:name="_Toc160942909"/>
      <w:bookmarkStart w:id="671" w:name="_Toc160944341"/>
      <w:bookmarkStart w:id="672" w:name="_Toc160941483"/>
      <w:bookmarkStart w:id="673" w:name="_Toc160942917"/>
      <w:bookmarkStart w:id="674" w:name="_Toc160944349"/>
      <w:bookmarkStart w:id="675" w:name="_Toc160941491"/>
      <w:bookmarkStart w:id="676" w:name="_Toc160942925"/>
      <w:bookmarkStart w:id="677" w:name="_Toc160944357"/>
      <w:bookmarkStart w:id="678" w:name="_Toc160941499"/>
      <w:bookmarkStart w:id="679" w:name="_Toc160942933"/>
      <w:bookmarkStart w:id="680" w:name="_Toc160944365"/>
      <w:bookmarkStart w:id="681" w:name="_Toc160893928"/>
      <w:bookmarkStart w:id="682" w:name="_Toc160941503"/>
      <w:bookmarkStart w:id="683" w:name="_Toc160942937"/>
      <w:bookmarkStart w:id="684" w:name="_Toc160944369"/>
      <w:bookmarkStart w:id="685" w:name="_Toc160893929"/>
      <w:bookmarkStart w:id="686" w:name="_Toc160941504"/>
      <w:bookmarkStart w:id="687" w:name="_Toc160942938"/>
      <w:bookmarkStart w:id="688" w:name="_Toc160944370"/>
      <w:bookmarkStart w:id="689" w:name="_Toc160893930"/>
      <w:bookmarkStart w:id="690" w:name="_Toc160941505"/>
      <w:bookmarkStart w:id="691" w:name="_Toc160942939"/>
      <w:bookmarkStart w:id="692" w:name="_Toc160944371"/>
      <w:bookmarkStart w:id="693" w:name="_Toc160893931"/>
      <w:bookmarkStart w:id="694" w:name="_Toc160941506"/>
      <w:bookmarkStart w:id="695" w:name="_Toc160942940"/>
      <w:bookmarkStart w:id="696" w:name="_Toc160944372"/>
      <w:bookmarkStart w:id="697" w:name="_Toc160893932"/>
      <w:bookmarkStart w:id="698" w:name="_Toc160941507"/>
      <w:bookmarkStart w:id="699" w:name="_Toc160942941"/>
      <w:bookmarkStart w:id="700" w:name="_Toc160944373"/>
      <w:bookmarkStart w:id="701" w:name="_Toc160893933"/>
      <w:bookmarkStart w:id="702" w:name="_Toc160941508"/>
      <w:bookmarkStart w:id="703" w:name="_Toc160942942"/>
      <w:bookmarkStart w:id="704" w:name="_Toc160944374"/>
      <w:bookmarkStart w:id="705" w:name="_Toc160893934"/>
      <w:bookmarkStart w:id="706" w:name="_Toc160941509"/>
      <w:bookmarkStart w:id="707" w:name="_Toc160942943"/>
      <w:bookmarkStart w:id="708" w:name="_Toc160944375"/>
      <w:bookmarkStart w:id="709" w:name="_Toc160893935"/>
      <w:bookmarkStart w:id="710" w:name="_Toc160941510"/>
      <w:bookmarkStart w:id="711" w:name="_Toc160942944"/>
      <w:bookmarkStart w:id="712" w:name="_Toc160944376"/>
      <w:bookmarkStart w:id="713" w:name="_Toc160893936"/>
      <w:bookmarkStart w:id="714" w:name="_Toc160941511"/>
      <w:bookmarkStart w:id="715" w:name="_Toc160942945"/>
      <w:bookmarkStart w:id="716" w:name="_Toc160944377"/>
      <w:bookmarkStart w:id="717" w:name="_Toc160893937"/>
      <w:bookmarkStart w:id="718" w:name="_Toc160941512"/>
      <w:bookmarkStart w:id="719" w:name="_Toc160942946"/>
      <w:bookmarkStart w:id="720" w:name="_Toc160944378"/>
      <w:bookmarkStart w:id="721" w:name="_Toc160893938"/>
      <w:bookmarkStart w:id="722" w:name="_Toc160941513"/>
      <w:bookmarkStart w:id="723" w:name="_Toc160942947"/>
      <w:bookmarkStart w:id="724" w:name="_Toc160944379"/>
      <w:bookmarkStart w:id="725" w:name="_Toc160893939"/>
      <w:bookmarkStart w:id="726" w:name="_Toc160941514"/>
      <w:bookmarkStart w:id="727" w:name="_Toc160942948"/>
      <w:bookmarkStart w:id="728" w:name="_Toc160944380"/>
      <w:bookmarkStart w:id="729" w:name="_Toc160893940"/>
      <w:bookmarkStart w:id="730" w:name="_Toc160941515"/>
      <w:bookmarkStart w:id="731" w:name="_Toc160942949"/>
      <w:bookmarkStart w:id="732" w:name="_Toc160944381"/>
      <w:bookmarkStart w:id="733" w:name="_Toc160893941"/>
      <w:bookmarkStart w:id="734" w:name="_Toc160941516"/>
      <w:bookmarkStart w:id="735" w:name="_Toc160942950"/>
      <w:bookmarkStart w:id="736" w:name="_Toc160944382"/>
      <w:bookmarkStart w:id="737" w:name="_Toc160893951"/>
      <w:bookmarkStart w:id="738" w:name="_Toc160941526"/>
      <w:bookmarkStart w:id="739" w:name="_Toc160942960"/>
      <w:bookmarkStart w:id="740" w:name="_Toc160944392"/>
      <w:bookmarkStart w:id="741" w:name="_Toc160893952"/>
      <w:bookmarkStart w:id="742" w:name="_Toc160941527"/>
      <w:bookmarkStart w:id="743" w:name="_Toc160942961"/>
      <w:bookmarkStart w:id="744" w:name="_Toc160944393"/>
      <w:bookmarkStart w:id="745" w:name="_Toc160893953"/>
      <w:bookmarkStart w:id="746" w:name="_Toc160941528"/>
      <w:bookmarkStart w:id="747" w:name="_Toc160942962"/>
      <w:bookmarkStart w:id="748" w:name="_Toc160944394"/>
      <w:bookmarkStart w:id="749" w:name="_Toc160894059"/>
      <w:bookmarkStart w:id="750" w:name="_Toc160941634"/>
      <w:bookmarkStart w:id="751" w:name="_Toc160943068"/>
      <w:bookmarkStart w:id="752" w:name="_Toc160944500"/>
      <w:bookmarkStart w:id="753" w:name="_Toc160894063"/>
      <w:bookmarkStart w:id="754" w:name="_Toc160941638"/>
      <w:bookmarkStart w:id="755" w:name="_Toc160894067"/>
      <w:bookmarkStart w:id="756" w:name="_Toc160941642"/>
      <w:bookmarkStart w:id="757" w:name="_Toc160943074"/>
      <w:bookmarkStart w:id="758" w:name="_Toc128457927"/>
      <w:bookmarkStart w:id="759" w:name="_Toc162068736"/>
      <w:bookmarkStart w:id="760" w:name="_Toc162069042"/>
      <w:bookmarkStart w:id="761" w:name="_Toc16206914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sectPr w:rsidR="00923825" w:rsidRPr="002F072C" w:rsidSect="000459A5">
      <w:headerReference w:type="default" r:id="rId10"/>
      <w:footerReference w:type="even" r:id="rId11"/>
      <w:footerReference w:type="default" r:id="rId12"/>
      <w:pgSz w:w="12240" w:h="15840"/>
      <w:pgMar w:top="1440" w:right="1325" w:bottom="1440" w:left="132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242" w:rsidRDefault="00FB5242">
      <w:r>
        <w:separator/>
      </w:r>
    </w:p>
  </w:endnote>
  <w:endnote w:type="continuationSeparator" w:id="0">
    <w:p w:rsidR="00FB5242" w:rsidRDefault="00FB5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CA7" w:rsidRDefault="00CE0FB5" w:rsidP="00A75ECA">
    <w:pPr>
      <w:pStyle w:val="Footer"/>
      <w:framePr w:wrap="around" w:vAnchor="text" w:hAnchor="margin" w:xAlign="center" w:y="1"/>
      <w:rPr>
        <w:rStyle w:val="PageNumber"/>
      </w:rPr>
    </w:pPr>
    <w:r>
      <w:rPr>
        <w:rStyle w:val="PageNumber"/>
      </w:rPr>
      <w:fldChar w:fldCharType="begin"/>
    </w:r>
    <w:r w:rsidR="00AE6CA7">
      <w:rPr>
        <w:rStyle w:val="PageNumber"/>
      </w:rPr>
      <w:instrText xml:space="preserve">PAGE  </w:instrText>
    </w:r>
    <w:r>
      <w:rPr>
        <w:rStyle w:val="PageNumber"/>
      </w:rPr>
      <w:fldChar w:fldCharType="end"/>
    </w:r>
  </w:p>
  <w:p w:rsidR="00AE6CA7" w:rsidRDefault="00AE6C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CA7" w:rsidRPr="00B95C21" w:rsidRDefault="00CE0FB5" w:rsidP="00A75ECA">
    <w:pPr>
      <w:pStyle w:val="Footer"/>
      <w:framePr w:wrap="around" w:vAnchor="text" w:hAnchor="margin" w:xAlign="center" w:y="1"/>
      <w:rPr>
        <w:rStyle w:val="PageNumber"/>
        <w:rFonts w:ascii="Arial" w:hAnsi="Arial" w:cs="Arial"/>
        <w:sz w:val="20"/>
        <w:szCs w:val="20"/>
      </w:rPr>
    </w:pPr>
    <w:r w:rsidRPr="00B95C21">
      <w:rPr>
        <w:rStyle w:val="PageNumber"/>
        <w:rFonts w:ascii="Arial" w:hAnsi="Arial" w:cs="Arial"/>
        <w:sz w:val="20"/>
        <w:szCs w:val="20"/>
      </w:rPr>
      <w:fldChar w:fldCharType="begin"/>
    </w:r>
    <w:r w:rsidR="00AE6CA7" w:rsidRPr="00B95C21">
      <w:rPr>
        <w:rStyle w:val="PageNumber"/>
        <w:rFonts w:ascii="Arial" w:hAnsi="Arial" w:cs="Arial"/>
        <w:sz w:val="20"/>
        <w:szCs w:val="20"/>
      </w:rPr>
      <w:instrText xml:space="preserve">PAGE  </w:instrText>
    </w:r>
    <w:r w:rsidRPr="00B95C21">
      <w:rPr>
        <w:rStyle w:val="PageNumber"/>
        <w:rFonts w:ascii="Arial" w:hAnsi="Arial" w:cs="Arial"/>
        <w:sz w:val="20"/>
        <w:szCs w:val="20"/>
      </w:rPr>
      <w:fldChar w:fldCharType="separate"/>
    </w:r>
    <w:r w:rsidR="000F254D">
      <w:rPr>
        <w:rStyle w:val="PageNumber"/>
        <w:rFonts w:ascii="Arial" w:hAnsi="Arial" w:cs="Arial"/>
        <w:noProof/>
        <w:sz w:val="20"/>
        <w:szCs w:val="20"/>
      </w:rPr>
      <w:t>18</w:t>
    </w:r>
    <w:r w:rsidRPr="00B95C21">
      <w:rPr>
        <w:rStyle w:val="PageNumber"/>
        <w:rFonts w:ascii="Arial" w:hAnsi="Arial" w:cs="Arial"/>
        <w:sz w:val="20"/>
        <w:szCs w:val="20"/>
      </w:rPr>
      <w:fldChar w:fldCharType="end"/>
    </w:r>
  </w:p>
  <w:p w:rsidR="00AE6CA7" w:rsidRDefault="00AE6CA7">
    <w:pPr>
      <w:pStyle w:val="Footer"/>
    </w:pPr>
    <w:r>
      <w:tab/>
    </w:r>
  </w:p>
  <w:p w:rsidR="00AE6CA7" w:rsidRPr="00A75ECA" w:rsidRDefault="00AE6CA7" w:rsidP="00A75ECA">
    <w:pPr>
      <w:pStyle w:val="Footer"/>
      <w:jc w:val="center"/>
      <w:rPr>
        <w:rFonts w:ascii="Arial" w:hAnsi="Arial" w:cs="Arial"/>
        <w:sz w:val="20"/>
        <w:szCs w:val="20"/>
      </w:rPr>
    </w:pPr>
    <w:r w:rsidRPr="00A75ECA">
      <w:rPr>
        <w:rFonts w:ascii="Arial" w:hAnsi="Arial" w:cs="Arial"/>
        <w:sz w:val="20"/>
        <w:szCs w:val="20"/>
      </w:rPr>
      <w:t>Iridium Proprietary &amp;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242" w:rsidRDefault="00FB5242">
      <w:r>
        <w:separator/>
      </w:r>
    </w:p>
  </w:footnote>
  <w:footnote w:type="continuationSeparator" w:id="0">
    <w:p w:rsidR="00FB5242" w:rsidRDefault="00FB5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D9" w:rsidRDefault="00AE6CA7" w:rsidP="0009638A">
    <w:pPr>
      <w:pStyle w:val="Header"/>
      <w:spacing w:line="240" w:lineRule="auto"/>
      <w:rPr>
        <w:rFonts w:ascii="Arial" w:hAnsi="Arial" w:cs="Arial"/>
        <w:sz w:val="20"/>
        <w:szCs w:val="20"/>
      </w:rPr>
    </w:pPr>
    <w:r w:rsidRPr="00A75ECA">
      <w:rPr>
        <w:rFonts w:ascii="Arial" w:hAnsi="Arial" w:cs="Arial"/>
        <w:sz w:val="20"/>
        <w:szCs w:val="20"/>
      </w:rPr>
      <w:t>Iridium Short B</w:t>
    </w:r>
    <w:r>
      <w:rPr>
        <w:rFonts w:ascii="Arial" w:hAnsi="Arial" w:cs="Arial"/>
        <w:sz w:val="20"/>
        <w:szCs w:val="20"/>
      </w:rPr>
      <w:t xml:space="preserve">urst Data </w:t>
    </w:r>
    <w:r w:rsidR="006647D9">
      <w:rPr>
        <w:rFonts w:ascii="Arial" w:hAnsi="Arial" w:cs="Arial"/>
        <w:sz w:val="20"/>
        <w:szCs w:val="20"/>
      </w:rPr>
      <w:t xml:space="preserve">Best Practices </w:t>
    </w:r>
    <w:r>
      <w:rPr>
        <w:rFonts w:ascii="Arial" w:hAnsi="Arial" w:cs="Arial"/>
        <w:sz w:val="20"/>
        <w:szCs w:val="20"/>
      </w:rPr>
      <w:t xml:space="preserve">Guide </w:t>
    </w:r>
    <w:r w:rsidR="006647D9">
      <w:rPr>
        <w:rFonts w:ascii="Arial" w:hAnsi="Arial" w:cs="Arial"/>
        <w:sz w:val="20"/>
        <w:szCs w:val="20"/>
      </w:rPr>
      <w:t>– Draft</w:t>
    </w:r>
  </w:p>
  <w:p w:rsidR="006647D9" w:rsidRDefault="006647D9" w:rsidP="0009638A">
    <w:pPr>
      <w:pStyle w:val="Header"/>
      <w:spacing w:line="240" w:lineRule="auto"/>
      <w:rPr>
        <w:rFonts w:ascii="Arial" w:hAnsi="Arial" w:cs="Arial"/>
        <w:sz w:val="20"/>
        <w:szCs w:val="20"/>
      </w:rPr>
    </w:pPr>
    <w:r>
      <w:rPr>
        <w:rFonts w:ascii="Arial" w:hAnsi="Arial" w:cs="Arial"/>
        <w:sz w:val="20"/>
        <w:szCs w:val="20"/>
      </w:rPr>
      <w:t>September 21, 2010</w:t>
    </w:r>
  </w:p>
  <w:p w:rsidR="00AE6CA7" w:rsidRPr="00A75ECA" w:rsidRDefault="00AE6CA7" w:rsidP="0009638A">
    <w:pPr>
      <w:pStyle w:val="Header"/>
      <w:spacing w:line="240" w:lineRule="auto"/>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647"/>
    <w:multiLevelType w:val="multilevel"/>
    <w:tmpl w:val="90BE3830"/>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3033094"/>
    <w:multiLevelType w:val="hybridMultilevel"/>
    <w:tmpl w:val="39D03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7241216"/>
    <w:multiLevelType w:val="hybridMultilevel"/>
    <w:tmpl w:val="1B66971A"/>
    <w:lvl w:ilvl="0" w:tplc="6D0AB9DE">
      <w:start w:val="1"/>
      <w:numFmt w:val="bullet"/>
      <w:lvlText w:val=""/>
      <w:lvlJc w:val="left"/>
      <w:pPr>
        <w:tabs>
          <w:tab w:val="num" w:pos="1080"/>
        </w:tabs>
        <w:ind w:left="1080" w:hanging="360"/>
      </w:pPr>
      <w:rPr>
        <w:rFonts w:ascii="Symbol" w:eastAsia="Times New Roman" w:hAnsi="Symbol" w:cs="Aria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EA9152E"/>
    <w:multiLevelType w:val="hybridMultilevel"/>
    <w:tmpl w:val="BC14DBBC"/>
    <w:lvl w:ilvl="0" w:tplc="FFFFFFFF">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193198"/>
    <w:multiLevelType w:val="hybridMultilevel"/>
    <w:tmpl w:val="4BCA9992"/>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124216F4"/>
    <w:multiLevelType w:val="hybridMultilevel"/>
    <w:tmpl w:val="7F509CCE"/>
    <w:lvl w:ilvl="0" w:tplc="59CA09B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C47EFA"/>
    <w:multiLevelType w:val="hybridMultilevel"/>
    <w:tmpl w:val="1C6CB372"/>
    <w:lvl w:ilvl="0" w:tplc="6D0AB9DE">
      <w:start w:val="1"/>
      <w:numFmt w:val="bullet"/>
      <w:lvlText w:val=""/>
      <w:lvlJc w:val="left"/>
      <w:pPr>
        <w:tabs>
          <w:tab w:val="num" w:pos="772"/>
        </w:tabs>
        <w:ind w:left="772" w:hanging="360"/>
      </w:pPr>
      <w:rPr>
        <w:rFonts w:ascii="Symbol" w:eastAsia="Times New Roman" w:hAnsi="Symbol" w:cs="Arial" w:hint="default"/>
      </w:rPr>
    </w:lvl>
    <w:lvl w:ilvl="1" w:tplc="04090003" w:tentative="1">
      <w:start w:val="1"/>
      <w:numFmt w:val="bullet"/>
      <w:lvlText w:val="o"/>
      <w:lvlJc w:val="left"/>
      <w:pPr>
        <w:tabs>
          <w:tab w:val="num" w:pos="1492"/>
        </w:tabs>
        <w:ind w:left="1492" w:hanging="360"/>
      </w:pPr>
      <w:rPr>
        <w:rFonts w:ascii="Courier New" w:hAnsi="Courier New" w:cs="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tentative="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cs="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cs="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7">
    <w:nsid w:val="16AF5A04"/>
    <w:multiLevelType w:val="hybridMultilevel"/>
    <w:tmpl w:val="F758B51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94F197D"/>
    <w:multiLevelType w:val="hybridMultilevel"/>
    <w:tmpl w:val="55FAA8B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5B3576"/>
    <w:multiLevelType w:val="multilevel"/>
    <w:tmpl w:val="834A2F5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864" w:hanging="144"/>
      </w:pPr>
      <w:rPr>
        <w:rFonts w:hint="default"/>
      </w:rPr>
    </w:lvl>
    <w:lvl w:ilvl="3">
      <w:start w:val="1"/>
      <w:numFmt w:val="decimal"/>
      <w:lvlText w:val="%1.%2.%3.%4"/>
      <w:lvlJc w:val="left"/>
      <w:pPr>
        <w:tabs>
          <w:tab w:val="num" w:pos="2160"/>
        </w:tabs>
        <w:ind w:left="1008" w:firstLine="72"/>
      </w:pPr>
      <w:rPr>
        <w:rFonts w:hint="default"/>
      </w:rPr>
    </w:lvl>
    <w:lvl w:ilvl="4">
      <w:start w:val="1"/>
      <w:numFmt w:val="decimal"/>
      <w:lvlText w:val="%1.%2.%3.%4.%5"/>
      <w:lvlJc w:val="left"/>
      <w:pPr>
        <w:tabs>
          <w:tab w:val="num" w:pos="2520"/>
        </w:tabs>
        <w:ind w:left="1152" w:firstLine="288"/>
      </w:pPr>
      <w:rPr>
        <w:rFonts w:hint="default"/>
      </w:rPr>
    </w:lvl>
    <w:lvl w:ilvl="5">
      <w:start w:val="1"/>
      <w:numFmt w:val="decimal"/>
      <w:lvlText w:val="%1.%2.%3.%4.%5.%6"/>
      <w:lvlJc w:val="left"/>
      <w:pPr>
        <w:tabs>
          <w:tab w:val="num" w:pos="3240"/>
        </w:tabs>
        <w:ind w:left="1296" w:firstLine="504"/>
      </w:pPr>
      <w:rPr>
        <w:rFonts w:hint="default"/>
      </w:rPr>
    </w:lvl>
    <w:lvl w:ilvl="6">
      <w:start w:val="1"/>
      <w:numFmt w:val="decimal"/>
      <w:lvlText w:val="%1.%2.%3.%4.%5.%6.%7"/>
      <w:lvlJc w:val="left"/>
      <w:pPr>
        <w:tabs>
          <w:tab w:val="num" w:pos="3600"/>
        </w:tabs>
        <w:ind w:left="1440" w:firstLine="720"/>
      </w:pPr>
      <w:rPr>
        <w:rFonts w:hint="default"/>
      </w:rPr>
    </w:lvl>
    <w:lvl w:ilvl="7">
      <w:start w:val="1"/>
      <w:numFmt w:val="decimal"/>
      <w:lvlText w:val="%1.%2.%3.%4.%5.%6.%7.%8"/>
      <w:lvlJc w:val="left"/>
      <w:pPr>
        <w:tabs>
          <w:tab w:val="num" w:pos="4320"/>
        </w:tabs>
        <w:ind w:left="1584" w:firstLine="936"/>
      </w:pPr>
      <w:rPr>
        <w:rFonts w:hint="default"/>
      </w:rPr>
    </w:lvl>
    <w:lvl w:ilvl="8">
      <w:start w:val="1"/>
      <w:numFmt w:val="decimal"/>
      <w:lvlText w:val="%1.%2.%3.%4.%5.%6.%7.%8.%9"/>
      <w:lvlJc w:val="left"/>
      <w:pPr>
        <w:tabs>
          <w:tab w:val="num" w:pos="5040"/>
        </w:tabs>
        <w:ind w:left="1728" w:firstLine="1152"/>
      </w:pPr>
      <w:rPr>
        <w:rFonts w:hint="default"/>
      </w:rPr>
    </w:lvl>
  </w:abstractNum>
  <w:abstractNum w:abstractNumId="10">
    <w:nsid w:val="1DCB3D35"/>
    <w:multiLevelType w:val="hybridMultilevel"/>
    <w:tmpl w:val="CFBC13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996466"/>
    <w:multiLevelType w:val="hybridMultilevel"/>
    <w:tmpl w:val="B6126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CD7F69"/>
    <w:multiLevelType w:val="hybridMultilevel"/>
    <w:tmpl w:val="6C16FD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A1B1138"/>
    <w:multiLevelType w:val="hybridMultilevel"/>
    <w:tmpl w:val="852EDC1C"/>
    <w:lvl w:ilvl="0" w:tplc="FFFFFFFF">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4A118A"/>
    <w:multiLevelType w:val="multilevel"/>
    <w:tmpl w:val="3A7CF32A"/>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1275"/>
        </w:tabs>
        <w:ind w:left="1275" w:hanging="555"/>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2E356940"/>
    <w:multiLevelType w:val="hybridMultilevel"/>
    <w:tmpl w:val="29B68B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F02D39"/>
    <w:multiLevelType w:val="hybridMultilevel"/>
    <w:tmpl w:val="41B8B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25145B"/>
    <w:multiLevelType w:val="hybridMultilevel"/>
    <w:tmpl w:val="56F6B756"/>
    <w:lvl w:ilvl="0" w:tplc="58228A0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785232"/>
    <w:multiLevelType w:val="hybridMultilevel"/>
    <w:tmpl w:val="35128476"/>
    <w:lvl w:ilvl="0" w:tplc="324CD630">
      <w:start w:val="1"/>
      <w:numFmt w:val="bullet"/>
      <w:lvlText w:val=""/>
      <w:lvlJc w:val="left"/>
      <w:pPr>
        <w:tabs>
          <w:tab w:val="num" w:pos="772"/>
        </w:tabs>
        <w:ind w:left="772" w:hanging="360"/>
      </w:pPr>
      <w:rPr>
        <w:rFonts w:ascii="Symbol" w:eastAsia="Times New Roman" w:hAnsi="Symbol" w:cs="Arial" w:hint="default"/>
      </w:rPr>
    </w:lvl>
    <w:lvl w:ilvl="1" w:tplc="04090019">
      <w:start w:val="1"/>
      <w:numFmt w:val="bullet"/>
      <w:lvlText w:val="o"/>
      <w:lvlJc w:val="left"/>
      <w:pPr>
        <w:tabs>
          <w:tab w:val="num" w:pos="1492"/>
        </w:tabs>
        <w:ind w:left="1492" w:hanging="360"/>
      </w:pPr>
      <w:rPr>
        <w:rFonts w:ascii="Courier New" w:hAnsi="Courier New" w:cs="Courier New" w:hint="default"/>
      </w:rPr>
    </w:lvl>
    <w:lvl w:ilvl="2" w:tplc="0409001B">
      <w:start w:val="1"/>
      <w:numFmt w:val="bullet"/>
      <w:lvlText w:val=""/>
      <w:lvlJc w:val="left"/>
      <w:pPr>
        <w:tabs>
          <w:tab w:val="num" w:pos="2212"/>
        </w:tabs>
        <w:ind w:left="2212" w:hanging="360"/>
      </w:pPr>
      <w:rPr>
        <w:rFonts w:ascii="Wingdings" w:hAnsi="Wingdings" w:hint="default"/>
      </w:rPr>
    </w:lvl>
    <w:lvl w:ilvl="3" w:tplc="0409000F" w:tentative="1">
      <w:start w:val="1"/>
      <w:numFmt w:val="bullet"/>
      <w:lvlText w:val=""/>
      <w:lvlJc w:val="left"/>
      <w:pPr>
        <w:tabs>
          <w:tab w:val="num" w:pos="2932"/>
        </w:tabs>
        <w:ind w:left="2932" w:hanging="360"/>
      </w:pPr>
      <w:rPr>
        <w:rFonts w:ascii="Symbol" w:hAnsi="Symbol" w:hint="default"/>
      </w:rPr>
    </w:lvl>
    <w:lvl w:ilvl="4" w:tplc="04090019" w:tentative="1">
      <w:start w:val="1"/>
      <w:numFmt w:val="bullet"/>
      <w:lvlText w:val="o"/>
      <w:lvlJc w:val="left"/>
      <w:pPr>
        <w:tabs>
          <w:tab w:val="num" w:pos="3652"/>
        </w:tabs>
        <w:ind w:left="3652" w:hanging="360"/>
      </w:pPr>
      <w:rPr>
        <w:rFonts w:ascii="Courier New" w:hAnsi="Courier New" w:cs="Courier New" w:hint="default"/>
      </w:rPr>
    </w:lvl>
    <w:lvl w:ilvl="5" w:tplc="0409001B" w:tentative="1">
      <w:start w:val="1"/>
      <w:numFmt w:val="bullet"/>
      <w:lvlText w:val=""/>
      <w:lvlJc w:val="left"/>
      <w:pPr>
        <w:tabs>
          <w:tab w:val="num" w:pos="4372"/>
        </w:tabs>
        <w:ind w:left="4372" w:hanging="360"/>
      </w:pPr>
      <w:rPr>
        <w:rFonts w:ascii="Wingdings" w:hAnsi="Wingdings" w:hint="default"/>
      </w:rPr>
    </w:lvl>
    <w:lvl w:ilvl="6" w:tplc="0409000F" w:tentative="1">
      <w:start w:val="1"/>
      <w:numFmt w:val="bullet"/>
      <w:lvlText w:val=""/>
      <w:lvlJc w:val="left"/>
      <w:pPr>
        <w:tabs>
          <w:tab w:val="num" w:pos="5092"/>
        </w:tabs>
        <w:ind w:left="5092" w:hanging="360"/>
      </w:pPr>
      <w:rPr>
        <w:rFonts w:ascii="Symbol" w:hAnsi="Symbol" w:hint="default"/>
      </w:rPr>
    </w:lvl>
    <w:lvl w:ilvl="7" w:tplc="04090019" w:tentative="1">
      <w:start w:val="1"/>
      <w:numFmt w:val="bullet"/>
      <w:lvlText w:val="o"/>
      <w:lvlJc w:val="left"/>
      <w:pPr>
        <w:tabs>
          <w:tab w:val="num" w:pos="5812"/>
        </w:tabs>
        <w:ind w:left="5812" w:hanging="360"/>
      </w:pPr>
      <w:rPr>
        <w:rFonts w:ascii="Courier New" w:hAnsi="Courier New" w:cs="Courier New" w:hint="default"/>
      </w:rPr>
    </w:lvl>
    <w:lvl w:ilvl="8" w:tplc="0409001B" w:tentative="1">
      <w:start w:val="1"/>
      <w:numFmt w:val="bullet"/>
      <w:lvlText w:val=""/>
      <w:lvlJc w:val="left"/>
      <w:pPr>
        <w:tabs>
          <w:tab w:val="num" w:pos="6532"/>
        </w:tabs>
        <w:ind w:left="6532" w:hanging="360"/>
      </w:pPr>
      <w:rPr>
        <w:rFonts w:ascii="Wingdings" w:hAnsi="Wingdings" w:hint="default"/>
      </w:rPr>
    </w:lvl>
  </w:abstractNum>
  <w:abstractNum w:abstractNumId="19">
    <w:nsid w:val="36E53A31"/>
    <w:multiLevelType w:val="hybridMultilevel"/>
    <w:tmpl w:val="6F5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86867"/>
    <w:multiLevelType w:val="hybridMultilevel"/>
    <w:tmpl w:val="DE8AF920"/>
    <w:lvl w:ilvl="0" w:tplc="FFFFFFF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90B7433"/>
    <w:multiLevelType w:val="hybridMultilevel"/>
    <w:tmpl w:val="4FA2759C"/>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CC3729"/>
    <w:multiLevelType w:val="multilevel"/>
    <w:tmpl w:val="4F5CE596"/>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3">
    <w:nsid w:val="4CDF3D2C"/>
    <w:multiLevelType w:val="hybridMultilevel"/>
    <w:tmpl w:val="E340AC9A"/>
    <w:lvl w:ilvl="0" w:tplc="D29C23CE">
      <w:start w:val="1"/>
      <w:numFmt w:val="bullet"/>
      <w:lvlText w:val=""/>
      <w:lvlJc w:val="left"/>
      <w:pPr>
        <w:tabs>
          <w:tab w:val="num" w:pos="1080"/>
        </w:tabs>
        <w:ind w:left="1080" w:hanging="360"/>
      </w:pPr>
      <w:rPr>
        <w:rFonts w:ascii="Symbol" w:eastAsia="Times New Roman" w:hAnsi="Symbol" w:cs="Arial" w:hint="default"/>
      </w:rPr>
    </w:lvl>
    <w:lvl w:ilvl="1" w:tplc="F48C2452">
      <w:start w:val="1"/>
      <w:numFmt w:val="bullet"/>
      <w:lvlText w:val="o"/>
      <w:lvlJc w:val="left"/>
      <w:pPr>
        <w:tabs>
          <w:tab w:val="num" w:pos="1800"/>
        </w:tabs>
        <w:ind w:left="1800" w:hanging="360"/>
      </w:pPr>
      <w:rPr>
        <w:rFonts w:ascii="Courier New" w:hAnsi="Courier New" w:cs="Courier New" w:hint="default"/>
      </w:rPr>
    </w:lvl>
    <w:lvl w:ilvl="2" w:tplc="C23863E8">
      <w:start w:val="1"/>
      <w:numFmt w:val="bullet"/>
      <w:lvlText w:val=""/>
      <w:lvlJc w:val="left"/>
      <w:pPr>
        <w:tabs>
          <w:tab w:val="num" w:pos="2520"/>
        </w:tabs>
        <w:ind w:left="2520" w:hanging="360"/>
      </w:pPr>
      <w:rPr>
        <w:rFonts w:ascii="Wingdings" w:hAnsi="Wingdings" w:hint="default"/>
      </w:rPr>
    </w:lvl>
    <w:lvl w:ilvl="3" w:tplc="25048B94" w:tentative="1">
      <w:start w:val="1"/>
      <w:numFmt w:val="bullet"/>
      <w:lvlText w:val=""/>
      <w:lvlJc w:val="left"/>
      <w:pPr>
        <w:tabs>
          <w:tab w:val="num" w:pos="3240"/>
        </w:tabs>
        <w:ind w:left="3240" w:hanging="360"/>
      </w:pPr>
      <w:rPr>
        <w:rFonts w:ascii="Symbol" w:hAnsi="Symbol" w:hint="default"/>
      </w:rPr>
    </w:lvl>
    <w:lvl w:ilvl="4" w:tplc="0EC27318" w:tentative="1">
      <w:start w:val="1"/>
      <w:numFmt w:val="bullet"/>
      <w:lvlText w:val="o"/>
      <w:lvlJc w:val="left"/>
      <w:pPr>
        <w:tabs>
          <w:tab w:val="num" w:pos="3960"/>
        </w:tabs>
        <w:ind w:left="3960" w:hanging="360"/>
      </w:pPr>
      <w:rPr>
        <w:rFonts w:ascii="Courier New" w:hAnsi="Courier New" w:cs="Courier New" w:hint="default"/>
      </w:rPr>
    </w:lvl>
    <w:lvl w:ilvl="5" w:tplc="E3445354" w:tentative="1">
      <w:start w:val="1"/>
      <w:numFmt w:val="bullet"/>
      <w:lvlText w:val=""/>
      <w:lvlJc w:val="left"/>
      <w:pPr>
        <w:tabs>
          <w:tab w:val="num" w:pos="4680"/>
        </w:tabs>
        <w:ind w:left="4680" w:hanging="360"/>
      </w:pPr>
      <w:rPr>
        <w:rFonts w:ascii="Wingdings" w:hAnsi="Wingdings" w:hint="default"/>
      </w:rPr>
    </w:lvl>
    <w:lvl w:ilvl="6" w:tplc="146A8AD4" w:tentative="1">
      <w:start w:val="1"/>
      <w:numFmt w:val="bullet"/>
      <w:lvlText w:val=""/>
      <w:lvlJc w:val="left"/>
      <w:pPr>
        <w:tabs>
          <w:tab w:val="num" w:pos="5400"/>
        </w:tabs>
        <w:ind w:left="5400" w:hanging="360"/>
      </w:pPr>
      <w:rPr>
        <w:rFonts w:ascii="Symbol" w:hAnsi="Symbol" w:hint="default"/>
      </w:rPr>
    </w:lvl>
    <w:lvl w:ilvl="7" w:tplc="5DEC9992" w:tentative="1">
      <w:start w:val="1"/>
      <w:numFmt w:val="bullet"/>
      <w:lvlText w:val="o"/>
      <w:lvlJc w:val="left"/>
      <w:pPr>
        <w:tabs>
          <w:tab w:val="num" w:pos="6120"/>
        </w:tabs>
        <w:ind w:left="6120" w:hanging="360"/>
      </w:pPr>
      <w:rPr>
        <w:rFonts w:ascii="Courier New" w:hAnsi="Courier New" w:cs="Courier New" w:hint="default"/>
      </w:rPr>
    </w:lvl>
    <w:lvl w:ilvl="8" w:tplc="EE863C0E" w:tentative="1">
      <w:start w:val="1"/>
      <w:numFmt w:val="bullet"/>
      <w:lvlText w:val=""/>
      <w:lvlJc w:val="left"/>
      <w:pPr>
        <w:tabs>
          <w:tab w:val="num" w:pos="6840"/>
        </w:tabs>
        <w:ind w:left="6840" w:hanging="360"/>
      </w:pPr>
      <w:rPr>
        <w:rFonts w:ascii="Wingdings" w:hAnsi="Wingdings" w:hint="default"/>
      </w:rPr>
    </w:lvl>
  </w:abstractNum>
  <w:abstractNum w:abstractNumId="24">
    <w:nsid w:val="51D94B84"/>
    <w:multiLevelType w:val="hybridMultilevel"/>
    <w:tmpl w:val="95882572"/>
    <w:lvl w:ilvl="0" w:tplc="FFFFFFFF">
      <w:start w:val="1"/>
      <w:numFmt w:val="bullet"/>
      <w:lvlText w:val=""/>
      <w:lvlJc w:val="left"/>
      <w:pPr>
        <w:tabs>
          <w:tab w:val="num" w:pos="720"/>
        </w:tabs>
        <w:ind w:left="720" w:hanging="360"/>
      </w:pPr>
      <w:rPr>
        <w:rFonts w:ascii="Symbol" w:eastAsia="Times New Roman" w:hAnsi="Symbo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246113B"/>
    <w:multiLevelType w:val="hybridMultilevel"/>
    <w:tmpl w:val="A8147BE0"/>
    <w:lvl w:ilvl="0" w:tplc="17F6BAA4">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5E13EA"/>
    <w:multiLevelType w:val="hybridMultilevel"/>
    <w:tmpl w:val="79FE8D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5F56838"/>
    <w:multiLevelType w:val="multilevel"/>
    <w:tmpl w:val="F30A58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573E1DB0"/>
    <w:multiLevelType w:val="hybridMultilevel"/>
    <w:tmpl w:val="560A1B24"/>
    <w:lvl w:ilvl="0" w:tplc="11265D16">
      <w:start w:val="1"/>
      <w:numFmt w:val="bullet"/>
      <w:lvlText w:val=""/>
      <w:lvlJc w:val="left"/>
      <w:pPr>
        <w:tabs>
          <w:tab w:val="num" w:pos="720"/>
        </w:tabs>
        <w:ind w:left="720" w:hanging="360"/>
      </w:pPr>
      <w:rPr>
        <w:rFonts w:ascii="Symbol" w:eastAsia="Times New Roman" w:hAnsi="Symbol" w:cs="Arial" w:hint="default"/>
      </w:rPr>
    </w:lvl>
    <w:lvl w:ilvl="1" w:tplc="AA3C5F86">
      <w:start w:val="1"/>
      <w:numFmt w:val="bullet"/>
      <w:lvlText w:val="o"/>
      <w:lvlJc w:val="left"/>
      <w:pPr>
        <w:tabs>
          <w:tab w:val="num" w:pos="1440"/>
        </w:tabs>
        <w:ind w:left="1440" w:hanging="360"/>
      </w:pPr>
      <w:rPr>
        <w:rFonts w:ascii="Courier New" w:hAnsi="Courier New" w:cs="Courier New" w:hint="default"/>
      </w:rPr>
    </w:lvl>
    <w:lvl w:ilvl="2" w:tplc="F92EF3E8">
      <w:start w:val="1"/>
      <w:numFmt w:val="bullet"/>
      <w:lvlText w:val=""/>
      <w:lvlJc w:val="left"/>
      <w:pPr>
        <w:tabs>
          <w:tab w:val="num" w:pos="2160"/>
        </w:tabs>
        <w:ind w:left="2160" w:hanging="360"/>
      </w:pPr>
      <w:rPr>
        <w:rFonts w:ascii="Wingdings" w:hAnsi="Wingdings" w:hint="default"/>
      </w:rPr>
    </w:lvl>
    <w:lvl w:ilvl="3" w:tplc="C458EDAA" w:tentative="1">
      <w:start w:val="1"/>
      <w:numFmt w:val="bullet"/>
      <w:lvlText w:val=""/>
      <w:lvlJc w:val="left"/>
      <w:pPr>
        <w:tabs>
          <w:tab w:val="num" w:pos="2880"/>
        </w:tabs>
        <w:ind w:left="2880" w:hanging="360"/>
      </w:pPr>
      <w:rPr>
        <w:rFonts w:ascii="Symbol" w:hAnsi="Symbol" w:hint="default"/>
      </w:rPr>
    </w:lvl>
    <w:lvl w:ilvl="4" w:tplc="588EADB8" w:tentative="1">
      <w:start w:val="1"/>
      <w:numFmt w:val="bullet"/>
      <w:lvlText w:val="o"/>
      <w:lvlJc w:val="left"/>
      <w:pPr>
        <w:tabs>
          <w:tab w:val="num" w:pos="3600"/>
        </w:tabs>
        <w:ind w:left="3600" w:hanging="360"/>
      </w:pPr>
      <w:rPr>
        <w:rFonts w:ascii="Courier New" w:hAnsi="Courier New" w:cs="Courier New" w:hint="default"/>
      </w:rPr>
    </w:lvl>
    <w:lvl w:ilvl="5" w:tplc="018A711A" w:tentative="1">
      <w:start w:val="1"/>
      <w:numFmt w:val="bullet"/>
      <w:lvlText w:val=""/>
      <w:lvlJc w:val="left"/>
      <w:pPr>
        <w:tabs>
          <w:tab w:val="num" w:pos="4320"/>
        </w:tabs>
        <w:ind w:left="4320" w:hanging="360"/>
      </w:pPr>
      <w:rPr>
        <w:rFonts w:ascii="Wingdings" w:hAnsi="Wingdings" w:hint="default"/>
      </w:rPr>
    </w:lvl>
    <w:lvl w:ilvl="6" w:tplc="6C3CA30E" w:tentative="1">
      <w:start w:val="1"/>
      <w:numFmt w:val="bullet"/>
      <w:lvlText w:val=""/>
      <w:lvlJc w:val="left"/>
      <w:pPr>
        <w:tabs>
          <w:tab w:val="num" w:pos="5040"/>
        </w:tabs>
        <w:ind w:left="5040" w:hanging="360"/>
      </w:pPr>
      <w:rPr>
        <w:rFonts w:ascii="Symbol" w:hAnsi="Symbol" w:hint="default"/>
      </w:rPr>
    </w:lvl>
    <w:lvl w:ilvl="7" w:tplc="C8089298" w:tentative="1">
      <w:start w:val="1"/>
      <w:numFmt w:val="bullet"/>
      <w:lvlText w:val="o"/>
      <w:lvlJc w:val="left"/>
      <w:pPr>
        <w:tabs>
          <w:tab w:val="num" w:pos="5760"/>
        </w:tabs>
        <w:ind w:left="5760" w:hanging="360"/>
      </w:pPr>
      <w:rPr>
        <w:rFonts w:ascii="Courier New" w:hAnsi="Courier New" w:cs="Courier New" w:hint="default"/>
      </w:rPr>
    </w:lvl>
    <w:lvl w:ilvl="8" w:tplc="7B18CE4C" w:tentative="1">
      <w:start w:val="1"/>
      <w:numFmt w:val="bullet"/>
      <w:lvlText w:val=""/>
      <w:lvlJc w:val="left"/>
      <w:pPr>
        <w:tabs>
          <w:tab w:val="num" w:pos="6480"/>
        </w:tabs>
        <w:ind w:left="6480" w:hanging="360"/>
      </w:pPr>
      <w:rPr>
        <w:rFonts w:ascii="Wingdings" w:hAnsi="Wingdings" w:hint="default"/>
      </w:rPr>
    </w:lvl>
  </w:abstractNum>
  <w:abstractNum w:abstractNumId="29">
    <w:nsid w:val="5C143BD2"/>
    <w:multiLevelType w:val="hybridMultilevel"/>
    <w:tmpl w:val="6958B29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7951E37"/>
    <w:multiLevelType w:val="hybridMultilevel"/>
    <w:tmpl w:val="83F0F0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4E3304"/>
    <w:multiLevelType w:val="hybridMultilevel"/>
    <w:tmpl w:val="D5384D4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BE7DE7"/>
    <w:multiLevelType w:val="hybridMultilevel"/>
    <w:tmpl w:val="A498FCCA"/>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F47877"/>
    <w:multiLevelType w:val="hybridMultilevel"/>
    <w:tmpl w:val="839208FA"/>
    <w:lvl w:ilvl="0" w:tplc="FFFFFFFF">
      <w:start w:val="1"/>
      <w:numFmt w:val="bullet"/>
      <w:lvlText w:val=""/>
      <w:lvlJc w:val="left"/>
      <w:pPr>
        <w:tabs>
          <w:tab w:val="num" w:pos="720"/>
        </w:tabs>
        <w:ind w:left="720" w:hanging="360"/>
      </w:pPr>
      <w:rPr>
        <w:rFonts w:ascii="Symbol" w:eastAsia="Times New Roman" w:hAnsi="Symbo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15E6AF2"/>
    <w:multiLevelType w:val="hybridMultilevel"/>
    <w:tmpl w:val="283018B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5BA24A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77BD71B5"/>
    <w:multiLevelType w:val="hybridMultilevel"/>
    <w:tmpl w:val="DB6A0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E25593"/>
    <w:multiLevelType w:val="hybridMultilevel"/>
    <w:tmpl w:val="2FA8C210"/>
    <w:lvl w:ilvl="0" w:tplc="FFFFFFFF">
      <w:start w:val="1"/>
      <w:numFmt w:val="decimal"/>
      <w:lvlText w:val="%1."/>
      <w:lvlJc w:val="left"/>
      <w:pPr>
        <w:tabs>
          <w:tab w:val="num" w:pos="720"/>
        </w:tabs>
        <w:ind w:left="720" w:hanging="360"/>
      </w:pPr>
    </w:lvl>
    <w:lvl w:ilvl="1" w:tplc="04090013">
      <w:start w:val="1"/>
      <w:numFmt w:val="upperRoman"/>
      <w:lvlText w:val="%2."/>
      <w:lvlJc w:val="right"/>
      <w:pPr>
        <w:tabs>
          <w:tab w:val="num" w:pos="1260"/>
        </w:tabs>
        <w:ind w:left="1260" w:hanging="18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7ACE0C70"/>
    <w:multiLevelType w:val="hybridMultilevel"/>
    <w:tmpl w:val="AE16176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0"/>
  </w:num>
  <w:num w:numId="3">
    <w:abstractNumId w:val="23"/>
  </w:num>
  <w:num w:numId="4">
    <w:abstractNumId w:val="2"/>
  </w:num>
  <w:num w:numId="5">
    <w:abstractNumId w:val="18"/>
  </w:num>
  <w:num w:numId="6">
    <w:abstractNumId w:val="6"/>
  </w:num>
  <w:num w:numId="7">
    <w:abstractNumId w:val="28"/>
  </w:num>
  <w:num w:numId="8">
    <w:abstractNumId w:val="33"/>
  </w:num>
  <w:num w:numId="9">
    <w:abstractNumId w:val="24"/>
  </w:num>
  <w:num w:numId="10">
    <w:abstractNumId w:val="27"/>
  </w:num>
  <w:num w:numId="11">
    <w:abstractNumId w:val="22"/>
  </w:num>
  <w:num w:numId="12">
    <w:abstractNumId w:val="35"/>
  </w:num>
  <w:num w:numId="13">
    <w:abstractNumId w:val="9"/>
  </w:num>
  <w:num w:numId="14">
    <w:abstractNumId w:val="12"/>
  </w:num>
  <w:num w:numId="15">
    <w:abstractNumId w:val="8"/>
  </w:num>
  <w:num w:numId="16">
    <w:abstractNumId w:val="37"/>
  </w:num>
  <w:num w:numId="17">
    <w:abstractNumId w:val="38"/>
  </w:num>
  <w:num w:numId="18">
    <w:abstractNumId w:val="25"/>
  </w:num>
  <w:num w:numId="19">
    <w:abstractNumId w:val="3"/>
  </w:num>
  <w:num w:numId="20">
    <w:abstractNumId w:val="13"/>
  </w:num>
  <w:num w:numId="21">
    <w:abstractNumId w:val="32"/>
  </w:num>
  <w:num w:numId="22">
    <w:abstractNumId w:val="21"/>
  </w:num>
  <w:num w:numId="23">
    <w:abstractNumId w:val="34"/>
  </w:num>
  <w:num w:numId="24">
    <w:abstractNumId w:val="29"/>
  </w:num>
  <w:num w:numId="25">
    <w:abstractNumId w:val="31"/>
  </w:num>
  <w:num w:numId="26">
    <w:abstractNumId w:val="5"/>
  </w:num>
  <w:num w:numId="27">
    <w:abstractNumId w:val="17"/>
  </w:num>
  <w:num w:numId="28">
    <w:abstractNumId w:val="30"/>
  </w:num>
  <w:num w:numId="29">
    <w:abstractNumId w:val="10"/>
  </w:num>
  <w:num w:numId="30">
    <w:abstractNumId w:val="14"/>
  </w:num>
  <w:num w:numId="31">
    <w:abstractNumId w:val="36"/>
  </w:num>
  <w:num w:numId="32">
    <w:abstractNumId w:val="11"/>
  </w:num>
  <w:num w:numId="33">
    <w:abstractNumId w:val="16"/>
  </w:num>
  <w:num w:numId="34">
    <w:abstractNumId w:val="19"/>
  </w:num>
  <w:num w:numId="35">
    <w:abstractNumId w:val="4"/>
    <w:lvlOverride w:ilvl="0">
      <w:startOverride w:val="1"/>
    </w:lvlOverride>
    <w:lvlOverride w:ilvl="1"/>
    <w:lvlOverride w:ilvl="2"/>
    <w:lvlOverride w:ilvl="3"/>
    <w:lvlOverride w:ilvl="4"/>
    <w:lvlOverride w:ilvl="5"/>
    <w:lvlOverride w:ilvl="6"/>
    <w:lvlOverride w:ilvl="7"/>
    <w:lvlOverride w:ilvl="8"/>
  </w:num>
  <w:num w:numId="36">
    <w:abstractNumId w:val="15"/>
  </w:num>
  <w:num w:numId="37">
    <w:abstractNumId w:val="1"/>
  </w:num>
  <w:num w:numId="38">
    <w:abstractNumId w:val="7"/>
  </w:num>
  <w:num w:numId="39">
    <w:abstractNumId w:val="26"/>
  </w:num>
  <w:num w:numId="40">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3E"/>
    <w:rsid w:val="00000BF5"/>
    <w:rsid w:val="00005E8D"/>
    <w:rsid w:val="0001420E"/>
    <w:rsid w:val="00015E27"/>
    <w:rsid w:val="0002196D"/>
    <w:rsid w:val="0002298E"/>
    <w:rsid w:val="00040B5E"/>
    <w:rsid w:val="00044ADC"/>
    <w:rsid w:val="000459A5"/>
    <w:rsid w:val="00045F52"/>
    <w:rsid w:val="0005164A"/>
    <w:rsid w:val="00051B2A"/>
    <w:rsid w:val="000530ED"/>
    <w:rsid w:val="00055FBE"/>
    <w:rsid w:val="0005761D"/>
    <w:rsid w:val="000577F1"/>
    <w:rsid w:val="000705A3"/>
    <w:rsid w:val="00070C13"/>
    <w:rsid w:val="00075D62"/>
    <w:rsid w:val="0009638A"/>
    <w:rsid w:val="000978F3"/>
    <w:rsid w:val="000A1AE3"/>
    <w:rsid w:val="000A7D75"/>
    <w:rsid w:val="000B57AC"/>
    <w:rsid w:val="000C425A"/>
    <w:rsid w:val="000C76A7"/>
    <w:rsid w:val="000D1C49"/>
    <w:rsid w:val="000E1C6D"/>
    <w:rsid w:val="000E78BC"/>
    <w:rsid w:val="000F0555"/>
    <w:rsid w:val="000F254D"/>
    <w:rsid w:val="000F34D9"/>
    <w:rsid w:val="00106A09"/>
    <w:rsid w:val="00106D3C"/>
    <w:rsid w:val="00106EB4"/>
    <w:rsid w:val="00115941"/>
    <w:rsid w:val="00116FB7"/>
    <w:rsid w:val="001204FD"/>
    <w:rsid w:val="00122FD3"/>
    <w:rsid w:val="0012314A"/>
    <w:rsid w:val="00124204"/>
    <w:rsid w:val="0013128D"/>
    <w:rsid w:val="00135317"/>
    <w:rsid w:val="00137249"/>
    <w:rsid w:val="001428DB"/>
    <w:rsid w:val="00143BEF"/>
    <w:rsid w:val="00155BCE"/>
    <w:rsid w:val="00160E60"/>
    <w:rsid w:val="00162617"/>
    <w:rsid w:val="00162AF4"/>
    <w:rsid w:val="00164C5E"/>
    <w:rsid w:val="00170DCD"/>
    <w:rsid w:val="00173BCC"/>
    <w:rsid w:val="00175865"/>
    <w:rsid w:val="00180875"/>
    <w:rsid w:val="00181AC0"/>
    <w:rsid w:val="00182DE5"/>
    <w:rsid w:val="00190AD0"/>
    <w:rsid w:val="001B05BC"/>
    <w:rsid w:val="001B0D92"/>
    <w:rsid w:val="001B74E2"/>
    <w:rsid w:val="001D26DF"/>
    <w:rsid w:val="001F21A1"/>
    <w:rsid w:val="002008EF"/>
    <w:rsid w:val="002016AB"/>
    <w:rsid w:val="0021517D"/>
    <w:rsid w:val="00215401"/>
    <w:rsid w:val="0021724F"/>
    <w:rsid w:val="00217B57"/>
    <w:rsid w:val="00221203"/>
    <w:rsid w:val="00226CD4"/>
    <w:rsid w:val="00227200"/>
    <w:rsid w:val="0023769F"/>
    <w:rsid w:val="00237EC0"/>
    <w:rsid w:val="002400BF"/>
    <w:rsid w:val="00244658"/>
    <w:rsid w:val="00245FE0"/>
    <w:rsid w:val="00247363"/>
    <w:rsid w:val="002553B9"/>
    <w:rsid w:val="00255A63"/>
    <w:rsid w:val="00264392"/>
    <w:rsid w:val="0028376E"/>
    <w:rsid w:val="00284184"/>
    <w:rsid w:val="00284AD6"/>
    <w:rsid w:val="00295757"/>
    <w:rsid w:val="002B08F4"/>
    <w:rsid w:val="002B7969"/>
    <w:rsid w:val="002C2868"/>
    <w:rsid w:val="002C511D"/>
    <w:rsid w:val="002D052A"/>
    <w:rsid w:val="002D0D0C"/>
    <w:rsid w:val="002D38ED"/>
    <w:rsid w:val="002E3457"/>
    <w:rsid w:val="002E3AB2"/>
    <w:rsid w:val="002F072C"/>
    <w:rsid w:val="002F662F"/>
    <w:rsid w:val="00300EA8"/>
    <w:rsid w:val="00304BC1"/>
    <w:rsid w:val="00307210"/>
    <w:rsid w:val="00320FDC"/>
    <w:rsid w:val="00342FCA"/>
    <w:rsid w:val="0034416E"/>
    <w:rsid w:val="0035192A"/>
    <w:rsid w:val="00351E35"/>
    <w:rsid w:val="00353D51"/>
    <w:rsid w:val="00371410"/>
    <w:rsid w:val="00373D4D"/>
    <w:rsid w:val="00374AFF"/>
    <w:rsid w:val="00384DDE"/>
    <w:rsid w:val="00384FBC"/>
    <w:rsid w:val="00393217"/>
    <w:rsid w:val="00394E16"/>
    <w:rsid w:val="003A09C6"/>
    <w:rsid w:val="003A1F48"/>
    <w:rsid w:val="003A3495"/>
    <w:rsid w:val="003A50A4"/>
    <w:rsid w:val="003D3FE4"/>
    <w:rsid w:val="003E203C"/>
    <w:rsid w:val="003F252C"/>
    <w:rsid w:val="003F5948"/>
    <w:rsid w:val="00401B05"/>
    <w:rsid w:val="00401E09"/>
    <w:rsid w:val="00414D27"/>
    <w:rsid w:val="00420304"/>
    <w:rsid w:val="00436A80"/>
    <w:rsid w:val="00440F54"/>
    <w:rsid w:val="00444CAB"/>
    <w:rsid w:val="00444CD5"/>
    <w:rsid w:val="00445A0A"/>
    <w:rsid w:val="00452B40"/>
    <w:rsid w:val="00454E55"/>
    <w:rsid w:val="00454FFD"/>
    <w:rsid w:val="004634C9"/>
    <w:rsid w:val="00465467"/>
    <w:rsid w:val="004658F3"/>
    <w:rsid w:val="00470C48"/>
    <w:rsid w:val="004750C8"/>
    <w:rsid w:val="00481175"/>
    <w:rsid w:val="00484D46"/>
    <w:rsid w:val="00493FAF"/>
    <w:rsid w:val="0049777E"/>
    <w:rsid w:val="00497B65"/>
    <w:rsid w:val="004A3404"/>
    <w:rsid w:val="004A722A"/>
    <w:rsid w:val="004A7E47"/>
    <w:rsid w:val="004A7F1E"/>
    <w:rsid w:val="004B2DFB"/>
    <w:rsid w:val="004B35FA"/>
    <w:rsid w:val="004B6F94"/>
    <w:rsid w:val="004C349D"/>
    <w:rsid w:val="004C5151"/>
    <w:rsid w:val="004D2D53"/>
    <w:rsid w:val="004D3E2C"/>
    <w:rsid w:val="004D7FB5"/>
    <w:rsid w:val="004E1F99"/>
    <w:rsid w:val="004E66A9"/>
    <w:rsid w:val="004F146D"/>
    <w:rsid w:val="004F70AF"/>
    <w:rsid w:val="005059FC"/>
    <w:rsid w:val="005120B1"/>
    <w:rsid w:val="005228C8"/>
    <w:rsid w:val="00522B3E"/>
    <w:rsid w:val="0052346E"/>
    <w:rsid w:val="00541239"/>
    <w:rsid w:val="0055275B"/>
    <w:rsid w:val="00552E9E"/>
    <w:rsid w:val="00556194"/>
    <w:rsid w:val="00563394"/>
    <w:rsid w:val="00563FCF"/>
    <w:rsid w:val="00571476"/>
    <w:rsid w:val="00581969"/>
    <w:rsid w:val="005827F1"/>
    <w:rsid w:val="00583DDA"/>
    <w:rsid w:val="00586DEE"/>
    <w:rsid w:val="005900AB"/>
    <w:rsid w:val="00594716"/>
    <w:rsid w:val="005953A6"/>
    <w:rsid w:val="005A1794"/>
    <w:rsid w:val="005A1D29"/>
    <w:rsid w:val="005C557C"/>
    <w:rsid w:val="005C6F29"/>
    <w:rsid w:val="005D06D4"/>
    <w:rsid w:val="005D0D0B"/>
    <w:rsid w:val="005D1E7C"/>
    <w:rsid w:val="005D32AA"/>
    <w:rsid w:val="005E1B64"/>
    <w:rsid w:val="005F0132"/>
    <w:rsid w:val="005F38B4"/>
    <w:rsid w:val="005F65B4"/>
    <w:rsid w:val="00603374"/>
    <w:rsid w:val="006045C9"/>
    <w:rsid w:val="00607069"/>
    <w:rsid w:val="00616053"/>
    <w:rsid w:val="00617748"/>
    <w:rsid w:val="00623ABB"/>
    <w:rsid w:val="00627862"/>
    <w:rsid w:val="0063034D"/>
    <w:rsid w:val="00641A97"/>
    <w:rsid w:val="00644C75"/>
    <w:rsid w:val="00647EF5"/>
    <w:rsid w:val="00656528"/>
    <w:rsid w:val="00656C96"/>
    <w:rsid w:val="006647D9"/>
    <w:rsid w:val="006656CD"/>
    <w:rsid w:val="00684133"/>
    <w:rsid w:val="006908AB"/>
    <w:rsid w:val="006A1CD0"/>
    <w:rsid w:val="006B06B7"/>
    <w:rsid w:val="006B3234"/>
    <w:rsid w:val="006B7C47"/>
    <w:rsid w:val="006E31DF"/>
    <w:rsid w:val="006E3A12"/>
    <w:rsid w:val="006E5BAA"/>
    <w:rsid w:val="006E66C1"/>
    <w:rsid w:val="006F180C"/>
    <w:rsid w:val="006F367A"/>
    <w:rsid w:val="006F3FC1"/>
    <w:rsid w:val="006F450D"/>
    <w:rsid w:val="0070263F"/>
    <w:rsid w:val="00712D30"/>
    <w:rsid w:val="00720AA4"/>
    <w:rsid w:val="00723A5B"/>
    <w:rsid w:val="00726027"/>
    <w:rsid w:val="007316C3"/>
    <w:rsid w:val="00732BE2"/>
    <w:rsid w:val="0074026F"/>
    <w:rsid w:val="00742700"/>
    <w:rsid w:val="007428E5"/>
    <w:rsid w:val="007441BF"/>
    <w:rsid w:val="007526A5"/>
    <w:rsid w:val="00752918"/>
    <w:rsid w:val="00755C53"/>
    <w:rsid w:val="007644FF"/>
    <w:rsid w:val="00770DFC"/>
    <w:rsid w:val="007772C0"/>
    <w:rsid w:val="00777E2B"/>
    <w:rsid w:val="007859A2"/>
    <w:rsid w:val="00792A83"/>
    <w:rsid w:val="007966B2"/>
    <w:rsid w:val="00796E57"/>
    <w:rsid w:val="007A76A8"/>
    <w:rsid w:val="007D0823"/>
    <w:rsid w:val="007D2678"/>
    <w:rsid w:val="007D5FB4"/>
    <w:rsid w:val="007E0DC3"/>
    <w:rsid w:val="007E1C0D"/>
    <w:rsid w:val="007E2606"/>
    <w:rsid w:val="007F45D7"/>
    <w:rsid w:val="007F4B05"/>
    <w:rsid w:val="00804D74"/>
    <w:rsid w:val="00805CDA"/>
    <w:rsid w:val="00820C61"/>
    <w:rsid w:val="00835BF1"/>
    <w:rsid w:val="00840A78"/>
    <w:rsid w:val="00847D9E"/>
    <w:rsid w:val="00847E44"/>
    <w:rsid w:val="008602AE"/>
    <w:rsid w:val="008653A5"/>
    <w:rsid w:val="008658D5"/>
    <w:rsid w:val="00874B19"/>
    <w:rsid w:val="00874E4E"/>
    <w:rsid w:val="0087779C"/>
    <w:rsid w:val="00883230"/>
    <w:rsid w:val="00884D37"/>
    <w:rsid w:val="00885B08"/>
    <w:rsid w:val="00886E6A"/>
    <w:rsid w:val="0089443E"/>
    <w:rsid w:val="008966E9"/>
    <w:rsid w:val="008A437F"/>
    <w:rsid w:val="008A7F17"/>
    <w:rsid w:val="008B0CDC"/>
    <w:rsid w:val="008B76B3"/>
    <w:rsid w:val="008B7EBD"/>
    <w:rsid w:val="008C0F0B"/>
    <w:rsid w:val="008C2226"/>
    <w:rsid w:val="008D0177"/>
    <w:rsid w:val="008D2A95"/>
    <w:rsid w:val="008D438A"/>
    <w:rsid w:val="008E0419"/>
    <w:rsid w:val="008E0CF5"/>
    <w:rsid w:val="008E43C0"/>
    <w:rsid w:val="008F0E17"/>
    <w:rsid w:val="008F15A7"/>
    <w:rsid w:val="008F22E0"/>
    <w:rsid w:val="00900B70"/>
    <w:rsid w:val="0090497E"/>
    <w:rsid w:val="00914933"/>
    <w:rsid w:val="009206B7"/>
    <w:rsid w:val="0092147D"/>
    <w:rsid w:val="00922316"/>
    <w:rsid w:val="00922536"/>
    <w:rsid w:val="00923825"/>
    <w:rsid w:val="00933B4D"/>
    <w:rsid w:val="009360B6"/>
    <w:rsid w:val="0093681F"/>
    <w:rsid w:val="00943656"/>
    <w:rsid w:val="009439A4"/>
    <w:rsid w:val="00946EF6"/>
    <w:rsid w:val="00954D9E"/>
    <w:rsid w:val="0095553A"/>
    <w:rsid w:val="00960082"/>
    <w:rsid w:val="00960811"/>
    <w:rsid w:val="00972713"/>
    <w:rsid w:val="00976327"/>
    <w:rsid w:val="0098257F"/>
    <w:rsid w:val="00987114"/>
    <w:rsid w:val="0099640C"/>
    <w:rsid w:val="009B6392"/>
    <w:rsid w:val="009C6E4F"/>
    <w:rsid w:val="009C78DB"/>
    <w:rsid w:val="009D3FDA"/>
    <w:rsid w:val="009D40B1"/>
    <w:rsid w:val="009D6470"/>
    <w:rsid w:val="00A005AF"/>
    <w:rsid w:val="00A02027"/>
    <w:rsid w:val="00A04742"/>
    <w:rsid w:val="00A06AB7"/>
    <w:rsid w:val="00A10EA3"/>
    <w:rsid w:val="00A1214C"/>
    <w:rsid w:val="00A178D1"/>
    <w:rsid w:val="00A3047B"/>
    <w:rsid w:val="00A446D9"/>
    <w:rsid w:val="00A563F9"/>
    <w:rsid w:val="00A62F9F"/>
    <w:rsid w:val="00A63810"/>
    <w:rsid w:val="00A65F82"/>
    <w:rsid w:val="00A743C0"/>
    <w:rsid w:val="00A75ECA"/>
    <w:rsid w:val="00A76876"/>
    <w:rsid w:val="00A91595"/>
    <w:rsid w:val="00A95CB6"/>
    <w:rsid w:val="00AA71A9"/>
    <w:rsid w:val="00AA7598"/>
    <w:rsid w:val="00AB4CE6"/>
    <w:rsid w:val="00AB6155"/>
    <w:rsid w:val="00AC0A1A"/>
    <w:rsid w:val="00AC11D4"/>
    <w:rsid w:val="00AC4926"/>
    <w:rsid w:val="00AC65AC"/>
    <w:rsid w:val="00AC686D"/>
    <w:rsid w:val="00AD27B6"/>
    <w:rsid w:val="00AD3F74"/>
    <w:rsid w:val="00AD7814"/>
    <w:rsid w:val="00AE1255"/>
    <w:rsid w:val="00AE565A"/>
    <w:rsid w:val="00AE6CA7"/>
    <w:rsid w:val="00AF53E5"/>
    <w:rsid w:val="00AF54DB"/>
    <w:rsid w:val="00AF5F15"/>
    <w:rsid w:val="00AF70EC"/>
    <w:rsid w:val="00B00687"/>
    <w:rsid w:val="00B10002"/>
    <w:rsid w:val="00B115DC"/>
    <w:rsid w:val="00B11646"/>
    <w:rsid w:val="00B11F99"/>
    <w:rsid w:val="00B14EB1"/>
    <w:rsid w:val="00B33C5E"/>
    <w:rsid w:val="00B33E7D"/>
    <w:rsid w:val="00B41F85"/>
    <w:rsid w:val="00B47408"/>
    <w:rsid w:val="00B475E3"/>
    <w:rsid w:val="00B51764"/>
    <w:rsid w:val="00B671C2"/>
    <w:rsid w:val="00B73204"/>
    <w:rsid w:val="00B7394A"/>
    <w:rsid w:val="00B74BF7"/>
    <w:rsid w:val="00B818A4"/>
    <w:rsid w:val="00B81A89"/>
    <w:rsid w:val="00B84090"/>
    <w:rsid w:val="00B91633"/>
    <w:rsid w:val="00B95C21"/>
    <w:rsid w:val="00BA185D"/>
    <w:rsid w:val="00BA5AB2"/>
    <w:rsid w:val="00BB0375"/>
    <w:rsid w:val="00BB17ED"/>
    <w:rsid w:val="00BB4BBD"/>
    <w:rsid w:val="00BB6F50"/>
    <w:rsid w:val="00BB7D41"/>
    <w:rsid w:val="00BC1B97"/>
    <w:rsid w:val="00BC1D14"/>
    <w:rsid w:val="00BC4DE9"/>
    <w:rsid w:val="00BC5838"/>
    <w:rsid w:val="00BC5DF1"/>
    <w:rsid w:val="00BE0382"/>
    <w:rsid w:val="00BE7A1F"/>
    <w:rsid w:val="00BF3031"/>
    <w:rsid w:val="00BF7A39"/>
    <w:rsid w:val="00C02657"/>
    <w:rsid w:val="00C04FD5"/>
    <w:rsid w:val="00C11E04"/>
    <w:rsid w:val="00C1448C"/>
    <w:rsid w:val="00C17DE3"/>
    <w:rsid w:val="00C32207"/>
    <w:rsid w:val="00C3673C"/>
    <w:rsid w:val="00C41DAD"/>
    <w:rsid w:val="00C451B6"/>
    <w:rsid w:val="00C5086C"/>
    <w:rsid w:val="00C50ED7"/>
    <w:rsid w:val="00C52BF1"/>
    <w:rsid w:val="00C6100D"/>
    <w:rsid w:val="00C63F51"/>
    <w:rsid w:val="00C74C0C"/>
    <w:rsid w:val="00C7795D"/>
    <w:rsid w:val="00CA103C"/>
    <w:rsid w:val="00CA353A"/>
    <w:rsid w:val="00CA4FA5"/>
    <w:rsid w:val="00CA626D"/>
    <w:rsid w:val="00CB1AB1"/>
    <w:rsid w:val="00CC1D8F"/>
    <w:rsid w:val="00CC5EF3"/>
    <w:rsid w:val="00CC6E21"/>
    <w:rsid w:val="00CD399F"/>
    <w:rsid w:val="00CD6BBC"/>
    <w:rsid w:val="00CE0FB5"/>
    <w:rsid w:val="00CE2B26"/>
    <w:rsid w:val="00CE43E0"/>
    <w:rsid w:val="00CE6289"/>
    <w:rsid w:val="00CF0020"/>
    <w:rsid w:val="00D017BF"/>
    <w:rsid w:val="00D03591"/>
    <w:rsid w:val="00D06EB9"/>
    <w:rsid w:val="00D158ED"/>
    <w:rsid w:val="00D23438"/>
    <w:rsid w:val="00D31EB0"/>
    <w:rsid w:val="00D4705C"/>
    <w:rsid w:val="00D552DF"/>
    <w:rsid w:val="00D5658E"/>
    <w:rsid w:val="00D608F2"/>
    <w:rsid w:val="00D620A0"/>
    <w:rsid w:val="00D63613"/>
    <w:rsid w:val="00D67307"/>
    <w:rsid w:val="00D8075E"/>
    <w:rsid w:val="00D87B11"/>
    <w:rsid w:val="00D95803"/>
    <w:rsid w:val="00DA2231"/>
    <w:rsid w:val="00DA243E"/>
    <w:rsid w:val="00DA281E"/>
    <w:rsid w:val="00DA62FF"/>
    <w:rsid w:val="00DA7111"/>
    <w:rsid w:val="00DB4E74"/>
    <w:rsid w:val="00DB61A2"/>
    <w:rsid w:val="00DC50E6"/>
    <w:rsid w:val="00DD17C1"/>
    <w:rsid w:val="00DD2BE6"/>
    <w:rsid w:val="00DF54C5"/>
    <w:rsid w:val="00E036C7"/>
    <w:rsid w:val="00E05886"/>
    <w:rsid w:val="00E06BF4"/>
    <w:rsid w:val="00E1097B"/>
    <w:rsid w:val="00E10F7A"/>
    <w:rsid w:val="00E1399E"/>
    <w:rsid w:val="00E21248"/>
    <w:rsid w:val="00E25FB8"/>
    <w:rsid w:val="00E33A2E"/>
    <w:rsid w:val="00E36F44"/>
    <w:rsid w:val="00E44828"/>
    <w:rsid w:val="00E465E9"/>
    <w:rsid w:val="00E4741D"/>
    <w:rsid w:val="00E50F77"/>
    <w:rsid w:val="00E56F73"/>
    <w:rsid w:val="00E668BC"/>
    <w:rsid w:val="00E673E4"/>
    <w:rsid w:val="00E673F5"/>
    <w:rsid w:val="00E940D8"/>
    <w:rsid w:val="00E971AE"/>
    <w:rsid w:val="00EA4165"/>
    <w:rsid w:val="00EB2FC9"/>
    <w:rsid w:val="00EC10CB"/>
    <w:rsid w:val="00EC3025"/>
    <w:rsid w:val="00EC5526"/>
    <w:rsid w:val="00ED1182"/>
    <w:rsid w:val="00ED3278"/>
    <w:rsid w:val="00ED6978"/>
    <w:rsid w:val="00EE3FC4"/>
    <w:rsid w:val="00EE4955"/>
    <w:rsid w:val="00EE5D80"/>
    <w:rsid w:val="00EE6B31"/>
    <w:rsid w:val="00EF299B"/>
    <w:rsid w:val="00EF2F1C"/>
    <w:rsid w:val="00EF43EF"/>
    <w:rsid w:val="00EF612A"/>
    <w:rsid w:val="00EF75B5"/>
    <w:rsid w:val="00F007DE"/>
    <w:rsid w:val="00F1378A"/>
    <w:rsid w:val="00F147A2"/>
    <w:rsid w:val="00F22D9F"/>
    <w:rsid w:val="00F23E51"/>
    <w:rsid w:val="00F24543"/>
    <w:rsid w:val="00F30836"/>
    <w:rsid w:val="00F5201C"/>
    <w:rsid w:val="00F52715"/>
    <w:rsid w:val="00F53415"/>
    <w:rsid w:val="00F70B60"/>
    <w:rsid w:val="00F71785"/>
    <w:rsid w:val="00F94D22"/>
    <w:rsid w:val="00F95B98"/>
    <w:rsid w:val="00F97437"/>
    <w:rsid w:val="00FB47B4"/>
    <w:rsid w:val="00FB5242"/>
    <w:rsid w:val="00FC1FFC"/>
    <w:rsid w:val="00FD07F0"/>
    <w:rsid w:val="00FD5B21"/>
    <w:rsid w:val="00FD63CB"/>
    <w:rsid w:val="00FE0E88"/>
    <w:rsid w:val="00FE3D10"/>
    <w:rsid w:val="00FF484F"/>
    <w:rsid w:val="00FF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761D"/>
    <w:pPr>
      <w:widowControl w:val="0"/>
      <w:adjustRightInd w:val="0"/>
      <w:spacing w:line="360" w:lineRule="atLeast"/>
      <w:jc w:val="both"/>
      <w:textAlignment w:val="baseline"/>
    </w:pPr>
    <w:rPr>
      <w:sz w:val="24"/>
      <w:szCs w:val="24"/>
    </w:rPr>
  </w:style>
  <w:style w:type="paragraph" w:styleId="Heading1">
    <w:name w:val="heading 1"/>
    <w:basedOn w:val="Normal"/>
    <w:next w:val="Normal"/>
    <w:link w:val="Heading1Char"/>
    <w:qFormat/>
    <w:rsid w:val="00A75EC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75EC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75ECA"/>
    <w:pPr>
      <w:keepNext/>
      <w:spacing w:before="240" w:after="60"/>
      <w:outlineLvl w:val="2"/>
    </w:pPr>
    <w:rPr>
      <w:rFonts w:ascii="Arial" w:hAnsi="Arial" w:cs="Arial"/>
      <w:b/>
      <w:bCs/>
      <w:sz w:val="26"/>
      <w:szCs w:val="26"/>
    </w:rPr>
  </w:style>
  <w:style w:type="paragraph" w:styleId="Heading4">
    <w:name w:val="heading 4"/>
    <w:basedOn w:val="Normal"/>
    <w:next w:val="Normal"/>
    <w:qFormat/>
    <w:rsid w:val="00040B5E"/>
    <w:pPr>
      <w:keepNext/>
      <w:tabs>
        <w:tab w:val="num" w:pos="864"/>
        <w:tab w:val="left" w:pos="2520"/>
      </w:tabs>
      <w:spacing w:after="120"/>
      <w:ind w:left="864" w:hanging="864"/>
      <w:outlineLvl w:val="3"/>
    </w:pPr>
    <w:rPr>
      <w:rFonts w:ascii="Arial" w:hAnsi="Arial" w:cs="Arial"/>
      <w:b/>
      <w:i/>
      <w:color w:val="000000"/>
      <w:sz w:val="20"/>
      <w:szCs w:val="20"/>
      <w:u w:val="single"/>
    </w:rPr>
  </w:style>
  <w:style w:type="paragraph" w:styleId="Heading5">
    <w:name w:val="heading 5"/>
    <w:basedOn w:val="Normal"/>
    <w:next w:val="Normal"/>
    <w:qFormat/>
    <w:rsid w:val="00040B5E"/>
    <w:pPr>
      <w:tabs>
        <w:tab w:val="num" w:pos="1008"/>
      </w:tabs>
      <w:spacing w:after="120"/>
      <w:ind w:left="1008" w:hanging="1008"/>
      <w:outlineLvl w:val="4"/>
    </w:pPr>
    <w:rPr>
      <w:rFonts w:ascii="Arial" w:hAnsi="Arial" w:cs="Arial"/>
      <w:b/>
      <w:i/>
      <w:color w:val="000000"/>
      <w:sz w:val="20"/>
      <w:szCs w:val="20"/>
      <w:u w:val="single"/>
    </w:rPr>
  </w:style>
  <w:style w:type="paragraph" w:styleId="Heading6">
    <w:name w:val="heading 6"/>
    <w:basedOn w:val="Normal"/>
    <w:next w:val="Normal"/>
    <w:qFormat/>
    <w:rsid w:val="00040B5E"/>
    <w:pPr>
      <w:tabs>
        <w:tab w:val="num" w:pos="1152"/>
      </w:tabs>
      <w:spacing w:before="240" w:after="60"/>
      <w:ind w:left="1152" w:hanging="1152"/>
      <w:outlineLvl w:val="5"/>
    </w:pPr>
    <w:rPr>
      <w:rFonts w:ascii="Arial" w:hAnsi="Arial" w:cs="Arial"/>
      <w:i/>
      <w:color w:val="000000"/>
      <w:sz w:val="20"/>
      <w:szCs w:val="20"/>
    </w:rPr>
  </w:style>
  <w:style w:type="paragraph" w:styleId="Heading7">
    <w:name w:val="heading 7"/>
    <w:basedOn w:val="Normal"/>
    <w:next w:val="Normal"/>
    <w:qFormat/>
    <w:rsid w:val="00040B5E"/>
    <w:pPr>
      <w:tabs>
        <w:tab w:val="num" w:pos="1296"/>
      </w:tabs>
      <w:spacing w:before="240" w:after="60"/>
      <w:ind w:left="1296" w:hanging="1296"/>
      <w:outlineLvl w:val="6"/>
    </w:pPr>
    <w:rPr>
      <w:rFonts w:ascii="Arial" w:hAnsi="Arial" w:cs="Arial"/>
      <w:color w:val="000000"/>
      <w:sz w:val="20"/>
      <w:szCs w:val="20"/>
    </w:rPr>
  </w:style>
  <w:style w:type="paragraph" w:styleId="Heading8">
    <w:name w:val="heading 8"/>
    <w:basedOn w:val="Normal"/>
    <w:next w:val="Normal"/>
    <w:qFormat/>
    <w:rsid w:val="00040B5E"/>
    <w:pPr>
      <w:tabs>
        <w:tab w:val="num" w:pos="1440"/>
      </w:tabs>
      <w:spacing w:before="240" w:after="60"/>
      <w:ind w:left="1440" w:hanging="1440"/>
      <w:outlineLvl w:val="7"/>
    </w:pPr>
    <w:rPr>
      <w:rFonts w:ascii="Arial" w:hAnsi="Arial" w:cs="Arial"/>
      <w:i/>
      <w:color w:val="000000"/>
      <w:sz w:val="20"/>
      <w:szCs w:val="20"/>
    </w:rPr>
  </w:style>
  <w:style w:type="paragraph" w:styleId="Heading9">
    <w:name w:val="heading 9"/>
    <w:basedOn w:val="Normal"/>
    <w:next w:val="Normal"/>
    <w:qFormat/>
    <w:rsid w:val="00040B5E"/>
    <w:pPr>
      <w:keepNext/>
      <w:tabs>
        <w:tab w:val="left" w:pos="1080"/>
        <w:tab w:val="num" w:pos="1584"/>
      </w:tabs>
      <w:spacing w:after="120"/>
      <w:ind w:left="1584" w:hanging="1584"/>
      <w:outlineLvl w:val="8"/>
    </w:pPr>
    <w:rPr>
      <w:rFonts w:ascii="Arial" w:hAnsi="Arial" w:cs="Arial"/>
      <w:b/>
      <w:smallCap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77E"/>
    <w:rPr>
      <w:rFonts w:ascii="Arial" w:hAnsi="Arial" w:cs="Arial"/>
      <w:b/>
      <w:bCs/>
      <w:kern w:val="32"/>
      <w:sz w:val="32"/>
      <w:szCs w:val="32"/>
      <w:lang w:val="en-US" w:eastAsia="en-US" w:bidi="ar-SA"/>
    </w:rPr>
  </w:style>
  <w:style w:type="paragraph" w:styleId="PlainText">
    <w:name w:val="Plain Text"/>
    <w:basedOn w:val="Normal"/>
    <w:rsid w:val="00521D74"/>
    <w:rPr>
      <w:rFonts w:ascii="Courier New" w:hAnsi="Courier New" w:cs="Courier New"/>
      <w:sz w:val="20"/>
      <w:szCs w:val="20"/>
    </w:rPr>
  </w:style>
  <w:style w:type="table" w:styleId="TableGrid">
    <w:name w:val="Table Grid"/>
    <w:basedOn w:val="TableNormal"/>
    <w:rsid w:val="00A75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75ECA"/>
    <w:pPr>
      <w:tabs>
        <w:tab w:val="center" w:pos="4320"/>
        <w:tab w:val="right" w:pos="8640"/>
      </w:tabs>
    </w:pPr>
  </w:style>
  <w:style w:type="paragraph" w:styleId="Footer">
    <w:name w:val="footer"/>
    <w:basedOn w:val="Normal"/>
    <w:rsid w:val="00A75ECA"/>
    <w:pPr>
      <w:tabs>
        <w:tab w:val="center" w:pos="4320"/>
        <w:tab w:val="right" w:pos="8640"/>
      </w:tabs>
    </w:pPr>
  </w:style>
  <w:style w:type="character" w:styleId="PageNumber">
    <w:name w:val="page number"/>
    <w:basedOn w:val="DefaultParagraphFont"/>
    <w:rsid w:val="00A75ECA"/>
  </w:style>
  <w:style w:type="character" w:styleId="Hyperlink">
    <w:name w:val="Hyperlink"/>
    <w:basedOn w:val="DefaultParagraphFont"/>
    <w:uiPriority w:val="99"/>
    <w:rsid w:val="00FD5B21"/>
    <w:rPr>
      <w:color w:val="0000FF"/>
      <w:u w:val="single"/>
    </w:rPr>
  </w:style>
  <w:style w:type="character" w:styleId="Strong">
    <w:name w:val="Strong"/>
    <w:basedOn w:val="DefaultParagraphFont"/>
    <w:qFormat/>
    <w:rsid w:val="00F97437"/>
    <w:rPr>
      <w:b/>
      <w:bCs/>
    </w:rPr>
  </w:style>
  <w:style w:type="paragraph" w:styleId="DocumentMap">
    <w:name w:val="Document Map"/>
    <w:basedOn w:val="Normal"/>
    <w:semiHidden/>
    <w:rsid w:val="0095553A"/>
    <w:pPr>
      <w:shd w:val="clear" w:color="auto" w:fill="000080"/>
    </w:pPr>
    <w:rPr>
      <w:rFonts w:ascii="Tahoma" w:hAnsi="Tahoma" w:cs="Tahoma"/>
    </w:rPr>
  </w:style>
  <w:style w:type="paragraph" w:styleId="BalloonText">
    <w:name w:val="Balloon Text"/>
    <w:basedOn w:val="Normal"/>
    <w:semiHidden/>
    <w:rsid w:val="00F52715"/>
    <w:rPr>
      <w:rFonts w:ascii="Tahoma" w:hAnsi="Tahoma" w:cs="Tahoma"/>
      <w:sz w:val="16"/>
      <w:szCs w:val="16"/>
    </w:rPr>
  </w:style>
  <w:style w:type="paragraph" w:styleId="BodyText">
    <w:name w:val="Body Text"/>
    <w:basedOn w:val="Normal"/>
    <w:rsid w:val="002F072C"/>
    <w:pPr>
      <w:spacing w:after="220" w:line="180" w:lineRule="atLeast"/>
    </w:pPr>
    <w:rPr>
      <w:rFonts w:ascii="Arial" w:hAnsi="Arial"/>
      <w:spacing w:val="-5"/>
      <w:sz w:val="20"/>
      <w:szCs w:val="20"/>
    </w:rPr>
  </w:style>
  <w:style w:type="paragraph" w:styleId="TOC1">
    <w:name w:val="toc 1"/>
    <w:basedOn w:val="Normal"/>
    <w:next w:val="Normal"/>
    <w:autoRedefine/>
    <w:uiPriority w:val="39"/>
    <w:rsid w:val="002553B9"/>
  </w:style>
  <w:style w:type="paragraph" w:styleId="TOC2">
    <w:name w:val="toc 2"/>
    <w:basedOn w:val="Normal"/>
    <w:next w:val="Normal"/>
    <w:autoRedefine/>
    <w:uiPriority w:val="39"/>
    <w:rsid w:val="002553B9"/>
    <w:pPr>
      <w:ind w:left="240"/>
    </w:pPr>
  </w:style>
  <w:style w:type="paragraph" w:styleId="TOC3">
    <w:name w:val="toc 3"/>
    <w:basedOn w:val="Normal"/>
    <w:next w:val="Normal"/>
    <w:autoRedefine/>
    <w:uiPriority w:val="39"/>
    <w:rsid w:val="002553B9"/>
    <w:pPr>
      <w:ind w:left="480"/>
    </w:pPr>
  </w:style>
  <w:style w:type="character" w:styleId="CommentReference">
    <w:name w:val="annotation reference"/>
    <w:basedOn w:val="DefaultParagraphFont"/>
    <w:uiPriority w:val="99"/>
    <w:semiHidden/>
    <w:rsid w:val="00135317"/>
    <w:rPr>
      <w:sz w:val="16"/>
      <w:szCs w:val="16"/>
    </w:rPr>
  </w:style>
  <w:style w:type="paragraph" w:styleId="TableofFigures">
    <w:name w:val="table of figures"/>
    <w:basedOn w:val="Normal"/>
    <w:next w:val="Normal"/>
    <w:semiHidden/>
    <w:rsid w:val="000530ED"/>
    <w:pPr>
      <w:ind w:left="480" w:hanging="480"/>
    </w:pPr>
  </w:style>
  <w:style w:type="paragraph" w:styleId="CommentText">
    <w:name w:val="annotation text"/>
    <w:basedOn w:val="Normal"/>
    <w:link w:val="CommentTextChar"/>
    <w:uiPriority w:val="99"/>
    <w:semiHidden/>
    <w:rsid w:val="00135317"/>
    <w:rPr>
      <w:sz w:val="20"/>
      <w:szCs w:val="20"/>
    </w:rPr>
  </w:style>
  <w:style w:type="paragraph" w:styleId="CommentSubject">
    <w:name w:val="annotation subject"/>
    <w:basedOn w:val="CommentText"/>
    <w:next w:val="CommentText"/>
    <w:semiHidden/>
    <w:rsid w:val="00135317"/>
    <w:rPr>
      <w:b/>
      <w:bCs/>
    </w:rPr>
  </w:style>
  <w:style w:type="paragraph" w:customStyle="1" w:styleId="TableText">
    <w:name w:val="Table Text"/>
    <w:basedOn w:val="BodyText"/>
    <w:rsid w:val="00954D9E"/>
    <w:pPr>
      <w:spacing w:before="100" w:after="60" w:line="240" w:lineRule="auto"/>
      <w:jc w:val="left"/>
    </w:pPr>
    <w:rPr>
      <w:rFonts w:ascii="Times New Roman" w:hAnsi="Times New Roman"/>
      <w:spacing w:val="0"/>
      <w:sz w:val="24"/>
      <w:lang w:val="en-GB"/>
    </w:rPr>
  </w:style>
  <w:style w:type="character" w:customStyle="1" w:styleId="Code">
    <w:name w:val="Code"/>
    <w:basedOn w:val="DefaultParagraphFont"/>
    <w:rsid w:val="00954D9E"/>
    <w:rPr>
      <w:rFonts w:ascii="Courier New" w:hAnsi="Courier New"/>
      <w:sz w:val="20"/>
    </w:rPr>
  </w:style>
  <w:style w:type="paragraph" w:customStyle="1" w:styleId="Preface">
    <w:name w:val="Preface"/>
    <w:basedOn w:val="Heading1"/>
    <w:next w:val="Normal"/>
    <w:rsid w:val="00040B5E"/>
    <w:pPr>
      <w:pageBreakBefore/>
      <w:tabs>
        <w:tab w:val="left" w:pos="360"/>
      </w:tabs>
      <w:spacing w:before="360" w:after="240"/>
    </w:pPr>
    <w:rPr>
      <w:caps/>
      <w:color w:val="000000"/>
      <w:spacing w:val="-3"/>
      <w:kern w:val="28"/>
      <w:sz w:val="24"/>
      <w:szCs w:val="20"/>
    </w:rPr>
  </w:style>
  <w:style w:type="paragraph" w:customStyle="1" w:styleId="GlossaryList">
    <w:name w:val="Glossary List"/>
    <w:basedOn w:val="Normal"/>
    <w:rsid w:val="00040B5E"/>
    <w:pPr>
      <w:keepLines/>
      <w:tabs>
        <w:tab w:val="left" w:leader="dot" w:pos="3420"/>
      </w:tabs>
      <w:spacing w:after="60"/>
      <w:ind w:left="3427" w:right="360" w:hanging="2347"/>
    </w:pPr>
    <w:rPr>
      <w:rFonts w:ascii="Arial" w:hAnsi="Arial" w:cs="Arial"/>
      <w:color w:val="000000"/>
      <w:sz w:val="20"/>
      <w:szCs w:val="20"/>
    </w:rPr>
  </w:style>
  <w:style w:type="paragraph" w:customStyle="1" w:styleId="Example">
    <w:name w:val="Example"/>
    <w:basedOn w:val="Normal"/>
    <w:rsid w:val="00040B5E"/>
    <w:pPr>
      <w:pBdr>
        <w:top w:val="single" w:sz="6" w:space="5" w:color="auto"/>
        <w:left w:val="single" w:sz="6" w:space="5" w:color="auto"/>
        <w:bottom w:val="single" w:sz="6" w:space="5" w:color="auto"/>
        <w:right w:val="single" w:sz="6" w:space="5" w:color="auto"/>
      </w:pBdr>
      <w:shd w:val="pct10" w:color="auto" w:fill="auto"/>
      <w:spacing w:after="200"/>
      <w:ind w:left="1440" w:right="1440"/>
    </w:pPr>
    <w:rPr>
      <w:rFonts w:cs="Arial"/>
      <w:i/>
      <w:color w:val="000000"/>
      <w:sz w:val="20"/>
      <w:szCs w:val="20"/>
    </w:rPr>
  </w:style>
  <w:style w:type="paragraph" w:customStyle="1" w:styleId="BulletList4">
    <w:name w:val="Bullet List 4"/>
    <w:basedOn w:val="Normal"/>
    <w:rsid w:val="00040B5E"/>
    <w:pPr>
      <w:spacing w:after="200"/>
      <w:ind w:left="2520" w:right="720" w:hanging="360"/>
    </w:pPr>
    <w:rPr>
      <w:rFonts w:ascii="Arial" w:hAnsi="Arial" w:cs="Arial"/>
      <w:color w:val="000000"/>
      <w:sz w:val="20"/>
      <w:szCs w:val="20"/>
    </w:rPr>
  </w:style>
  <w:style w:type="paragraph" w:customStyle="1" w:styleId="NumberedList4">
    <w:name w:val="Numbered List 4"/>
    <w:basedOn w:val="BulletList4"/>
    <w:rsid w:val="00040B5E"/>
  </w:style>
  <w:style w:type="paragraph" w:customStyle="1" w:styleId="BulletList3">
    <w:name w:val="Bullet List 3"/>
    <w:basedOn w:val="Normal"/>
    <w:rsid w:val="00040B5E"/>
    <w:pPr>
      <w:spacing w:after="20"/>
      <w:ind w:left="2160" w:right="1440" w:hanging="360"/>
    </w:pPr>
    <w:rPr>
      <w:rFonts w:ascii="Arial" w:hAnsi="Arial" w:cs="Arial"/>
      <w:color w:val="000000"/>
      <w:sz w:val="20"/>
      <w:szCs w:val="20"/>
    </w:rPr>
  </w:style>
  <w:style w:type="paragraph" w:customStyle="1" w:styleId="NumberedList2">
    <w:name w:val="Numbered List 2"/>
    <w:basedOn w:val="Normal"/>
    <w:rsid w:val="00040B5E"/>
    <w:pPr>
      <w:spacing w:after="40"/>
      <w:ind w:left="1440" w:right="1080" w:hanging="360"/>
    </w:pPr>
    <w:rPr>
      <w:rFonts w:ascii="Arial" w:hAnsi="Arial" w:cs="Arial"/>
      <w:color w:val="000000"/>
      <w:sz w:val="20"/>
      <w:szCs w:val="20"/>
    </w:rPr>
  </w:style>
  <w:style w:type="paragraph" w:customStyle="1" w:styleId="BulletList2">
    <w:name w:val="Bullet List 2"/>
    <w:basedOn w:val="Normal"/>
    <w:rsid w:val="00040B5E"/>
    <w:pPr>
      <w:spacing w:after="40"/>
      <w:ind w:left="1440" w:right="1080" w:hanging="360"/>
    </w:pPr>
    <w:rPr>
      <w:rFonts w:ascii="Arial" w:hAnsi="Arial" w:cs="Arial"/>
      <w:color w:val="000000"/>
      <w:sz w:val="20"/>
      <w:szCs w:val="20"/>
    </w:rPr>
  </w:style>
  <w:style w:type="paragraph" w:customStyle="1" w:styleId="NumberedList3">
    <w:name w:val="Numbered List 3"/>
    <w:basedOn w:val="Normal"/>
    <w:rsid w:val="00040B5E"/>
    <w:pPr>
      <w:spacing w:after="20"/>
      <w:ind w:left="2160" w:right="1440" w:hanging="360"/>
    </w:pPr>
    <w:rPr>
      <w:rFonts w:ascii="Arial" w:hAnsi="Arial" w:cs="Arial"/>
      <w:color w:val="000000"/>
      <w:sz w:val="20"/>
      <w:szCs w:val="20"/>
    </w:rPr>
  </w:style>
  <w:style w:type="paragraph" w:styleId="FootnoteText">
    <w:name w:val="footnote text"/>
    <w:basedOn w:val="Normal"/>
    <w:semiHidden/>
    <w:rsid w:val="00040B5E"/>
    <w:pPr>
      <w:spacing w:after="120"/>
      <w:ind w:left="360"/>
    </w:pPr>
    <w:rPr>
      <w:rFonts w:ascii="Arial" w:hAnsi="Arial" w:cs="Arial"/>
      <w:color w:val="000000"/>
      <w:sz w:val="20"/>
      <w:szCs w:val="20"/>
    </w:rPr>
  </w:style>
  <w:style w:type="paragraph" w:styleId="BodyTextIndent">
    <w:name w:val="Body Text Indent"/>
    <w:basedOn w:val="Normal"/>
    <w:rsid w:val="00040B5E"/>
    <w:pPr>
      <w:spacing w:after="120"/>
      <w:ind w:left="360"/>
    </w:pPr>
    <w:rPr>
      <w:rFonts w:ascii="Arial" w:hAnsi="Arial" w:cs="Arial"/>
      <w:color w:val="000000"/>
      <w:sz w:val="20"/>
      <w:szCs w:val="20"/>
    </w:rPr>
  </w:style>
  <w:style w:type="paragraph" w:styleId="BodyTextIndent2">
    <w:name w:val="Body Text Indent 2"/>
    <w:basedOn w:val="Normal"/>
    <w:rsid w:val="00040B5E"/>
    <w:pPr>
      <w:spacing w:after="120"/>
      <w:ind w:left="360"/>
      <w:jc w:val="center"/>
    </w:pPr>
    <w:rPr>
      <w:rFonts w:ascii="Arial" w:hAnsi="Arial" w:cs="Arial"/>
      <w:color w:val="000000"/>
      <w:sz w:val="20"/>
      <w:szCs w:val="20"/>
    </w:rPr>
  </w:style>
  <w:style w:type="paragraph" w:styleId="NormalWeb">
    <w:name w:val="Normal (Web)"/>
    <w:basedOn w:val="Normal"/>
    <w:uiPriority w:val="99"/>
    <w:rsid w:val="00040B5E"/>
    <w:pPr>
      <w:spacing w:before="100" w:beforeAutospacing="1" w:after="100" w:afterAutospacing="1"/>
    </w:pPr>
  </w:style>
  <w:style w:type="paragraph" w:styleId="BodyTextIndent3">
    <w:name w:val="Body Text Indent 3"/>
    <w:basedOn w:val="Normal"/>
    <w:rsid w:val="00040B5E"/>
    <w:pPr>
      <w:spacing w:after="120"/>
      <w:ind w:left="360"/>
    </w:pPr>
    <w:rPr>
      <w:rFonts w:ascii="Arial" w:hAnsi="Arial" w:cs="Arial"/>
      <w:color w:val="000000"/>
      <w:sz w:val="22"/>
      <w:szCs w:val="20"/>
    </w:rPr>
  </w:style>
  <w:style w:type="paragraph" w:styleId="BodyText2">
    <w:name w:val="Body Text 2"/>
    <w:basedOn w:val="Normal"/>
    <w:rsid w:val="00040B5E"/>
    <w:rPr>
      <w:rFonts w:ascii="Arial" w:hAnsi="Arial"/>
      <w:color w:val="000000"/>
      <w:spacing w:val="-5"/>
      <w:sz w:val="28"/>
      <w:szCs w:val="28"/>
      <w:lang w:val="en-GB"/>
    </w:rPr>
  </w:style>
  <w:style w:type="character" w:styleId="FollowedHyperlink">
    <w:name w:val="FollowedHyperlink"/>
    <w:basedOn w:val="DefaultParagraphFont"/>
    <w:rsid w:val="00040B5E"/>
    <w:rPr>
      <w:color w:val="800080"/>
      <w:u w:val="single"/>
    </w:rPr>
  </w:style>
  <w:style w:type="paragraph" w:styleId="Title">
    <w:name w:val="Title"/>
    <w:basedOn w:val="Normal"/>
    <w:qFormat/>
    <w:rsid w:val="00040B5E"/>
    <w:pPr>
      <w:jc w:val="center"/>
    </w:pPr>
    <w:rPr>
      <w:rFonts w:cs="Arial"/>
      <w:b/>
      <w:sz w:val="28"/>
      <w:szCs w:val="20"/>
    </w:rPr>
  </w:style>
  <w:style w:type="paragraph" w:styleId="Caption">
    <w:name w:val="caption"/>
    <w:basedOn w:val="Normal"/>
    <w:next w:val="Normal"/>
    <w:qFormat/>
    <w:rsid w:val="00040B5E"/>
    <w:pPr>
      <w:spacing w:before="120" w:after="120"/>
    </w:pPr>
    <w:rPr>
      <w:rFonts w:cs="Arial"/>
      <w:b/>
      <w:sz w:val="20"/>
      <w:szCs w:val="20"/>
    </w:rPr>
  </w:style>
  <w:style w:type="character" w:styleId="Emphasis">
    <w:name w:val="Emphasis"/>
    <w:basedOn w:val="DefaultParagraphFont"/>
    <w:qFormat/>
    <w:rsid w:val="00040B5E"/>
    <w:rPr>
      <w:i/>
    </w:rPr>
  </w:style>
  <w:style w:type="paragraph" w:styleId="BodyText3">
    <w:name w:val="Body Text 3"/>
    <w:basedOn w:val="Normal"/>
    <w:rsid w:val="00040B5E"/>
    <w:pPr>
      <w:spacing w:after="120"/>
    </w:pPr>
    <w:rPr>
      <w:rFonts w:ascii="Arial" w:hAnsi="Arial" w:cs="Arial"/>
      <w:b/>
      <w:snapToGrid w:val="0"/>
      <w:color w:val="FF0000"/>
      <w:sz w:val="20"/>
      <w:szCs w:val="20"/>
    </w:rPr>
  </w:style>
  <w:style w:type="paragraph" w:customStyle="1" w:styleId="HeadingBase">
    <w:name w:val="Heading Base"/>
    <w:basedOn w:val="Normal"/>
    <w:next w:val="BodyText"/>
    <w:rsid w:val="00040B5E"/>
    <w:pPr>
      <w:keepNext/>
      <w:keepLines/>
      <w:spacing w:before="140" w:after="120" w:line="220" w:lineRule="atLeast"/>
      <w:ind w:left="1080"/>
    </w:pPr>
    <w:rPr>
      <w:rFonts w:ascii="Arial" w:hAnsi="Arial"/>
      <w:spacing w:val="-4"/>
      <w:kern w:val="28"/>
      <w:sz w:val="22"/>
      <w:szCs w:val="20"/>
    </w:rPr>
  </w:style>
  <w:style w:type="paragraph" w:styleId="Subtitle">
    <w:name w:val="Subtitle"/>
    <w:basedOn w:val="Title"/>
    <w:next w:val="BodyText"/>
    <w:qFormat/>
    <w:rsid w:val="00040B5E"/>
    <w:pPr>
      <w:keepNext/>
      <w:keepLines/>
      <w:spacing w:before="60" w:after="120" w:line="340" w:lineRule="atLeast"/>
      <w:jc w:val="both"/>
    </w:pPr>
    <w:rPr>
      <w:rFonts w:ascii="Arial" w:hAnsi="Arial" w:cs="Times New Roman"/>
      <w:b w:val="0"/>
      <w:spacing w:val="-16"/>
      <w:kern w:val="28"/>
      <w:sz w:val="32"/>
    </w:rPr>
  </w:style>
  <w:style w:type="paragraph" w:customStyle="1" w:styleId="CompanyName">
    <w:name w:val="Company Name"/>
    <w:basedOn w:val="Normal"/>
    <w:rsid w:val="00040B5E"/>
    <w:pPr>
      <w:keepNext/>
      <w:keepLines/>
      <w:spacing w:after="120" w:line="220" w:lineRule="atLeast"/>
    </w:pPr>
    <w:rPr>
      <w:rFonts w:ascii="Arial Black" w:hAnsi="Arial Black"/>
      <w:spacing w:val="-25"/>
      <w:kern w:val="28"/>
      <w:sz w:val="32"/>
      <w:szCs w:val="20"/>
    </w:rPr>
  </w:style>
  <w:style w:type="paragraph" w:customStyle="1" w:styleId="TitleCover">
    <w:name w:val="Title Cover"/>
    <w:basedOn w:val="HeadingBase"/>
    <w:next w:val="Normal"/>
    <w:rsid w:val="00040B5E"/>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IndexBase">
    <w:name w:val="Index Base"/>
    <w:basedOn w:val="Normal"/>
    <w:rsid w:val="00040B5E"/>
    <w:pPr>
      <w:spacing w:after="120" w:line="240" w:lineRule="atLeast"/>
      <w:ind w:left="360" w:hanging="360"/>
    </w:pPr>
    <w:rPr>
      <w:rFonts w:ascii="Arial" w:hAnsi="Arial"/>
      <w:spacing w:val="-5"/>
      <w:sz w:val="18"/>
      <w:szCs w:val="20"/>
    </w:rPr>
  </w:style>
  <w:style w:type="paragraph" w:styleId="List">
    <w:name w:val="List"/>
    <w:basedOn w:val="BodyText"/>
    <w:rsid w:val="00040B5E"/>
    <w:pPr>
      <w:spacing w:after="0" w:line="240" w:lineRule="atLeast"/>
      <w:ind w:left="1440" w:hanging="360"/>
      <w:jc w:val="left"/>
    </w:pPr>
  </w:style>
  <w:style w:type="paragraph" w:styleId="ListBullet">
    <w:name w:val="List Bullet"/>
    <w:basedOn w:val="List"/>
    <w:rsid w:val="00040B5E"/>
    <w:pPr>
      <w:tabs>
        <w:tab w:val="num" w:pos="720"/>
      </w:tabs>
      <w:ind w:left="720"/>
    </w:pPr>
  </w:style>
  <w:style w:type="paragraph" w:styleId="ListContinue">
    <w:name w:val="List Continue"/>
    <w:basedOn w:val="List"/>
    <w:rsid w:val="00040B5E"/>
    <w:pPr>
      <w:ind w:firstLine="0"/>
    </w:pPr>
  </w:style>
  <w:style w:type="paragraph" w:styleId="ListContinue5">
    <w:name w:val="List Continue 5"/>
    <w:basedOn w:val="ListContinue"/>
    <w:rsid w:val="00040B5E"/>
    <w:pPr>
      <w:ind w:left="3240"/>
    </w:pPr>
  </w:style>
  <w:style w:type="paragraph" w:styleId="ListNumber">
    <w:name w:val="List Number"/>
    <w:basedOn w:val="List"/>
    <w:rsid w:val="00040B5E"/>
    <w:pPr>
      <w:tabs>
        <w:tab w:val="num" w:pos="720"/>
      </w:tabs>
      <w:ind w:left="720"/>
    </w:pPr>
  </w:style>
  <w:style w:type="paragraph" w:customStyle="1" w:styleId="ReturnAddress">
    <w:name w:val="Return Address"/>
    <w:basedOn w:val="Normal"/>
    <w:rsid w:val="00040B5E"/>
    <w:pPr>
      <w:keepLines/>
      <w:framePr w:w="5160" w:h="840" w:wrap="notBeside" w:vAnchor="page" w:hAnchor="page" w:x="6121" w:y="915" w:anchorLock="1"/>
      <w:tabs>
        <w:tab w:val="left" w:pos="2160"/>
      </w:tabs>
      <w:spacing w:after="120" w:line="160" w:lineRule="atLeast"/>
    </w:pPr>
    <w:rPr>
      <w:rFonts w:ascii="Arial" w:hAnsi="Arial"/>
      <w:sz w:val="14"/>
      <w:szCs w:val="20"/>
    </w:rPr>
  </w:style>
  <w:style w:type="paragraph" w:customStyle="1" w:styleId="SubtitleCover">
    <w:name w:val="Subtitle Cover"/>
    <w:basedOn w:val="TitleCover"/>
    <w:next w:val="BodyText"/>
    <w:rsid w:val="00040B5E"/>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TOCBase">
    <w:name w:val="TOC Base"/>
    <w:basedOn w:val="Normal"/>
    <w:rsid w:val="00040B5E"/>
    <w:pPr>
      <w:tabs>
        <w:tab w:val="right" w:leader="dot" w:pos="6480"/>
      </w:tabs>
      <w:spacing w:after="240" w:line="240" w:lineRule="atLeast"/>
    </w:pPr>
    <w:rPr>
      <w:rFonts w:ascii="Arial" w:hAnsi="Arial"/>
      <w:spacing w:val="-5"/>
      <w:sz w:val="20"/>
      <w:szCs w:val="20"/>
    </w:rPr>
  </w:style>
  <w:style w:type="paragraph" w:customStyle="1" w:styleId="Numlist">
    <w:name w:val="Numlist"/>
    <w:basedOn w:val="Normal"/>
    <w:rsid w:val="00040B5E"/>
    <w:pPr>
      <w:tabs>
        <w:tab w:val="num" w:pos="360"/>
      </w:tabs>
      <w:spacing w:before="60" w:after="60"/>
      <w:ind w:left="360" w:hanging="360"/>
    </w:pPr>
    <w:rPr>
      <w:szCs w:val="20"/>
    </w:rPr>
  </w:style>
  <w:style w:type="paragraph" w:customStyle="1" w:styleId="BulletIndent">
    <w:name w:val="BulletIndent"/>
    <w:basedOn w:val="Normal"/>
    <w:rsid w:val="00040B5E"/>
    <w:pPr>
      <w:tabs>
        <w:tab w:val="num" w:pos="1440"/>
      </w:tabs>
      <w:spacing w:before="60" w:after="60"/>
      <w:ind w:left="1440" w:hanging="360"/>
    </w:pPr>
    <w:rPr>
      <w:szCs w:val="20"/>
    </w:rPr>
  </w:style>
  <w:style w:type="paragraph" w:customStyle="1" w:styleId="ABClist2">
    <w:name w:val="ABC list2"/>
    <w:basedOn w:val="Normal"/>
    <w:rsid w:val="00040B5E"/>
    <w:pPr>
      <w:tabs>
        <w:tab w:val="num" w:pos="720"/>
      </w:tabs>
      <w:spacing w:before="60" w:after="60"/>
      <w:ind w:left="720" w:hanging="720"/>
    </w:pPr>
    <w:rPr>
      <w:iCs/>
      <w:szCs w:val="20"/>
    </w:rPr>
  </w:style>
  <w:style w:type="paragraph" w:customStyle="1" w:styleId="Caption-Table">
    <w:name w:val="Caption - Table"/>
    <w:basedOn w:val="Caption"/>
    <w:rsid w:val="00040B5E"/>
    <w:pPr>
      <w:keepNext/>
      <w:spacing w:before="60" w:line="220" w:lineRule="atLeast"/>
      <w:jc w:val="center"/>
    </w:pPr>
    <w:rPr>
      <w:rFonts w:ascii="Arial" w:hAnsi="Arial" w:cs="Times New Roman"/>
      <w:b w:val="0"/>
    </w:rPr>
  </w:style>
  <w:style w:type="paragraph" w:customStyle="1" w:styleId="TableHeaders">
    <w:name w:val="Table Headers"/>
    <w:basedOn w:val="Normal"/>
    <w:rsid w:val="00040B5E"/>
    <w:rPr>
      <w:rFonts w:ascii="Arial" w:hAnsi="Arial"/>
      <w:b/>
      <w:sz w:val="28"/>
      <w:szCs w:val="20"/>
      <w:lang w:val="en-GB"/>
    </w:rPr>
  </w:style>
  <w:style w:type="paragraph" w:customStyle="1" w:styleId="Default">
    <w:name w:val="Default"/>
    <w:basedOn w:val="Normal"/>
    <w:rsid w:val="00B10002"/>
    <w:pPr>
      <w:widowControl/>
      <w:autoSpaceDE w:val="0"/>
      <w:autoSpaceDN w:val="0"/>
      <w:adjustRightInd/>
      <w:spacing w:line="240" w:lineRule="auto"/>
      <w:jc w:val="left"/>
      <w:textAlignment w:val="auto"/>
    </w:pPr>
    <w:rPr>
      <w:rFonts w:ascii="Arial" w:eastAsia="Calibri" w:hAnsi="Arial" w:cs="Arial"/>
      <w:color w:val="000000"/>
    </w:rPr>
  </w:style>
  <w:style w:type="character" w:customStyle="1" w:styleId="CommentTextChar">
    <w:name w:val="Comment Text Char"/>
    <w:basedOn w:val="DefaultParagraphFont"/>
    <w:link w:val="CommentText"/>
    <w:uiPriority w:val="99"/>
    <w:semiHidden/>
    <w:rsid w:val="004B35FA"/>
  </w:style>
  <w:style w:type="paragraph" w:styleId="ListParagraph">
    <w:name w:val="List Paragraph"/>
    <w:basedOn w:val="Normal"/>
    <w:uiPriority w:val="34"/>
    <w:qFormat/>
    <w:rsid w:val="008B76B3"/>
    <w:pPr>
      <w:widowControl/>
      <w:adjustRightInd/>
      <w:spacing w:line="240" w:lineRule="auto"/>
      <w:ind w:left="720"/>
      <w:contextualSpacing/>
      <w:jc w:val="left"/>
      <w:textAlignment w:val="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761D"/>
    <w:pPr>
      <w:widowControl w:val="0"/>
      <w:adjustRightInd w:val="0"/>
      <w:spacing w:line="360" w:lineRule="atLeast"/>
      <w:jc w:val="both"/>
      <w:textAlignment w:val="baseline"/>
    </w:pPr>
    <w:rPr>
      <w:sz w:val="24"/>
      <w:szCs w:val="24"/>
    </w:rPr>
  </w:style>
  <w:style w:type="paragraph" w:styleId="Heading1">
    <w:name w:val="heading 1"/>
    <w:basedOn w:val="Normal"/>
    <w:next w:val="Normal"/>
    <w:link w:val="Heading1Char"/>
    <w:qFormat/>
    <w:rsid w:val="00A75EC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75EC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75ECA"/>
    <w:pPr>
      <w:keepNext/>
      <w:spacing w:before="240" w:after="60"/>
      <w:outlineLvl w:val="2"/>
    </w:pPr>
    <w:rPr>
      <w:rFonts w:ascii="Arial" w:hAnsi="Arial" w:cs="Arial"/>
      <w:b/>
      <w:bCs/>
      <w:sz w:val="26"/>
      <w:szCs w:val="26"/>
    </w:rPr>
  </w:style>
  <w:style w:type="paragraph" w:styleId="Heading4">
    <w:name w:val="heading 4"/>
    <w:basedOn w:val="Normal"/>
    <w:next w:val="Normal"/>
    <w:qFormat/>
    <w:rsid w:val="00040B5E"/>
    <w:pPr>
      <w:keepNext/>
      <w:tabs>
        <w:tab w:val="num" w:pos="864"/>
        <w:tab w:val="left" w:pos="2520"/>
      </w:tabs>
      <w:spacing w:after="120"/>
      <w:ind w:left="864" w:hanging="864"/>
      <w:outlineLvl w:val="3"/>
    </w:pPr>
    <w:rPr>
      <w:rFonts w:ascii="Arial" w:hAnsi="Arial" w:cs="Arial"/>
      <w:b/>
      <w:i/>
      <w:color w:val="000000"/>
      <w:sz w:val="20"/>
      <w:szCs w:val="20"/>
      <w:u w:val="single"/>
    </w:rPr>
  </w:style>
  <w:style w:type="paragraph" w:styleId="Heading5">
    <w:name w:val="heading 5"/>
    <w:basedOn w:val="Normal"/>
    <w:next w:val="Normal"/>
    <w:qFormat/>
    <w:rsid w:val="00040B5E"/>
    <w:pPr>
      <w:tabs>
        <w:tab w:val="num" w:pos="1008"/>
      </w:tabs>
      <w:spacing w:after="120"/>
      <w:ind w:left="1008" w:hanging="1008"/>
      <w:outlineLvl w:val="4"/>
    </w:pPr>
    <w:rPr>
      <w:rFonts w:ascii="Arial" w:hAnsi="Arial" w:cs="Arial"/>
      <w:b/>
      <w:i/>
      <w:color w:val="000000"/>
      <w:sz w:val="20"/>
      <w:szCs w:val="20"/>
      <w:u w:val="single"/>
    </w:rPr>
  </w:style>
  <w:style w:type="paragraph" w:styleId="Heading6">
    <w:name w:val="heading 6"/>
    <w:basedOn w:val="Normal"/>
    <w:next w:val="Normal"/>
    <w:qFormat/>
    <w:rsid w:val="00040B5E"/>
    <w:pPr>
      <w:tabs>
        <w:tab w:val="num" w:pos="1152"/>
      </w:tabs>
      <w:spacing w:before="240" w:after="60"/>
      <w:ind w:left="1152" w:hanging="1152"/>
      <w:outlineLvl w:val="5"/>
    </w:pPr>
    <w:rPr>
      <w:rFonts w:ascii="Arial" w:hAnsi="Arial" w:cs="Arial"/>
      <w:i/>
      <w:color w:val="000000"/>
      <w:sz w:val="20"/>
      <w:szCs w:val="20"/>
    </w:rPr>
  </w:style>
  <w:style w:type="paragraph" w:styleId="Heading7">
    <w:name w:val="heading 7"/>
    <w:basedOn w:val="Normal"/>
    <w:next w:val="Normal"/>
    <w:qFormat/>
    <w:rsid w:val="00040B5E"/>
    <w:pPr>
      <w:tabs>
        <w:tab w:val="num" w:pos="1296"/>
      </w:tabs>
      <w:spacing w:before="240" w:after="60"/>
      <w:ind w:left="1296" w:hanging="1296"/>
      <w:outlineLvl w:val="6"/>
    </w:pPr>
    <w:rPr>
      <w:rFonts w:ascii="Arial" w:hAnsi="Arial" w:cs="Arial"/>
      <w:color w:val="000000"/>
      <w:sz w:val="20"/>
      <w:szCs w:val="20"/>
    </w:rPr>
  </w:style>
  <w:style w:type="paragraph" w:styleId="Heading8">
    <w:name w:val="heading 8"/>
    <w:basedOn w:val="Normal"/>
    <w:next w:val="Normal"/>
    <w:qFormat/>
    <w:rsid w:val="00040B5E"/>
    <w:pPr>
      <w:tabs>
        <w:tab w:val="num" w:pos="1440"/>
      </w:tabs>
      <w:spacing w:before="240" w:after="60"/>
      <w:ind w:left="1440" w:hanging="1440"/>
      <w:outlineLvl w:val="7"/>
    </w:pPr>
    <w:rPr>
      <w:rFonts w:ascii="Arial" w:hAnsi="Arial" w:cs="Arial"/>
      <w:i/>
      <w:color w:val="000000"/>
      <w:sz w:val="20"/>
      <w:szCs w:val="20"/>
    </w:rPr>
  </w:style>
  <w:style w:type="paragraph" w:styleId="Heading9">
    <w:name w:val="heading 9"/>
    <w:basedOn w:val="Normal"/>
    <w:next w:val="Normal"/>
    <w:qFormat/>
    <w:rsid w:val="00040B5E"/>
    <w:pPr>
      <w:keepNext/>
      <w:tabs>
        <w:tab w:val="left" w:pos="1080"/>
        <w:tab w:val="num" w:pos="1584"/>
      </w:tabs>
      <w:spacing w:after="120"/>
      <w:ind w:left="1584" w:hanging="1584"/>
      <w:outlineLvl w:val="8"/>
    </w:pPr>
    <w:rPr>
      <w:rFonts w:ascii="Arial" w:hAnsi="Arial" w:cs="Arial"/>
      <w:b/>
      <w:smallCap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77E"/>
    <w:rPr>
      <w:rFonts w:ascii="Arial" w:hAnsi="Arial" w:cs="Arial"/>
      <w:b/>
      <w:bCs/>
      <w:kern w:val="32"/>
      <w:sz w:val="32"/>
      <w:szCs w:val="32"/>
      <w:lang w:val="en-US" w:eastAsia="en-US" w:bidi="ar-SA"/>
    </w:rPr>
  </w:style>
  <w:style w:type="paragraph" w:styleId="PlainText">
    <w:name w:val="Plain Text"/>
    <w:basedOn w:val="Normal"/>
    <w:rsid w:val="00521D74"/>
    <w:rPr>
      <w:rFonts w:ascii="Courier New" w:hAnsi="Courier New" w:cs="Courier New"/>
      <w:sz w:val="20"/>
      <w:szCs w:val="20"/>
    </w:rPr>
  </w:style>
  <w:style w:type="table" w:styleId="TableGrid">
    <w:name w:val="Table Grid"/>
    <w:basedOn w:val="TableNormal"/>
    <w:rsid w:val="00A75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75ECA"/>
    <w:pPr>
      <w:tabs>
        <w:tab w:val="center" w:pos="4320"/>
        <w:tab w:val="right" w:pos="8640"/>
      </w:tabs>
    </w:pPr>
  </w:style>
  <w:style w:type="paragraph" w:styleId="Footer">
    <w:name w:val="footer"/>
    <w:basedOn w:val="Normal"/>
    <w:rsid w:val="00A75ECA"/>
    <w:pPr>
      <w:tabs>
        <w:tab w:val="center" w:pos="4320"/>
        <w:tab w:val="right" w:pos="8640"/>
      </w:tabs>
    </w:pPr>
  </w:style>
  <w:style w:type="character" w:styleId="PageNumber">
    <w:name w:val="page number"/>
    <w:basedOn w:val="DefaultParagraphFont"/>
    <w:rsid w:val="00A75ECA"/>
  </w:style>
  <w:style w:type="character" w:styleId="Hyperlink">
    <w:name w:val="Hyperlink"/>
    <w:basedOn w:val="DefaultParagraphFont"/>
    <w:uiPriority w:val="99"/>
    <w:rsid w:val="00FD5B21"/>
    <w:rPr>
      <w:color w:val="0000FF"/>
      <w:u w:val="single"/>
    </w:rPr>
  </w:style>
  <w:style w:type="character" w:styleId="Strong">
    <w:name w:val="Strong"/>
    <w:basedOn w:val="DefaultParagraphFont"/>
    <w:qFormat/>
    <w:rsid w:val="00F97437"/>
    <w:rPr>
      <w:b/>
      <w:bCs/>
    </w:rPr>
  </w:style>
  <w:style w:type="paragraph" w:styleId="DocumentMap">
    <w:name w:val="Document Map"/>
    <w:basedOn w:val="Normal"/>
    <w:semiHidden/>
    <w:rsid w:val="0095553A"/>
    <w:pPr>
      <w:shd w:val="clear" w:color="auto" w:fill="000080"/>
    </w:pPr>
    <w:rPr>
      <w:rFonts w:ascii="Tahoma" w:hAnsi="Tahoma" w:cs="Tahoma"/>
    </w:rPr>
  </w:style>
  <w:style w:type="paragraph" w:styleId="BalloonText">
    <w:name w:val="Balloon Text"/>
    <w:basedOn w:val="Normal"/>
    <w:semiHidden/>
    <w:rsid w:val="00F52715"/>
    <w:rPr>
      <w:rFonts w:ascii="Tahoma" w:hAnsi="Tahoma" w:cs="Tahoma"/>
      <w:sz w:val="16"/>
      <w:szCs w:val="16"/>
    </w:rPr>
  </w:style>
  <w:style w:type="paragraph" w:styleId="BodyText">
    <w:name w:val="Body Text"/>
    <w:basedOn w:val="Normal"/>
    <w:rsid w:val="002F072C"/>
    <w:pPr>
      <w:spacing w:after="220" w:line="180" w:lineRule="atLeast"/>
    </w:pPr>
    <w:rPr>
      <w:rFonts w:ascii="Arial" w:hAnsi="Arial"/>
      <w:spacing w:val="-5"/>
      <w:sz w:val="20"/>
      <w:szCs w:val="20"/>
    </w:rPr>
  </w:style>
  <w:style w:type="paragraph" w:styleId="TOC1">
    <w:name w:val="toc 1"/>
    <w:basedOn w:val="Normal"/>
    <w:next w:val="Normal"/>
    <w:autoRedefine/>
    <w:uiPriority w:val="39"/>
    <w:rsid w:val="002553B9"/>
  </w:style>
  <w:style w:type="paragraph" w:styleId="TOC2">
    <w:name w:val="toc 2"/>
    <w:basedOn w:val="Normal"/>
    <w:next w:val="Normal"/>
    <w:autoRedefine/>
    <w:uiPriority w:val="39"/>
    <w:rsid w:val="002553B9"/>
    <w:pPr>
      <w:ind w:left="240"/>
    </w:pPr>
  </w:style>
  <w:style w:type="paragraph" w:styleId="TOC3">
    <w:name w:val="toc 3"/>
    <w:basedOn w:val="Normal"/>
    <w:next w:val="Normal"/>
    <w:autoRedefine/>
    <w:uiPriority w:val="39"/>
    <w:rsid w:val="002553B9"/>
    <w:pPr>
      <w:ind w:left="480"/>
    </w:pPr>
  </w:style>
  <w:style w:type="character" w:styleId="CommentReference">
    <w:name w:val="annotation reference"/>
    <w:basedOn w:val="DefaultParagraphFont"/>
    <w:uiPriority w:val="99"/>
    <w:semiHidden/>
    <w:rsid w:val="00135317"/>
    <w:rPr>
      <w:sz w:val="16"/>
      <w:szCs w:val="16"/>
    </w:rPr>
  </w:style>
  <w:style w:type="paragraph" w:styleId="TableofFigures">
    <w:name w:val="table of figures"/>
    <w:basedOn w:val="Normal"/>
    <w:next w:val="Normal"/>
    <w:semiHidden/>
    <w:rsid w:val="000530ED"/>
    <w:pPr>
      <w:ind w:left="480" w:hanging="480"/>
    </w:pPr>
  </w:style>
  <w:style w:type="paragraph" w:styleId="CommentText">
    <w:name w:val="annotation text"/>
    <w:basedOn w:val="Normal"/>
    <w:link w:val="CommentTextChar"/>
    <w:uiPriority w:val="99"/>
    <w:semiHidden/>
    <w:rsid w:val="00135317"/>
    <w:rPr>
      <w:sz w:val="20"/>
      <w:szCs w:val="20"/>
    </w:rPr>
  </w:style>
  <w:style w:type="paragraph" w:styleId="CommentSubject">
    <w:name w:val="annotation subject"/>
    <w:basedOn w:val="CommentText"/>
    <w:next w:val="CommentText"/>
    <w:semiHidden/>
    <w:rsid w:val="00135317"/>
    <w:rPr>
      <w:b/>
      <w:bCs/>
    </w:rPr>
  </w:style>
  <w:style w:type="paragraph" w:customStyle="1" w:styleId="TableText">
    <w:name w:val="Table Text"/>
    <w:basedOn w:val="BodyText"/>
    <w:rsid w:val="00954D9E"/>
    <w:pPr>
      <w:spacing w:before="100" w:after="60" w:line="240" w:lineRule="auto"/>
      <w:jc w:val="left"/>
    </w:pPr>
    <w:rPr>
      <w:rFonts w:ascii="Times New Roman" w:hAnsi="Times New Roman"/>
      <w:spacing w:val="0"/>
      <w:sz w:val="24"/>
      <w:lang w:val="en-GB"/>
    </w:rPr>
  </w:style>
  <w:style w:type="character" w:customStyle="1" w:styleId="Code">
    <w:name w:val="Code"/>
    <w:basedOn w:val="DefaultParagraphFont"/>
    <w:rsid w:val="00954D9E"/>
    <w:rPr>
      <w:rFonts w:ascii="Courier New" w:hAnsi="Courier New"/>
      <w:sz w:val="20"/>
    </w:rPr>
  </w:style>
  <w:style w:type="paragraph" w:customStyle="1" w:styleId="Preface">
    <w:name w:val="Preface"/>
    <w:basedOn w:val="Heading1"/>
    <w:next w:val="Normal"/>
    <w:rsid w:val="00040B5E"/>
    <w:pPr>
      <w:pageBreakBefore/>
      <w:tabs>
        <w:tab w:val="left" w:pos="360"/>
      </w:tabs>
      <w:spacing w:before="360" w:after="240"/>
    </w:pPr>
    <w:rPr>
      <w:caps/>
      <w:color w:val="000000"/>
      <w:spacing w:val="-3"/>
      <w:kern w:val="28"/>
      <w:sz w:val="24"/>
      <w:szCs w:val="20"/>
    </w:rPr>
  </w:style>
  <w:style w:type="paragraph" w:customStyle="1" w:styleId="GlossaryList">
    <w:name w:val="Glossary List"/>
    <w:basedOn w:val="Normal"/>
    <w:rsid w:val="00040B5E"/>
    <w:pPr>
      <w:keepLines/>
      <w:tabs>
        <w:tab w:val="left" w:leader="dot" w:pos="3420"/>
      </w:tabs>
      <w:spacing w:after="60"/>
      <w:ind w:left="3427" w:right="360" w:hanging="2347"/>
    </w:pPr>
    <w:rPr>
      <w:rFonts w:ascii="Arial" w:hAnsi="Arial" w:cs="Arial"/>
      <w:color w:val="000000"/>
      <w:sz w:val="20"/>
      <w:szCs w:val="20"/>
    </w:rPr>
  </w:style>
  <w:style w:type="paragraph" w:customStyle="1" w:styleId="Example">
    <w:name w:val="Example"/>
    <w:basedOn w:val="Normal"/>
    <w:rsid w:val="00040B5E"/>
    <w:pPr>
      <w:pBdr>
        <w:top w:val="single" w:sz="6" w:space="5" w:color="auto"/>
        <w:left w:val="single" w:sz="6" w:space="5" w:color="auto"/>
        <w:bottom w:val="single" w:sz="6" w:space="5" w:color="auto"/>
        <w:right w:val="single" w:sz="6" w:space="5" w:color="auto"/>
      </w:pBdr>
      <w:shd w:val="pct10" w:color="auto" w:fill="auto"/>
      <w:spacing w:after="200"/>
      <w:ind w:left="1440" w:right="1440"/>
    </w:pPr>
    <w:rPr>
      <w:rFonts w:cs="Arial"/>
      <w:i/>
      <w:color w:val="000000"/>
      <w:sz w:val="20"/>
      <w:szCs w:val="20"/>
    </w:rPr>
  </w:style>
  <w:style w:type="paragraph" w:customStyle="1" w:styleId="BulletList4">
    <w:name w:val="Bullet List 4"/>
    <w:basedOn w:val="Normal"/>
    <w:rsid w:val="00040B5E"/>
    <w:pPr>
      <w:spacing w:after="200"/>
      <w:ind w:left="2520" w:right="720" w:hanging="360"/>
    </w:pPr>
    <w:rPr>
      <w:rFonts w:ascii="Arial" w:hAnsi="Arial" w:cs="Arial"/>
      <w:color w:val="000000"/>
      <w:sz w:val="20"/>
      <w:szCs w:val="20"/>
    </w:rPr>
  </w:style>
  <w:style w:type="paragraph" w:customStyle="1" w:styleId="NumberedList4">
    <w:name w:val="Numbered List 4"/>
    <w:basedOn w:val="BulletList4"/>
    <w:rsid w:val="00040B5E"/>
  </w:style>
  <w:style w:type="paragraph" w:customStyle="1" w:styleId="BulletList3">
    <w:name w:val="Bullet List 3"/>
    <w:basedOn w:val="Normal"/>
    <w:rsid w:val="00040B5E"/>
    <w:pPr>
      <w:spacing w:after="20"/>
      <w:ind w:left="2160" w:right="1440" w:hanging="360"/>
    </w:pPr>
    <w:rPr>
      <w:rFonts w:ascii="Arial" w:hAnsi="Arial" w:cs="Arial"/>
      <w:color w:val="000000"/>
      <w:sz w:val="20"/>
      <w:szCs w:val="20"/>
    </w:rPr>
  </w:style>
  <w:style w:type="paragraph" w:customStyle="1" w:styleId="NumberedList2">
    <w:name w:val="Numbered List 2"/>
    <w:basedOn w:val="Normal"/>
    <w:rsid w:val="00040B5E"/>
    <w:pPr>
      <w:spacing w:after="40"/>
      <w:ind w:left="1440" w:right="1080" w:hanging="360"/>
    </w:pPr>
    <w:rPr>
      <w:rFonts w:ascii="Arial" w:hAnsi="Arial" w:cs="Arial"/>
      <w:color w:val="000000"/>
      <w:sz w:val="20"/>
      <w:szCs w:val="20"/>
    </w:rPr>
  </w:style>
  <w:style w:type="paragraph" w:customStyle="1" w:styleId="BulletList2">
    <w:name w:val="Bullet List 2"/>
    <w:basedOn w:val="Normal"/>
    <w:rsid w:val="00040B5E"/>
    <w:pPr>
      <w:spacing w:after="40"/>
      <w:ind w:left="1440" w:right="1080" w:hanging="360"/>
    </w:pPr>
    <w:rPr>
      <w:rFonts w:ascii="Arial" w:hAnsi="Arial" w:cs="Arial"/>
      <w:color w:val="000000"/>
      <w:sz w:val="20"/>
      <w:szCs w:val="20"/>
    </w:rPr>
  </w:style>
  <w:style w:type="paragraph" w:customStyle="1" w:styleId="NumberedList3">
    <w:name w:val="Numbered List 3"/>
    <w:basedOn w:val="Normal"/>
    <w:rsid w:val="00040B5E"/>
    <w:pPr>
      <w:spacing w:after="20"/>
      <w:ind w:left="2160" w:right="1440" w:hanging="360"/>
    </w:pPr>
    <w:rPr>
      <w:rFonts w:ascii="Arial" w:hAnsi="Arial" w:cs="Arial"/>
      <w:color w:val="000000"/>
      <w:sz w:val="20"/>
      <w:szCs w:val="20"/>
    </w:rPr>
  </w:style>
  <w:style w:type="paragraph" w:styleId="FootnoteText">
    <w:name w:val="footnote text"/>
    <w:basedOn w:val="Normal"/>
    <w:semiHidden/>
    <w:rsid w:val="00040B5E"/>
    <w:pPr>
      <w:spacing w:after="120"/>
      <w:ind w:left="360"/>
    </w:pPr>
    <w:rPr>
      <w:rFonts w:ascii="Arial" w:hAnsi="Arial" w:cs="Arial"/>
      <w:color w:val="000000"/>
      <w:sz w:val="20"/>
      <w:szCs w:val="20"/>
    </w:rPr>
  </w:style>
  <w:style w:type="paragraph" w:styleId="BodyTextIndent">
    <w:name w:val="Body Text Indent"/>
    <w:basedOn w:val="Normal"/>
    <w:rsid w:val="00040B5E"/>
    <w:pPr>
      <w:spacing w:after="120"/>
      <w:ind w:left="360"/>
    </w:pPr>
    <w:rPr>
      <w:rFonts w:ascii="Arial" w:hAnsi="Arial" w:cs="Arial"/>
      <w:color w:val="000000"/>
      <w:sz w:val="20"/>
      <w:szCs w:val="20"/>
    </w:rPr>
  </w:style>
  <w:style w:type="paragraph" w:styleId="BodyTextIndent2">
    <w:name w:val="Body Text Indent 2"/>
    <w:basedOn w:val="Normal"/>
    <w:rsid w:val="00040B5E"/>
    <w:pPr>
      <w:spacing w:after="120"/>
      <w:ind w:left="360"/>
      <w:jc w:val="center"/>
    </w:pPr>
    <w:rPr>
      <w:rFonts w:ascii="Arial" w:hAnsi="Arial" w:cs="Arial"/>
      <w:color w:val="000000"/>
      <w:sz w:val="20"/>
      <w:szCs w:val="20"/>
    </w:rPr>
  </w:style>
  <w:style w:type="paragraph" w:styleId="NormalWeb">
    <w:name w:val="Normal (Web)"/>
    <w:basedOn w:val="Normal"/>
    <w:uiPriority w:val="99"/>
    <w:rsid w:val="00040B5E"/>
    <w:pPr>
      <w:spacing w:before="100" w:beforeAutospacing="1" w:after="100" w:afterAutospacing="1"/>
    </w:pPr>
  </w:style>
  <w:style w:type="paragraph" w:styleId="BodyTextIndent3">
    <w:name w:val="Body Text Indent 3"/>
    <w:basedOn w:val="Normal"/>
    <w:rsid w:val="00040B5E"/>
    <w:pPr>
      <w:spacing w:after="120"/>
      <w:ind w:left="360"/>
    </w:pPr>
    <w:rPr>
      <w:rFonts w:ascii="Arial" w:hAnsi="Arial" w:cs="Arial"/>
      <w:color w:val="000000"/>
      <w:sz w:val="22"/>
      <w:szCs w:val="20"/>
    </w:rPr>
  </w:style>
  <w:style w:type="paragraph" w:styleId="BodyText2">
    <w:name w:val="Body Text 2"/>
    <w:basedOn w:val="Normal"/>
    <w:rsid w:val="00040B5E"/>
    <w:rPr>
      <w:rFonts w:ascii="Arial" w:hAnsi="Arial"/>
      <w:color w:val="000000"/>
      <w:spacing w:val="-5"/>
      <w:sz w:val="28"/>
      <w:szCs w:val="28"/>
      <w:lang w:val="en-GB"/>
    </w:rPr>
  </w:style>
  <w:style w:type="character" w:styleId="FollowedHyperlink">
    <w:name w:val="FollowedHyperlink"/>
    <w:basedOn w:val="DefaultParagraphFont"/>
    <w:rsid w:val="00040B5E"/>
    <w:rPr>
      <w:color w:val="800080"/>
      <w:u w:val="single"/>
    </w:rPr>
  </w:style>
  <w:style w:type="paragraph" w:styleId="Title">
    <w:name w:val="Title"/>
    <w:basedOn w:val="Normal"/>
    <w:qFormat/>
    <w:rsid w:val="00040B5E"/>
    <w:pPr>
      <w:jc w:val="center"/>
    </w:pPr>
    <w:rPr>
      <w:rFonts w:cs="Arial"/>
      <w:b/>
      <w:sz w:val="28"/>
      <w:szCs w:val="20"/>
    </w:rPr>
  </w:style>
  <w:style w:type="paragraph" w:styleId="Caption">
    <w:name w:val="caption"/>
    <w:basedOn w:val="Normal"/>
    <w:next w:val="Normal"/>
    <w:qFormat/>
    <w:rsid w:val="00040B5E"/>
    <w:pPr>
      <w:spacing w:before="120" w:after="120"/>
    </w:pPr>
    <w:rPr>
      <w:rFonts w:cs="Arial"/>
      <w:b/>
      <w:sz w:val="20"/>
      <w:szCs w:val="20"/>
    </w:rPr>
  </w:style>
  <w:style w:type="character" w:styleId="Emphasis">
    <w:name w:val="Emphasis"/>
    <w:basedOn w:val="DefaultParagraphFont"/>
    <w:qFormat/>
    <w:rsid w:val="00040B5E"/>
    <w:rPr>
      <w:i/>
    </w:rPr>
  </w:style>
  <w:style w:type="paragraph" w:styleId="BodyText3">
    <w:name w:val="Body Text 3"/>
    <w:basedOn w:val="Normal"/>
    <w:rsid w:val="00040B5E"/>
    <w:pPr>
      <w:spacing w:after="120"/>
    </w:pPr>
    <w:rPr>
      <w:rFonts w:ascii="Arial" w:hAnsi="Arial" w:cs="Arial"/>
      <w:b/>
      <w:snapToGrid w:val="0"/>
      <w:color w:val="FF0000"/>
      <w:sz w:val="20"/>
      <w:szCs w:val="20"/>
    </w:rPr>
  </w:style>
  <w:style w:type="paragraph" w:customStyle="1" w:styleId="HeadingBase">
    <w:name w:val="Heading Base"/>
    <w:basedOn w:val="Normal"/>
    <w:next w:val="BodyText"/>
    <w:rsid w:val="00040B5E"/>
    <w:pPr>
      <w:keepNext/>
      <w:keepLines/>
      <w:spacing w:before="140" w:after="120" w:line="220" w:lineRule="atLeast"/>
      <w:ind w:left="1080"/>
    </w:pPr>
    <w:rPr>
      <w:rFonts w:ascii="Arial" w:hAnsi="Arial"/>
      <w:spacing w:val="-4"/>
      <w:kern w:val="28"/>
      <w:sz w:val="22"/>
      <w:szCs w:val="20"/>
    </w:rPr>
  </w:style>
  <w:style w:type="paragraph" w:styleId="Subtitle">
    <w:name w:val="Subtitle"/>
    <w:basedOn w:val="Title"/>
    <w:next w:val="BodyText"/>
    <w:qFormat/>
    <w:rsid w:val="00040B5E"/>
    <w:pPr>
      <w:keepNext/>
      <w:keepLines/>
      <w:spacing w:before="60" w:after="120" w:line="340" w:lineRule="atLeast"/>
      <w:jc w:val="both"/>
    </w:pPr>
    <w:rPr>
      <w:rFonts w:ascii="Arial" w:hAnsi="Arial" w:cs="Times New Roman"/>
      <w:b w:val="0"/>
      <w:spacing w:val="-16"/>
      <w:kern w:val="28"/>
      <w:sz w:val="32"/>
    </w:rPr>
  </w:style>
  <w:style w:type="paragraph" w:customStyle="1" w:styleId="CompanyName">
    <w:name w:val="Company Name"/>
    <w:basedOn w:val="Normal"/>
    <w:rsid w:val="00040B5E"/>
    <w:pPr>
      <w:keepNext/>
      <w:keepLines/>
      <w:spacing w:after="120" w:line="220" w:lineRule="atLeast"/>
    </w:pPr>
    <w:rPr>
      <w:rFonts w:ascii="Arial Black" w:hAnsi="Arial Black"/>
      <w:spacing w:val="-25"/>
      <w:kern w:val="28"/>
      <w:sz w:val="32"/>
      <w:szCs w:val="20"/>
    </w:rPr>
  </w:style>
  <w:style w:type="paragraph" w:customStyle="1" w:styleId="TitleCover">
    <w:name w:val="Title Cover"/>
    <w:basedOn w:val="HeadingBase"/>
    <w:next w:val="Normal"/>
    <w:rsid w:val="00040B5E"/>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IndexBase">
    <w:name w:val="Index Base"/>
    <w:basedOn w:val="Normal"/>
    <w:rsid w:val="00040B5E"/>
    <w:pPr>
      <w:spacing w:after="120" w:line="240" w:lineRule="atLeast"/>
      <w:ind w:left="360" w:hanging="360"/>
    </w:pPr>
    <w:rPr>
      <w:rFonts w:ascii="Arial" w:hAnsi="Arial"/>
      <w:spacing w:val="-5"/>
      <w:sz w:val="18"/>
      <w:szCs w:val="20"/>
    </w:rPr>
  </w:style>
  <w:style w:type="paragraph" w:styleId="List">
    <w:name w:val="List"/>
    <w:basedOn w:val="BodyText"/>
    <w:rsid w:val="00040B5E"/>
    <w:pPr>
      <w:spacing w:after="0" w:line="240" w:lineRule="atLeast"/>
      <w:ind w:left="1440" w:hanging="360"/>
      <w:jc w:val="left"/>
    </w:pPr>
  </w:style>
  <w:style w:type="paragraph" w:styleId="ListBullet">
    <w:name w:val="List Bullet"/>
    <w:basedOn w:val="List"/>
    <w:rsid w:val="00040B5E"/>
    <w:pPr>
      <w:tabs>
        <w:tab w:val="num" w:pos="720"/>
      </w:tabs>
      <w:ind w:left="720"/>
    </w:pPr>
  </w:style>
  <w:style w:type="paragraph" w:styleId="ListContinue">
    <w:name w:val="List Continue"/>
    <w:basedOn w:val="List"/>
    <w:rsid w:val="00040B5E"/>
    <w:pPr>
      <w:ind w:firstLine="0"/>
    </w:pPr>
  </w:style>
  <w:style w:type="paragraph" w:styleId="ListContinue5">
    <w:name w:val="List Continue 5"/>
    <w:basedOn w:val="ListContinue"/>
    <w:rsid w:val="00040B5E"/>
    <w:pPr>
      <w:ind w:left="3240"/>
    </w:pPr>
  </w:style>
  <w:style w:type="paragraph" w:styleId="ListNumber">
    <w:name w:val="List Number"/>
    <w:basedOn w:val="List"/>
    <w:rsid w:val="00040B5E"/>
    <w:pPr>
      <w:tabs>
        <w:tab w:val="num" w:pos="720"/>
      </w:tabs>
      <w:ind w:left="720"/>
    </w:pPr>
  </w:style>
  <w:style w:type="paragraph" w:customStyle="1" w:styleId="ReturnAddress">
    <w:name w:val="Return Address"/>
    <w:basedOn w:val="Normal"/>
    <w:rsid w:val="00040B5E"/>
    <w:pPr>
      <w:keepLines/>
      <w:framePr w:w="5160" w:h="840" w:wrap="notBeside" w:vAnchor="page" w:hAnchor="page" w:x="6121" w:y="915" w:anchorLock="1"/>
      <w:tabs>
        <w:tab w:val="left" w:pos="2160"/>
      </w:tabs>
      <w:spacing w:after="120" w:line="160" w:lineRule="atLeast"/>
    </w:pPr>
    <w:rPr>
      <w:rFonts w:ascii="Arial" w:hAnsi="Arial"/>
      <w:sz w:val="14"/>
      <w:szCs w:val="20"/>
    </w:rPr>
  </w:style>
  <w:style w:type="paragraph" w:customStyle="1" w:styleId="SubtitleCover">
    <w:name w:val="Subtitle Cover"/>
    <w:basedOn w:val="TitleCover"/>
    <w:next w:val="BodyText"/>
    <w:rsid w:val="00040B5E"/>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TOCBase">
    <w:name w:val="TOC Base"/>
    <w:basedOn w:val="Normal"/>
    <w:rsid w:val="00040B5E"/>
    <w:pPr>
      <w:tabs>
        <w:tab w:val="right" w:leader="dot" w:pos="6480"/>
      </w:tabs>
      <w:spacing w:after="240" w:line="240" w:lineRule="atLeast"/>
    </w:pPr>
    <w:rPr>
      <w:rFonts w:ascii="Arial" w:hAnsi="Arial"/>
      <w:spacing w:val="-5"/>
      <w:sz w:val="20"/>
      <w:szCs w:val="20"/>
    </w:rPr>
  </w:style>
  <w:style w:type="paragraph" w:customStyle="1" w:styleId="Numlist">
    <w:name w:val="Numlist"/>
    <w:basedOn w:val="Normal"/>
    <w:rsid w:val="00040B5E"/>
    <w:pPr>
      <w:tabs>
        <w:tab w:val="num" w:pos="360"/>
      </w:tabs>
      <w:spacing w:before="60" w:after="60"/>
      <w:ind w:left="360" w:hanging="360"/>
    </w:pPr>
    <w:rPr>
      <w:szCs w:val="20"/>
    </w:rPr>
  </w:style>
  <w:style w:type="paragraph" w:customStyle="1" w:styleId="BulletIndent">
    <w:name w:val="BulletIndent"/>
    <w:basedOn w:val="Normal"/>
    <w:rsid w:val="00040B5E"/>
    <w:pPr>
      <w:tabs>
        <w:tab w:val="num" w:pos="1440"/>
      </w:tabs>
      <w:spacing w:before="60" w:after="60"/>
      <w:ind w:left="1440" w:hanging="360"/>
    </w:pPr>
    <w:rPr>
      <w:szCs w:val="20"/>
    </w:rPr>
  </w:style>
  <w:style w:type="paragraph" w:customStyle="1" w:styleId="ABClist2">
    <w:name w:val="ABC list2"/>
    <w:basedOn w:val="Normal"/>
    <w:rsid w:val="00040B5E"/>
    <w:pPr>
      <w:tabs>
        <w:tab w:val="num" w:pos="720"/>
      </w:tabs>
      <w:spacing w:before="60" w:after="60"/>
      <w:ind w:left="720" w:hanging="720"/>
    </w:pPr>
    <w:rPr>
      <w:iCs/>
      <w:szCs w:val="20"/>
    </w:rPr>
  </w:style>
  <w:style w:type="paragraph" w:customStyle="1" w:styleId="Caption-Table">
    <w:name w:val="Caption - Table"/>
    <w:basedOn w:val="Caption"/>
    <w:rsid w:val="00040B5E"/>
    <w:pPr>
      <w:keepNext/>
      <w:spacing w:before="60" w:line="220" w:lineRule="atLeast"/>
      <w:jc w:val="center"/>
    </w:pPr>
    <w:rPr>
      <w:rFonts w:ascii="Arial" w:hAnsi="Arial" w:cs="Times New Roman"/>
      <w:b w:val="0"/>
    </w:rPr>
  </w:style>
  <w:style w:type="paragraph" w:customStyle="1" w:styleId="TableHeaders">
    <w:name w:val="Table Headers"/>
    <w:basedOn w:val="Normal"/>
    <w:rsid w:val="00040B5E"/>
    <w:rPr>
      <w:rFonts w:ascii="Arial" w:hAnsi="Arial"/>
      <w:b/>
      <w:sz w:val="28"/>
      <w:szCs w:val="20"/>
      <w:lang w:val="en-GB"/>
    </w:rPr>
  </w:style>
  <w:style w:type="paragraph" w:customStyle="1" w:styleId="Default">
    <w:name w:val="Default"/>
    <w:basedOn w:val="Normal"/>
    <w:rsid w:val="00B10002"/>
    <w:pPr>
      <w:widowControl/>
      <w:autoSpaceDE w:val="0"/>
      <w:autoSpaceDN w:val="0"/>
      <w:adjustRightInd/>
      <w:spacing w:line="240" w:lineRule="auto"/>
      <w:jc w:val="left"/>
      <w:textAlignment w:val="auto"/>
    </w:pPr>
    <w:rPr>
      <w:rFonts w:ascii="Arial" w:eastAsia="Calibri" w:hAnsi="Arial" w:cs="Arial"/>
      <w:color w:val="000000"/>
    </w:rPr>
  </w:style>
  <w:style w:type="character" w:customStyle="1" w:styleId="CommentTextChar">
    <w:name w:val="Comment Text Char"/>
    <w:basedOn w:val="DefaultParagraphFont"/>
    <w:link w:val="CommentText"/>
    <w:uiPriority w:val="99"/>
    <w:semiHidden/>
    <w:rsid w:val="004B35FA"/>
  </w:style>
  <w:style w:type="paragraph" w:styleId="ListParagraph">
    <w:name w:val="List Paragraph"/>
    <w:basedOn w:val="Normal"/>
    <w:uiPriority w:val="34"/>
    <w:qFormat/>
    <w:rsid w:val="008B76B3"/>
    <w:pPr>
      <w:widowControl/>
      <w:adjustRightInd/>
      <w:spacing w:line="240" w:lineRule="auto"/>
      <w:ind w:left="720"/>
      <w:contextualSpacing/>
      <w:jc w:val="left"/>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68955">
      <w:bodyDiv w:val="1"/>
      <w:marLeft w:val="0"/>
      <w:marRight w:val="0"/>
      <w:marTop w:val="0"/>
      <w:marBottom w:val="0"/>
      <w:divBdr>
        <w:top w:val="none" w:sz="0" w:space="0" w:color="auto"/>
        <w:left w:val="none" w:sz="0" w:space="0" w:color="auto"/>
        <w:bottom w:val="none" w:sz="0" w:space="0" w:color="auto"/>
        <w:right w:val="none" w:sz="0" w:space="0" w:color="auto"/>
      </w:divBdr>
    </w:div>
    <w:div w:id="1205600318">
      <w:bodyDiv w:val="1"/>
      <w:marLeft w:val="0"/>
      <w:marRight w:val="0"/>
      <w:marTop w:val="0"/>
      <w:marBottom w:val="0"/>
      <w:divBdr>
        <w:top w:val="none" w:sz="0" w:space="0" w:color="auto"/>
        <w:left w:val="none" w:sz="0" w:space="0" w:color="auto"/>
        <w:bottom w:val="none" w:sz="0" w:space="0" w:color="auto"/>
        <w:right w:val="none" w:sz="0" w:space="0" w:color="auto"/>
      </w:divBdr>
    </w:div>
    <w:div w:id="1245215602">
      <w:bodyDiv w:val="1"/>
      <w:marLeft w:val="0"/>
      <w:marRight w:val="0"/>
      <w:marTop w:val="0"/>
      <w:marBottom w:val="0"/>
      <w:divBdr>
        <w:top w:val="none" w:sz="0" w:space="0" w:color="auto"/>
        <w:left w:val="none" w:sz="0" w:space="0" w:color="auto"/>
        <w:bottom w:val="none" w:sz="0" w:space="0" w:color="auto"/>
        <w:right w:val="none" w:sz="0" w:space="0" w:color="auto"/>
      </w:divBdr>
    </w:div>
    <w:div w:id="1530681004">
      <w:bodyDiv w:val="1"/>
      <w:marLeft w:val="0"/>
      <w:marRight w:val="0"/>
      <w:marTop w:val="0"/>
      <w:marBottom w:val="0"/>
      <w:divBdr>
        <w:top w:val="none" w:sz="0" w:space="0" w:color="auto"/>
        <w:left w:val="none" w:sz="0" w:space="0" w:color="auto"/>
        <w:bottom w:val="none" w:sz="0" w:space="0" w:color="auto"/>
        <w:right w:val="none" w:sz="0" w:space="0" w:color="auto"/>
      </w:divBdr>
      <w:divsChild>
        <w:div w:id="994531974">
          <w:marLeft w:val="-150"/>
          <w:marRight w:val="0"/>
          <w:marTop w:val="75"/>
          <w:marBottom w:val="0"/>
          <w:divBdr>
            <w:top w:val="none" w:sz="0" w:space="0" w:color="auto"/>
            <w:left w:val="none" w:sz="0" w:space="0" w:color="auto"/>
            <w:bottom w:val="none" w:sz="0" w:space="0" w:color="auto"/>
            <w:right w:val="none" w:sz="0" w:space="0" w:color="auto"/>
          </w:divBdr>
          <w:divsChild>
            <w:div w:id="613556681">
              <w:marLeft w:val="0"/>
              <w:marRight w:val="0"/>
              <w:marTop w:val="0"/>
              <w:marBottom w:val="0"/>
              <w:divBdr>
                <w:top w:val="none" w:sz="0" w:space="0" w:color="auto"/>
                <w:left w:val="none" w:sz="0" w:space="0" w:color="auto"/>
                <w:bottom w:val="none" w:sz="0" w:space="0" w:color="auto"/>
                <w:right w:val="none" w:sz="0" w:space="0" w:color="auto"/>
              </w:divBdr>
              <w:divsChild>
                <w:div w:id="377630481">
                  <w:marLeft w:val="0"/>
                  <w:marRight w:val="0"/>
                  <w:marTop w:val="0"/>
                  <w:marBottom w:val="0"/>
                  <w:divBdr>
                    <w:top w:val="none" w:sz="0" w:space="0" w:color="auto"/>
                    <w:left w:val="none" w:sz="0" w:space="0" w:color="auto"/>
                    <w:bottom w:val="none" w:sz="0" w:space="0" w:color="auto"/>
                    <w:right w:val="none" w:sz="0" w:space="0" w:color="auto"/>
                  </w:divBdr>
                  <w:divsChild>
                    <w:div w:id="252054933">
                      <w:marLeft w:val="0"/>
                      <w:marRight w:val="0"/>
                      <w:marTop w:val="0"/>
                      <w:marBottom w:val="0"/>
                      <w:divBdr>
                        <w:top w:val="none" w:sz="0" w:space="0" w:color="auto"/>
                        <w:left w:val="none" w:sz="0" w:space="0" w:color="auto"/>
                        <w:bottom w:val="none" w:sz="0" w:space="0" w:color="auto"/>
                        <w:right w:val="none" w:sz="0" w:space="0" w:color="auto"/>
                      </w:divBdr>
                      <w:divsChild>
                        <w:div w:id="868645256">
                          <w:marLeft w:val="0"/>
                          <w:marRight w:val="0"/>
                          <w:marTop w:val="0"/>
                          <w:marBottom w:val="0"/>
                          <w:divBdr>
                            <w:top w:val="none" w:sz="0" w:space="0" w:color="auto"/>
                            <w:left w:val="none" w:sz="0" w:space="0" w:color="auto"/>
                            <w:bottom w:val="none" w:sz="0" w:space="0" w:color="auto"/>
                            <w:right w:val="none" w:sz="0" w:space="0" w:color="auto"/>
                          </w:divBdr>
                          <w:divsChild>
                            <w:div w:id="889458323">
                              <w:marLeft w:val="0"/>
                              <w:marRight w:val="0"/>
                              <w:marTop w:val="0"/>
                              <w:marBottom w:val="0"/>
                              <w:divBdr>
                                <w:top w:val="none" w:sz="0" w:space="0" w:color="auto"/>
                                <w:left w:val="none" w:sz="0" w:space="0" w:color="auto"/>
                                <w:bottom w:val="none" w:sz="0" w:space="0" w:color="auto"/>
                                <w:right w:val="none" w:sz="0" w:space="0" w:color="auto"/>
                              </w:divBdr>
                              <w:divsChild>
                                <w:div w:id="95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4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9251D-759D-40DF-84B2-39D14CAC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Iridium Satellite LLC</Company>
  <LinksUpToDate>false</LinksUpToDate>
  <CharactersWithSpaces>22105</CharactersWithSpaces>
  <SharedDoc>false</SharedDoc>
  <HLinks>
    <vt:vector size="510" baseType="variant">
      <vt:variant>
        <vt:i4>5177455</vt:i4>
      </vt:variant>
      <vt:variant>
        <vt:i4>474</vt:i4>
      </vt:variant>
      <vt:variant>
        <vt:i4>0</vt:i4>
      </vt:variant>
      <vt:variant>
        <vt:i4>5</vt:i4>
      </vt:variant>
      <vt:variant>
        <vt:lpwstr>mailto:Name@domain.com</vt:lpwstr>
      </vt:variant>
      <vt:variant>
        <vt:lpwstr/>
      </vt:variant>
      <vt:variant>
        <vt:i4>7864410</vt:i4>
      </vt:variant>
      <vt:variant>
        <vt:i4>471</vt:i4>
      </vt:variant>
      <vt:variant>
        <vt:i4>0</vt:i4>
      </vt:variant>
      <vt:variant>
        <vt:i4>5</vt:i4>
      </vt:variant>
      <vt:variant>
        <vt:lpwstr>mailto:IridiumSBDProcessor@172.16.254.1</vt:lpwstr>
      </vt:variant>
      <vt:variant>
        <vt:lpwstr/>
      </vt:variant>
      <vt:variant>
        <vt:i4>7667722</vt:i4>
      </vt:variant>
      <vt:variant>
        <vt:i4>468</vt:i4>
      </vt:variant>
      <vt:variant>
        <vt:i4>0</vt:i4>
      </vt:variant>
      <vt:variant>
        <vt:i4>5</vt:i4>
      </vt:variant>
      <vt:variant>
        <vt:lpwstr>mailto:iridiumDBDProcessor@Iridium.varname.com</vt:lpwstr>
      </vt:variant>
      <vt:variant>
        <vt:lpwstr/>
      </vt:variant>
      <vt:variant>
        <vt:i4>5177455</vt:i4>
      </vt:variant>
      <vt:variant>
        <vt:i4>465</vt:i4>
      </vt:variant>
      <vt:variant>
        <vt:i4>0</vt:i4>
      </vt:variant>
      <vt:variant>
        <vt:i4>5</vt:i4>
      </vt:variant>
      <vt:variant>
        <vt:lpwstr>mailto:Name@domain.com</vt:lpwstr>
      </vt:variant>
      <vt:variant>
        <vt:lpwstr/>
      </vt:variant>
      <vt:variant>
        <vt:i4>2818133</vt:i4>
      </vt:variant>
      <vt:variant>
        <vt:i4>450</vt:i4>
      </vt:variant>
      <vt:variant>
        <vt:i4>0</vt:i4>
      </vt:variant>
      <vt:variant>
        <vt:i4>5</vt:i4>
      </vt:variant>
      <vt:variant>
        <vt:lpwstr>mailto:sbdservice@sbd.iridium.com</vt:lpwstr>
      </vt:variant>
      <vt:variant>
        <vt:lpwstr/>
      </vt:variant>
      <vt:variant>
        <vt:i4>4784253</vt:i4>
      </vt:variant>
      <vt:variant>
        <vt:i4>447</vt:i4>
      </vt:variant>
      <vt:variant>
        <vt:i4>0</vt:i4>
      </vt:variant>
      <vt:variant>
        <vt:i4>5</vt:i4>
      </vt:variant>
      <vt:variant>
        <vt:lpwstr>mailto:VA@Vendordomain.com</vt:lpwstr>
      </vt:variant>
      <vt:variant>
        <vt:lpwstr/>
      </vt:variant>
      <vt:variant>
        <vt:i4>2818133</vt:i4>
      </vt:variant>
      <vt:variant>
        <vt:i4>444</vt:i4>
      </vt:variant>
      <vt:variant>
        <vt:i4>0</vt:i4>
      </vt:variant>
      <vt:variant>
        <vt:i4>5</vt:i4>
      </vt:variant>
      <vt:variant>
        <vt:lpwstr>mailto:sbdservice@sbd.iridium.com</vt:lpwstr>
      </vt:variant>
      <vt:variant>
        <vt:lpwstr/>
      </vt:variant>
      <vt:variant>
        <vt:i4>4784253</vt:i4>
      </vt:variant>
      <vt:variant>
        <vt:i4>441</vt:i4>
      </vt:variant>
      <vt:variant>
        <vt:i4>0</vt:i4>
      </vt:variant>
      <vt:variant>
        <vt:i4>5</vt:i4>
      </vt:variant>
      <vt:variant>
        <vt:lpwstr>mailto:VA@VendorDomain.com</vt:lpwstr>
      </vt:variant>
      <vt:variant>
        <vt:lpwstr/>
      </vt:variant>
      <vt:variant>
        <vt:i4>6029370</vt:i4>
      </vt:variant>
      <vt:variant>
        <vt:i4>432</vt:i4>
      </vt:variant>
      <vt:variant>
        <vt:i4>0</vt:i4>
      </vt:variant>
      <vt:variant>
        <vt:i4>5</vt:i4>
      </vt:variant>
      <vt:variant>
        <vt:lpwstr>mailto:data@sbd.iridium.com</vt:lpwstr>
      </vt:variant>
      <vt:variant>
        <vt:lpwstr/>
      </vt:variant>
      <vt:variant>
        <vt:i4>2162802</vt:i4>
      </vt:variant>
      <vt:variant>
        <vt:i4>414</vt:i4>
      </vt:variant>
      <vt:variant>
        <vt:i4>0</vt:i4>
      </vt:variant>
      <vt:variant>
        <vt:i4>5</vt:i4>
      </vt:variant>
      <vt:variant>
        <vt:lpwstr>http://www.iridium.com/</vt:lpwstr>
      </vt:variant>
      <vt:variant>
        <vt:lpwstr/>
      </vt:variant>
      <vt:variant>
        <vt:i4>6094863</vt:i4>
      </vt:variant>
      <vt:variant>
        <vt:i4>411</vt:i4>
      </vt:variant>
      <vt:variant>
        <vt:i4>0</vt:i4>
      </vt:variant>
      <vt:variant>
        <vt:i4>5</vt:i4>
      </vt:variant>
      <vt:variant>
        <vt:lpwstr>http://developer.iridium.com/</vt:lpwstr>
      </vt:variant>
      <vt:variant>
        <vt:lpwstr/>
      </vt:variant>
      <vt:variant>
        <vt:i4>1966132</vt:i4>
      </vt:variant>
      <vt:variant>
        <vt:i4>404</vt:i4>
      </vt:variant>
      <vt:variant>
        <vt:i4>0</vt:i4>
      </vt:variant>
      <vt:variant>
        <vt:i4>5</vt:i4>
      </vt:variant>
      <vt:variant>
        <vt:lpwstr/>
      </vt:variant>
      <vt:variant>
        <vt:lpwstr>_Toc162069162</vt:lpwstr>
      </vt:variant>
      <vt:variant>
        <vt:i4>1966132</vt:i4>
      </vt:variant>
      <vt:variant>
        <vt:i4>398</vt:i4>
      </vt:variant>
      <vt:variant>
        <vt:i4>0</vt:i4>
      </vt:variant>
      <vt:variant>
        <vt:i4>5</vt:i4>
      </vt:variant>
      <vt:variant>
        <vt:lpwstr/>
      </vt:variant>
      <vt:variant>
        <vt:lpwstr>_Toc162069161</vt:lpwstr>
      </vt:variant>
      <vt:variant>
        <vt:i4>1966132</vt:i4>
      </vt:variant>
      <vt:variant>
        <vt:i4>392</vt:i4>
      </vt:variant>
      <vt:variant>
        <vt:i4>0</vt:i4>
      </vt:variant>
      <vt:variant>
        <vt:i4>5</vt:i4>
      </vt:variant>
      <vt:variant>
        <vt:lpwstr/>
      </vt:variant>
      <vt:variant>
        <vt:lpwstr>_Toc162069160</vt:lpwstr>
      </vt:variant>
      <vt:variant>
        <vt:i4>1900596</vt:i4>
      </vt:variant>
      <vt:variant>
        <vt:i4>386</vt:i4>
      </vt:variant>
      <vt:variant>
        <vt:i4>0</vt:i4>
      </vt:variant>
      <vt:variant>
        <vt:i4>5</vt:i4>
      </vt:variant>
      <vt:variant>
        <vt:lpwstr/>
      </vt:variant>
      <vt:variant>
        <vt:lpwstr>_Toc162069159</vt:lpwstr>
      </vt:variant>
      <vt:variant>
        <vt:i4>1900596</vt:i4>
      </vt:variant>
      <vt:variant>
        <vt:i4>380</vt:i4>
      </vt:variant>
      <vt:variant>
        <vt:i4>0</vt:i4>
      </vt:variant>
      <vt:variant>
        <vt:i4>5</vt:i4>
      </vt:variant>
      <vt:variant>
        <vt:lpwstr/>
      </vt:variant>
      <vt:variant>
        <vt:lpwstr>_Toc162069158</vt:lpwstr>
      </vt:variant>
      <vt:variant>
        <vt:i4>1900596</vt:i4>
      </vt:variant>
      <vt:variant>
        <vt:i4>374</vt:i4>
      </vt:variant>
      <vt:variant>
        <vt:i4>0</vt:i4>
      </vt:variant>
      <vt:variant>
        <vt:i4>5</vt:i4>
      </vt:variant>
      <vt:variant>
        <vt:lpwstr/>
      </vt:variant>
      <vt:variant>
        <vt:lpwstr>_Toc162069157</vt:lpwstr>
      </vt:variant>
      <vt:variant>
        <vt:i4>1900596</vt:i4>
      </vt:variant>
      <vt:variant>
        <vt:i4>368</vt:i4>
      </vt:variant>
      <vt:variant>
        <vt:i4>0</vt:i4>
      </vt:variant>
      <vt:variant>
        <vt:i4>5</vt:i4>
      </vt:variant>
      <vt:variant>
        <vt:lpwstr/>
      </vt:variant>
      <vt:variant>
        <vt:lpwstr>_Toc162069156</vt:lpwstr>
      </vt:variant>
      <vt:variant>
        <vt:i4>1900596</vt:i4>
      </vt:variant>
      <vt:variant>
        <vt:i4>362</vt:i4>
      </vt:variant>
      <vt:variant>
        <vt:i4>0</vt:i4>
      </vt:variant>
      <vt:variant>
        <vt:i4>5</vt:i4>
      </vt:variant>
      <vt:variant>
        <vt:lpwstr/>
      </vt:variant>
      <vt:variant>
        <vt:lpwstr>_Toc162069155</vt:lpwstr>
      </vt:variant>
      <vt:variant>
        <vt:i4>1900596</vt:i4>
      </vt:variant>
      <vt:variant>
        <vt:i4>356</vt:i4>
      </vt:variant>
      <vt:variant>
        <vt:i4>0</vt:i4>
      </vt:variant>
      <vt:variant>
        <vt:i4>5</vt:i4>
      </vt:variant>
      <vt:variant>
        <vt:lpwstr/>
      </vt:variant>
      <vt:variant>
        <vt:lpwstr>_Toc162069154</vt:lpwstr>
      </vt:variant>
      <vt:variant>
        <vt:i4>1900596</vt:i4>
      </vt:variant>
      <vt:variant>
        <vt:i4>350</vt:i4>
      </vt:variant>
      <vt:variant>
        <vt:i4>0</vt:i4>
      </vt:variant>
      <vt:variant>
        <vt:i4>5</vt:i4>
      </vt:variant>
      <vt:variant>
        <vt:lpwstr/>
      </vt:variant>
      <vt:variant>
        <vt:lpwstr>_Toc162069153</vt:lpwstr>
      </vt:variant>
      <vt:variant>
        <vt:i4>1900596</vt:i4>
      </vt:variant>
      <vt:variant>
        <vt:i4>344</vt:i4>
      </vt:variant>
      <vt:variant>
        <vt:i4>0</vt:i4>
      </vt:variant>
      <vt:variant>
        <vt:i4>5</vt:i4>
      </vt:variant>
      <vt:variant>
        <vt:lpwstr/>
      </vt:variant>
      <vt:variant>
        <vt:lpwstr>_Toc162069152</vt:lpwstr>
      </vt:variant>
      <vt:variant>
        <vt:i4>1900596</vt:i4>
      </vt:variant>
      <vt:variant>
        <vt:i4>338</vt:i4>
      </vt:variant>
      <vt:variant>
        <vt:i4>0</vt:i4>
      </vt:variant>
      <vt:variant>
        <vt:i4>5</vt:i4>
      </vt:variant>
      <vt:variant>
        <vt:lpwstr/>
      </vt:variant>
      <vt:variant>
        <vt:lpwstr>_Toc162069151</vt:lpwstr>
      </vt:variant>
      <vt:variant>
        <vt:i4>1900596</vt:i4>
      </vt:variant>
      <vt:variant>
        <vt:i4>332</vt:i4>
      </vt:variant>
      <vt:variant>
        <vt:i4>0</vt:i4>
      </vt:variant>
      <vt:variant>
        <vt:i4>5</vt:i4>
      </vt:variant>
      <vt:variant>
        <vt:lpwstr/>
      </vt:variant>
      <vt:variant>
        <vt:lpwstr>_Toc162069150</vt:lpwstr>
      </vt:variant>
      <vt:variant>
        <vt:i4>1835060</vt:i4>
      </vt:variant>
      <vt:variant>
        <vt:i4>326</vt:i4>
      </vt:variant>
      <vt:variant>
        <vt:i4>0</vt:i4>
      </vt:variant>
      <vt:variant>
        <vt:i4>5</vt:i4>
      </vt:variant>
      <vt:variant>
        <vt:lpwstr/>
      </vt:variant>
      <vt:variant>
        <vt:lpwstr>_Toc162069149</vt:lpwstr>
      </vt:variant>
      <vt:variant>
        <vt:i4>1835060</vt:i4>
      </vt:variant>
      <vt:variant>
        <vt:i4>320</vt:i4>
      </vt:variant>
      <vt:variant>
        <vt:i4>0</vt:i4>
      </vt:variant>
      <vt:variant>
        <vt:i4>5</vt:i4>
      </vt:variant>
      <vt:variant>
        <vt:lpwstr/>
      </vt:variant>
      <vt:variant>
        <vt:lpwstr>_Toc162069148</vt:lpwstr>
      </vt:variant>
      <vt:variant>
        <vt:i4>1835060</vt:i4>
      </vt:variant>
      <vt:variant>
        <vt:i4>314</vt:i4>
      </vt:variant>
      <vt:variant>
        <vt:i4>0</vt:i4>
      </vt:variant>
      <vt:variant>
        <vt:i4>5</vt:i4>
      </vt:variant>
      <vt:variant>
        <vt:lpwstr/>
      </vt:variant>
      <vt:variant>
        <vt:lpwstr>_Toc162069147</vt:lpwstr>
      </vt:variant>
      <vt:variant>
        <vt:i4>1835060</vt:i4>
      </vt:variant>
      <vt:variant>
        <vt:i4>308</vt:i4>
      </vt:variant>
      <vt:variant>
        <vt:i4>0</vt:i4>
      </vt:variant>
      <vt:variant>
        <vt:i4>5</vt:i4>
      </vt:variant>
      <vt:variant>
        <vt:lpwstr/>
      </vt:variant>
      <vt:variant>
        <vt:lpwstr>_Toc162069146</vt:lpwstr>
      </vt:variant>
      <vt:variant>
        <vt:i4>1835060</vt:i4>
      </vt:variant>
      <vt:variant>
        <vt:i4>302</vt:i4>
      </vt:variant>
      <vt:variant>
        <vt:i4>0</vt:i4>
      </vt:variant>
      <vt:variant>
        <vt:i4>5</vt:i4>
      </vt:variant>
      <vt:variant>
        <vt:lpwstr/>
      </vt:variant>
      <vt:variant>
        <vt:lpwstr>_Toc162069145</vt:lpwstr>
      </vt:variant>
      <vt:variant>
        <vt:i4>1835060</vt:i4>
      </vt:variant>
      <vt:variant>
        <vt:i4>296</vt:i4>
      </vt:variant>
      <vt:variant>
        <vt:i4>0</vt:i4>
      </vt:variant>
      <vt:variant>
        <vt:i4>5</vt:i4>
      </vt:variant>
      <vt:variant>
        <vt:lpwstr/>
      </vt:variant>
      <vt:variant>
        <vt:lpwstr>_Toc162069144</vt:lpwstr>
      </vt:variant>
      <vt:variant>
        <vt:i4>1835060</vt:i4>
      </vt:variant>
      <vt:variant>
        <vt:i4>290</vt:i4>
      </vt:variant>
      <vt:variant>
        <vt:i4>0</vt:i4>
      </vt:variant>
      <vt:variant>
        <vt:i4>5</vt:i4>
      </vt:variant>
      <vt:variant>
        <vt:lpwstr/>
      </vt:variant>
      <vt:variant>
        <vt:lpwstr>_Toc162069143</vt:lpwstr>
      </vt:variant>
      <vt:variant>
        <vt:i4>1835060</vt:i4>
      </vt:variant>
      <vt:variant>
        <vt:i4>284</vt:i4>
      </vt:variant>
      <vt:variant>
        <vt:i4>0</vt:i4>
      </vt:variant>
      <vt:variant>
        <vt:i4>5</vt:i4>
      </vt:variant>
      <vt:variant>
        <vt:lpwstr/>
      </vt:variant>
      <vt:variant>
        <vt:lpwstr>_Toc162069142</vt:lpwstr>
      </vt:variant>
      <vt:variant>
        <vt:i4>1835060</vt:i4>
      </vt:variant>
      <vt:variant>
        <vt:i4>278</vt:i4>
      </vt:variant>
      <vt:variant>
        <vt:i4>0</vt:i4>
      </vt:variant>
      <vt:variant>
        <vt:i4>5</vt:i4>
      </vt:variant>
      <vt:variant>
        <vt:lpwstr/>
      </vt:variant>
      <vt:variant>
        <vt:lpwstr>_Toc162069141</vt:lpwstr>
      </vt:variant>
      <vt:variant>
        <vt:i4>1769524</vt:i4>
      </vt:variant>
      <vt:variant>
        <vt:i4>272</vt:i4>
      </vt:variant>
      <vt:variant>
        <vt:i4>0</vt:i4>
      </vt:variant>
      <vt:variant>
        <vt:i4>5</vt:i4>
      </vt:variant>
      <vt:variant>
        <vt:lpwstr/>
      </vt:variant>
      <vt:variant>
        <vt:lpwstr>_Toc162069139</vt:lpwstr>
      </vt:variant>
      <vt:variant>
        <vt:i4>1769524</vt:i4>
      </vt:variant>
      <vt:variant>
        <vt:i4>266</vt:i4>
      </vt:variant>
      <vt:variant>
        <vt:i4>0</vt:i4>
      </vt:variant>
      <vt:variant>
        <vt:i4>5</vt:i4>
      </vt:variant>
      <vt:variant>
        <vt:lpwstr/>
      </vt:variant>
      <vt:variant>
        <vt:lpwstr>_Toc162069138</vt:lpwstr>
      </vt:variant>
      <vt:variant>
        <vt:i4>1769524</vt:i4>
      </vt:variant>
      <vt:variant>
        <vt:i4>260</vt:i4>
      </vt:variant>
      <vt:variant>
        <vt:i4>0</vt:i4>
      </vt:variant>
      <vt:variant>
        <vt:i4>5</vt:i4>
      </vt:variant>
      <vt:variant>
        <vt:lpwstr/>
      </vt:variant>
      <vt:variant>
        <vt:lpwstr>_Toc162069137</vt:lpwstr>
      </vt:variant>
      <vt:variant>
        <vt:i4>1769524</vt:i4>
      </vt:variant>
      <vt:variant>
        <vt:i4>254</vt:i4>
      </vt:variant>
      <vt:variant>
        <vt:i4>0</vt:i4>
      </vt:variant>
      <vt:variant>
        <vt:i4>5</vt:i4>
      </vt:variant>
      <vt:variant>
        <vt:lpwstr/>
      </vt:variant>
      <vt:variant>
        <vt:lpwstr>_Toc162069136</vt:lpwstr>
      </vt:variant>
      <vt:variant>
        <vt:i4>1769524</vt:i4>
      </vt:variant>
      <vt:variant>
        <vt:i4>248</vt:i4>
      </vt:variant>
      <vt:variant>
        <vt:i4>0</vt:i4>
      </vt:variant>
      <vt:variant>
        <vt:i4>5</vt:i4>
      </vt:variant>
      <vt:variant>
        <vt:lpwstr/>
      </vt:variant>
      <vt:variant>
        <vt:lpwstr>_Toc162069135</vt:lpwstr>
      </vt:variant>
      <vt:variant>
        <vt:i4>1769524</vt:i4>
      </vt:variant>
      <vt:variant>
        <vt:i4>242</vt:i4>
      </vt:variant>
      <vt:variant>
        <vt:i4>0</vt:i4>
      </vt:variant>
      <vt:variant>
        <vt:i4>5</vt:i4>
      </vt:variant>
      <vt:variant>
        <vt:lpwstr/>
      </vt:variant>
      <vt:variant>
        <vt:lpwstr>_Toc162069134</vt:lpwstr>
      </vt:variant>
      <vt:variant>
        <vt:i4>1769524</vt:i4>
      </vt:variant>
      <vt:variant>
        <vt:i4>236</vt:i4>
      </vt:variant>
      <vt:variant>
        <vt:i4>0</vt:i4>
      </vt:variant>
      <vt:variant>
        <vt:i4>5</vt:i4>
      </vt:variant>
      <vt:variant>
        <vt:lpwstr/>
      </vt:variant>
      <vt:variant>
        <vt:lpwstr>_Toc162069133</vt:lpwstr>
      </vt:variant>
      <vt:variant>
        <vt:i4>1769524</vt:i4>
      </vt:variant>
      <vt:variant>
        <vt:i4>230</vt:i4>
      </vt:variant>
      <vt:variant>
        <vt:i4>0</vt:i4>
      </vt:variant>
      <vt:variant>
        <vt:i4>5</vt:i4>
      </vt:variant>
      <vt:variant>
        <vt:lpwstr/>
      </vt:variant>
      <vt:variant>
        <vt:lpwstr>_Toc162069132</vt:lpwstr>
      </vt:variant>
      <vt:variant>
        <vt:i4>1769524</vt:i4>
      </vt:variant>
      <vt:variant>
        <vt:i4>224</vt:i4>
      </vt:variant>
      <vt:variant>
        <vt:i4>0</vt:i4>
      </vt:variant>
      <vt:variant>
        <vt:i4>5</vt:i4>
      </vt:variant>
      <vt:variant>
        <vt:lpwstr/>
      </vt:variant>
      <vt:variant>
        <vt:lpwstr>_Toc162069131</vt:lpwstr>
      </vt:variant>
      <vt:variant>
        <vt:i4>1769524</vt:i4>
      </vt:variant>
      <vt:variant>
        <vt:i4>218</vt:i4>
      </vt:variant>
      <vt:variant>
        <vt:i4>0</vt:i4>
      </vt:variant>
      <vt:variant>
        <vt:i4>5</vt:i4>
      </vt:variant>
      <vt:variant>
        <vt:lpwstr/>
      </vt:variant>
      <vt:variant>
        <vt:lpwstr>_Toc162069130</vt:lpwstr>
      </vt:variant>
      <vt:variant>
        <vt:i4>1703988</vt:i4>
      </vt:variant>
      <vt:variant>
        <vt:i4>212</vt:i4>
      </vt:variant>
      <vt:variant>
        <vt:i4>0</vt:i4>
      </vt:variant>
      <vt:variant>
        <vt:i4>5</vt:i4>
      </vt:variant>
      <vt:variant>
        <vt:lpwstr/>
      </vt:variant>
      <vt:variant>
        <vt:lpwstr>_Toc162069129</vt:lpwstr>
      </vt:variant>
      <vt:variant>
        <vt:i4>1703988</vt:i4>
      </vt:variant>
      <vt:variant>
        <vt:i4>206</vt:i4>
      </vt:variant>
      <vt:variant>
        <vt:i4>0</vt:i4>
      </vt:variant>
      <vt:variant>
        <vt:i4>5</vt:i4>
      </vt:variant>
      <vt:variant>
        <vt:lpwstr/>
      </vt:variant>
      <vt:variant>
        <vt:lpwstr>_Toc162069128</vt:lpwstr>
      </vt:variant>
      <vt:variant>
        <vt:i4>1703988</vt:i4>
      </vt:variant>
      <vt:variant>
        <vt:i4>200</vt:i4>
      </vt:variant>
      <vt:variant>
        <vt:i4>0</vt:i4>
      </vt:variant>
      <vt:variant>
        <vt:i4>5</vt:i4>
      </vt:variant>
      <vt:variant>
        <vt:lpwstr/>
      </vt:variant>
      <vt:variant>
        <vt:lpwstr>_Toc162069127</vt:lpwstr>
      </vt:variant>
      <vt:variant>
        <vt:i4>1703988</vt:i4>
      </vt:variant>
      <vt:variant>
        <vt:i4>194</vt:i4>
      </vt:variant>
      <vt:variant>
        <vt:i4>0</vt:i4>
      </vt:variant>
      <vt:variant>
        <vt:i4>5</vt:i4>
      </vt:variant>
      <vt:variant>
        <vt:lpwstr/>
      </vt:variant>
      <vt:variant>
        <vt:lpwstr>_Toc162069126</vt:lpwstr>
      </vt:variant>
      <vt:variant>
        <vt:i4>1703988</vt:i4>
      </vt:variant>
      <vt:variant>
        <vt:i4>188</vt:i4>
      </vt:variant>
      <vt:variant>
        <vt:i4>0</vt:i4>
      </vt:variant>
      <vt:variant>
        <vt:i4>5</vt:i4>
      </vt:variant>
      <vt:variant>
        <vt:lpwstr/>
      </vt:variant>
      <vt:variant>
        <vt:lpwstr>_Toc162069125</vt:lpwstr>
      </vt:variant>
      <vt:variant>
        <vt:i4>1703988</vt:i4>
      </vt:variant>
      <vt:variant>
        <vt:i4>182</vt:i4>
      </vt:variant>
      <vt:variant>
        <vt:i4>0</vt:i4>
      </vt:variant>
      <vt:variant>
        <vt:i4>5</vt:i4>
      </vt:variant>
      <vt:variant>
        <vt:lpwstr/>
      </vt:variant>
      <vt:variant>
        <vt:lpwstr>_Toc162069124</vt:lpwstr>
      </vt:variant>
      <vt:variant>
        <vt:i4>1703988</vt:i4>
      </vt:variant>
      <vt:variant>
        <vt:i4>176</vt:i4>
      </vt:variant>
      <vt:variant>
        <vt:i4>0</vt:i4>
      </vt:variant>
      <vt:variant>
        <vt:i4>5</vt:i4>
      </vt:variant>
      <vt:variant>
        <vt:lpwstr/>
      </vt:variant>
      <vt:variant>
        <vt:lpwstr>_Toc162069123</vt:lpwstr>
      </vt:variant>
      <vt:variant>
        <vt:i4>1703988</vt:i4>
      </vt:variant>
      <vt:variant>
        <vt:i4>170</vt:i4>
      </vt:variant>
      <vt:variant>
        <vt:i4>0</vt:i4>
      </vt:variant>
      <vt:variant>
        <vt:i4>5</vt:i4>
      </vt:variant>
      <vt:variant>
        <vt:lpwstr/>
      </vt:variant>
      <vt:variant>
        <vt:lpwstr>_Toc162069122</vt:lpwstr>
      </vt:variant>
      <vt:variant>
        <vt:i4>1703988</vt:i4>
      </vt:variant>
      <vt:variant>
        <vt:i4>164</vt:i4>
      </vt:variant>
      <vt:variant>
        <vt:i4>0</vt:i4>
      </vt:variant>
      <vt:variant>
        <vt:i4>5</vt:i4>
      </vt:variant>
      <vt:variant>
        <vt:lpwstr/>
      </vt:variant>
      <vt:variant>
        <vt:lpwstr>_Toc162069121</vt:lpwstr>
      </vt:variant>
      <vt:variant>
        <vt:i4>1703988</vt:i4>
      </vt:variant>
      <vt:variant>
        <vt:i4>158</vt:i4>
      </vt:variant>
      <vt:variant>
        <vt:i4>0</vt:i4>
      </vt:variant>
      <vt:variant>
        <vt:i4>5</vt:i4>
      </vt:variant>
      <vt:variant>
        <vt:lpwstr/>
      </vt:variant>
      <vt:variant>
        <vt:lpwstr>_Toc162069120</vt:lpwstr>
      </vt:variant>
      <vt:variant>
        <vt:i4>1638452</vt:i4>
      </vt:variant>
      <vt:variant>
        <vt:i4>152</vt:i4>
      </vt:variant>
      <vt:variant>
        <vt:i4>0</vt:i4>
      </vt:variant>
      <vt:variant>
        <vt:i4>5</vt:i4>
      </vt:variant>
      <vt:variant>
        <vt:lpwstr/>
      </vt:variant>
      <vt:variant>
        <vt:lpwstr>_Toc162069119</vt:lpwstr>
      </vt:variant>
      <vt:variant>
        <vt:i4>1638452</vt:i4>
      </vt:variant>
      <vt:variant>
        <vt:i4>146</vt:i4>
      </vt:variant>
      <vt:variant>
        <vt:i4>0</vt:i4>
      </vt:variant>
      <vt:variant>
        <vt:i4>5</vt:i4>
      </vt:variant>
      <vt:variant>
        <vt:lpwstr/>
      </vt:variant>
      <vt:variant>
        <vt:lpwstr>_Toc162069118</vt:lpwstr>
      </vt:variant>
      <vt:variant>
        <vt:i4>1638452</vt:i4>
      </vt:variant>
      <vt:variant>
        <vt:i4>140</vt:i4>
      </vt:variant>
      <vt:variant>
        <vt:i4>0</vt:i4>
      </vt:variant>
      <vt:variant>
        <vt:i4>5</vt:i4>
      </vt:variant>
      <vt:variant>
        <vt:lpwstr/>
      </vt:variant>
      <vt:variant>
        <vt:lpwstr>_Toc162069117</vt:lpwstr>
      </vt:variant>
      <vt:variant>
        <vt:i4>1638452</vt:i4>
      </vt:variant>
      <vt:variant>
        <vt:i4>134</vt:i4>
      </vt:variant>
      <vt:variant>
        <vt:i4>0</vt:i4>
      </vt:variant>
      <vt:variant>
        <vt:i4>5</vt:i4>
      </vt:variant>
      <vt:variant>
        <vt:lpwstr/>
      </vt:variant>
      <vt:variant>
        <vt:lpwstr>_Toc162069116</vt:lpwstr>
      </vt:variant>
      <vt:variant>
        <vt:i4>1638452</vt:i4>
      </vt:variant>
      <vt:variant>
        <vt:i4>128</vt:i4>
      </vt:variant>
      <vt:variant>
        <vt:i4>0</vt:i4>
      </vt:variant>
      <vt:variant>
        <vt:i4>5</vt:i4>
      </vt:variant>
      <vt:variant>
        <vt:lpwstr/>
      </vt:variant>
      <vt:variant>
        <vt:lpwstr>_Toc162069115</vt:lpwstr>
      </vt:variant>
      <vt:variant>
        <vt:i4>1638452</vt:i4>
      </vt:variant>
      <vt:variant>
        <vt:i4>122</vt:i4>
      </vt:variant>
      <vt:variant>
        <vt:i4>0</vt:i4>
      </vt:variant>
      <vt:variant>
        <vt:i4>5</vt:i4>
      </vt:variant>
      <vt:variant>
        <vt:lpwstr/>
      </vt:variant>
      <vt:variant>
        <vt:lpwstr>_Toc162069114</vt:lpwstr>
      </vt:variant>
      <vt:variant>
        <vt:i4>1638452</vt:i4>
      </vt:variant>
      <vt:variant>
        <vt:i4>116</vt:i4>
      </vt:variant>
      <vt:variant>
        <vt:i4>0</vt:i4>
      </vt:variant>
      <vt:variant>
        <vt:i4>5</vt:i4>
      </vt:variant>
      <vt:variant>
        <vt:lpwstr/>
      </vt:variant>
      <vt:variant>
        <vt:lpwstr>_Toc162069113</vt:lpwstr>
      </vt:variant>
      <vt:variant>
        <vt:i4>1638452</vt:i4>
      </vt:variant>
      <vt:variant>
        <vt:i4>110</vt:i4>
      </vt:variant>
      <vt:variant>
        <vt:i4>0</vt:i4>
      </vt:variant>
      <vt:variant>
        <vt:i4>5</vt:i4>
      </vt:variant>
      <vt:variant>
        <vt:lpwstr/>
      </vt:variant>
      <vt:variant>
        <vt:lpwstr>_Toc162069112</vt:lpwstr>
      </vt:variant>
      <vt:variant>
        <vt:i4>1638452</vt:i4>
      </vt:variant>
      <vt:variant>
        <vt:i4>104</vt:i4>
      </vt:variant>
      <vt:variant>
        <vt:i4>0</vt:i4>
      </vt:variant>
      <vt:variant>
        <vt:i4>5</vt:i4>
      </vt:variant>
      <vt:variant>
        <vt:lpwstr/>
      </vt:variant>
      <vt:variant>
        <vt:lpwstr>_Toc162069111</vt:lpwstr>
      </vt:variant>
      <vt:variant>
        <vt:i4>1638452</vt:i4>
      </vt:variant>
      <vt:variant>
        <vt:i4>98</vt:i4>
      </vt:variant>
      <vt:variant>
        <vt:i4>0</vt:i4>
      </vt:variant>
      <vt:variant>
        <vt:i4>5</vt:i4>
      </vt:variant>
      <vt:variant>
        <vt:lpwstr/>
      </vt:variant>
      <vt:variant>
        <vt:lpwstr>_Toc162069110</vt:lpwstr>
      </vt:variant>
      <vt:variant>
        <vt:i4>1572916</vt:i4>
      </vt:variant>
      <vt:variant>
        <vt:i4>92</vt:i4>
      </vt:variant>
      <vt:variant>
        <vt:i4>0</vt:i4>
      </vt:variant>
      <vt:variant>
        <vt:i4>5</vt:i4>
      </vt:variant>
      <vt:variant>
        <vt:lpwstr/>
      </vt:variant>
      <vt:variant>
        <vt:lpwstr>_Toc162069109</vt:lpwstr>
      </vt:variant>
      <vt:variant>
        <vt:i4>1572916</vt:i4>
      </vt:variant>
      <vt:variant>
        <vt:i4>86</vt:i4>
      </vt:variant>
      <vt:variant>
        <vt:i4>0</vt:i4>
      </vt:variant>
      <vt:variant>
        <vt:i4>5</vt:i4>
      </vt:variant>
      <vt:variant>
        <vt:lpwstr/>
      </vt:variant>
      <vt:variant>
        <vt:lpwstr>_Toc162069108</vt:lpwstr>
      </vt:variant>
      <vt:variant>
        <vt:i4>1048629</vt:i4>
      </vt:variant>
      <vt:variant>
        <vt:i4>80</vt:i4>
      </vt:variant>
      <vt:variant>
        <vt:i4>0</vt:i4>
      </vt:variant>
      <vt:variant>
        <vt:i4>5</vt:i4>
      </vt:variant>
      <vt:variant>
        <vt:lpwstr/>
      </vt:variant>
      <vt:variant>
        <vt:lpwstr>_Toc162069081</vt:lpwstr>
      </vt:variant>
      <vt:variant>
        <vt:i4>1048629</vt:i4>
      </vt:variant>
      <vt:variant>
        <vt:i4>74</vt:i4>
      </vt:variant>
      <vt:variant>
        <vt:i4>0</vt:i4>
      </vt:variant>
      <vt:variant>
        <vt:i4>5</vt:i4>
      </vt:variant>
      <vt:variant>
        <vt:lpwstr/>
      </vt:variant>
      <vt:variant>
        <vt:lpwstr>_Toc162069080</vt:lpwstr>
      </vt:variant>
      <vt:variant>
        <vt:i4>2031669</vt:i4>
      </vt:variant>
      <vt:variant>
        <vt:i4>68</vt:i4>
      </vt:variant>
      <vt:variant>
        <vt:i4>0</vt:i4>
      </vt:variant>
      <vt:variant>
        <vt:i4>5</vt:i4>
      </vt:variant>
      <vt:variant>
        <vt:lpwstr/>
      </vt:variant>
      <vt:variant>
        <vt:lpwstr>_Toc162069079</vt:lpwstr>
      </vt:variant>
      <vt:variant>
        <vt:i4>2031669</vt:i4>
      </vt:variant>
      <vt:variant>
        <vt:i4>62</vt:i4>
      </vt:variant>
      <vt:variant>
        <vt:i4>0</vt:i4>
      </vt:variant>
      <vt:variant>
        <vt:i4>5</vt:i4>
      </vt:variant>
      <vt:variant>
        <vt:lpwstr/>
      </vt:variant>
      <vt:variant>
        <vt:lpwstr>_Toc162069078</vt:lpwstr>
      </vt:variant>
      <vt:variant>
        <vt:i4>2031669</vt:i4>
      </vt:variant>
      <vt:variant>
        <vt:i4>56</vt:i4>
      </vt:variant>
      <vt:variant>
        <vt:i4>0</vt:i4>
      </vt:variant>
      <vt:variant>
        <vt:i4>5</vt:i4>
      </vt:variant>
      <vt:variant>
        <vt:lpwstr/>
      </vt:variant>
      <vt:variant>
        <vt:lpwstr>_Toc162069077</vt:lpwstr>
      </vt:variant>
      <vt:variant>
        <vt:i4>2031669</vt:i4>
      </vt:variant>
      <vt:variant>
        <vt:i4>50</vt:i4>
      </vt:variant>
      <vt:variant>
        <vt:i4>0</vt:i4>
      </vt:variant>
      <vt:variant>
        <vt:i4>5</vt:i4>
      </vt:variant>
      <vt:variant>
        <vt:lpwstr/>
      </vt:variant>
      <vt:variant>
        <vt:lpwstr>_Toc162069076</vt:lpwstr>
      </vt:variant>
      <vt:variant>
        <vt:i4>2031669</vt:i4>
      </vt:variant>
      <vt:variant>
        <vt:i4>44</vt:i4>
      </vt:variant>
      <vt:variant>
        <vt:i4>0</vt:i4>
      </vt:variant>
      <vt:variant>
        <vt:i4>5</vt:i4>
      </vt:variant>
      <vt:variant>
        <vt:lpwstr/>
      </vt:variant>
      <vt:variant>
        <vt:lpwstr>_Toc162069075</vt:lpwstr>
      </vt:variant>
      <vt:variant>
        <vt:i4>2031669</vt:i4>
      </vt:variant>
      <vt:variant>
        <vt:i4>38</vt:i4>
      </vt:variant>
      <vt:variant>
        <vt:i4>0</vt:i4>
      </vt:variant>
      <vt:variant>
        <vt:i4>5</vt:i4>
      </vt:variant>
      <vt:variant>
        <vt:lpwstr/>
      </vt:variant>
      <vt:variant>
        <vt:lpwstr>_Toc162069074</vt:lpwstr>
      </vt:variant>
      <vt:variant>
        <vt:i4>2031669</vt:i4>
      </vt:variant>
      <vt:variant>
        <vt:i4>32</vt:i4>
      </vt:variant>
      <vt:variant>
        <vt:i4>0</vt:i4>
      </vt:variant>
      <vt:variant>
        <vt:i4>5</vt:i4>
      </vt:variant>
      <vt:variant>
        <vt:lpwstr/>
      </vt:variant>
      <vt:variant>
        <vt:lpwstr>_Toc162069072</vt:lpwstr>
      </vt:variant>
      <vt:variant>
        <vt:i4>2031669</vt:i4>
      </vt:variant>
      <vt:variant>
        <vt:i4>26</vt:i4>
      </vt:variant>
      <vt:variant>
        <vt:i4>0</vt:i4>
      </vt:variant>
      <vt:variant>
        <vt:i4>5</vt:i4>
      </vt:variant>
      <vt:variant>
        <vt:lpwstr/>
      </vt:variant>
      <vt:variant>
        <vt:lpwstr>_Toc162069071</vt:lpwstr>
      </vt:variant>
      <vt:variant>
        <vt:i4>2031669</vt:i4>
      </vt:variant>
      <vt:variant>
        <vt:i4>20</vt:i4>
      </vt:variant>
      <vt:variant>
        <vt:i4>0</vt:i4>
      </vt:variant>
      <vt:variant>
        <vt:i4>5</vt:i4>
      </vt:variant>
      <vt:variant>
        <vt:lpwstr/>
      </vt:variant>
      <vt:variant>
        <vt:lpwstr>_Toc162069070</vt:lpwstr>
      </vt:variant>
      <vt:variant>
        <vt:i4>1966133</vt:i4>
      </vt:variant>
      <vt:variant>
        <vt:i4>14</vt:i4>
      </vt:variant>
      <vt:variant>
        <vt:i4>0</vt:i4>
      </vt:variant>
      <vt:variant>
        <vt:i4>5</vt:i4>
      </vt:variant>
      <vt:variant>
        <vt:lpwstr/>
      </vt:variant>
      <vt:variant>
        <vt:lpwstr>_Toc162069069</vt:lpwstr>
      </vt:variant>
      <vt:variant>
        <vt:i4>1966133</vt:i4>
      </vt:variant>
      <vt:variant>
        <vt:i4>8</vt:i4>
      </vt:variant>
      <vt:variant>
        <vt:i4>0</vt:i4>
      </vt:variant>
      <vt:variant>
        <vt:i4>5</vt:i4>
      </vt:variant>
      <vt:variant>
        <vt:lpwstr/>
      </vt:variant>
      <vt:variant>
        <vt:lpwstr>_Toc162069068</vt:lpwstr>
      </vt:variant>
      <vt:variant>
        <vt:i4>1966133</vt:i4>
      </vt:variant>
      <vt:variant>
        <vt:i4>2</vt:i4>
      </vt:variant>
      <vt:variant>
        <vt:i4>0</vt:i4>
      </vt:variant>
      <vt:variant>
        <vt:i4>5</vt:i4>
      </vt:variant>
      <vt:variant>
        <vt:lpwstr/>
      </vt:variant>
      <vt:variant>
        <vt:lpwstr>_Toc162069067</vt:lpwstr>
      </vt:variant>
      <vt:variant>
        <vt:i4>4784253</vt:i4>
      </vt:variant>
      <vt:variant>
        <vt:i4>15</vt:i4>
      </vt:variant>
      <vt:variant>
        <vt:i4>0</vt:i4>
      </vt:variant>
      <vt:variant>
        <vt:i4>5</vt:i4>
      </vt:variant>
      <vt:variant>
        <vt:lpwstr>mailto:VA@VendorDomain.com</vt:lpwstr>
      </vt:variant>
      <vt:variant>
        <vt:lpwstr/>
      </vt:variant>
      <vt:variant>
        <vt:i4>6815750</vt:i4>
      </vt:variant>
      <vt:variant>
        <vt:i4>12</vt:i4>
      </vt:variant>
      <vt:variant>
        <vt:i4>0</vt:i4>
      </vt:variant>
      <vt:variant>
        <vt:i4>5</vt:i4>
      </vt:variant>
      <vt:variant>
        <vt:lpwstr>mailto:SBD@SBD.Iridium.com</vt:lpwstr>
      </vt:variant>
      <vt:variant>
        <vt:lpwstr/>
      </vt:variant>
      <vt:variant>
        <vt:i4>4784253</vt:i4>
      </vt:variant>
      <vt:variant>
        <vt:i4>9</vt:i4>
      </vt:variant>
      <vt:variant>
        <vt:i4>0</vt:i4>
      </vt:variant>
      <vt:variant>
        <vt:i4>5</vt:i4>
      </vt:variant>
      <vt:variant>
        <vt:lpwstr>mailto:VA@VendorDomain.com</vt:lpwstr>
      </vt:variant>
      <vt:variant>
        <vt:lpwstr/>
      </vt:variant>
      <vt:variant>
        <vt:i4>6815750</vt:i4>
      </vt:variant>
      <vt:variant>
        <vt:i4>6</vt:i4>
      </vt:variant>
      <vt:variant>
        <vt:i4>0</vt:i4>
      </vt:variant>
      <vt:variant>
        <vt:i4>5</vt:i4>
      </vt:variant>
      <vt:variant>
        <vt:lpwstr>mailto:SBD@SBD.Iridium.com</vt:lpwstr>
      </vt:variant>
      <vt:variant>
        <vt:lpwstr/>
      </vt:variant>
      <vt:variant>
        <vt:i4>6488149</vt:i4>
      </vt:variant>
      <vt:variant>
        <vt:i4>3</vt:i4>
      </vt:variant>
      <vt:variant>
        <vt:i4>0</vt:i4>
      </vt:variant>
      <vt:variant>
        <vt:i4>5</vt:i4>
      </vt:variant>
      <vt:variant>
        <vt:lpwstr>mailto:techops@iridium.com</vt:lpwstr>
      </vt:variant>
      <vt:variant>
        <vt:lpwstr/>
      </vt:variant>
      <vt:variant>
        <vt:i4>4784253</vt:i4>
      </vt:variant>
      <vt:variant>
        <vt:i4>0</vt:i4>
      </vt:variant>
      <vt:variant>
        <vt:i4>0</vt:i4>
      </vt:variant>
      <vt:variant>
        <vt:i4>5</vt:i4>
      </vt:variant>
      <vt:variant>
        <vt:lpwstr>mailto:VA@VendorDomain.com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Wigglesworth</dc:creator>
  <cp:lastModifiedBy>Bob Blum</cp:lastModifiedBy>
  <cp:revision>2</cp:revision>
  <cp:lastPrinted>2010-07-15T17:01:00Z</cp:lastPrinted>
  <dcterms:created xsi:type="dcterms:W3CDTF">2012-01-31T14:30:00Z</dcterms:created>
  <dcterms:modified xsi:type="dcterms:W3CDTF">2012-01-31T14:30:00Z</dcterms:modified>
</cp:coreProperties>
</file>