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tbl>
      <w:tblPr>
        <w:tblStyle w:val="aa"/>
        <w:tblW w:w="9398" w:type="dxa"/>
        <w:jc w:val="left"/>
        <w:tblInd w:w="-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260"/>
        <w:gridCol w:w="2282"/>
        <w:gridCol w:w="1581"/>
        <w:gridCol w:w="2715"/>
        <w:gridCol w:w="1560"/>
      </w:tblGrid>
      <w:tr>
        <w:trPr/>
        <w:tc>
          <w:tcPr>
            <w:tcW w:w="9398" w:type="dxa"/>
            <w:gridSpan w:val="5"/>
            <w:tcBorders/>
          </w:tcPr>
          <w:p>
            <w:pPr>
              <w:pStyle w:val="Normal"/>
              <w:spacing w:before="0" w:after="0"/>
              <w:jc w:val="center"/>
              <w:rPr>
                <w:rFonts w:ascii="ＭＳ ゴシック" w:hAnsi="ＭＳ ゴシック" w:eastAsia="ＭＳ ゴシック" w:cs="Times New Roman"/>
                <w:color w:val="auto"/>
                <w:sz w:val="32"/>
                <w:szCs w:val="32"/>
              </w:rPr>
            </w:pPr>
            <w:r>
              <w:rPr>
                <w:color w:val="auto"/>
                <w:lang w:val="en-US" w:eastAsia="ja-JP" w:bidi="ar-SA"/>
              </w:rPr>
              <w:t>記　　者　　発　　表　（資料配付）</w:t>
            </w:r>
          </w:p>
        </w:tc>
      </w:tr>
      <w:tr>
        <w:trPr/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月／日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団 体 名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ＴＥＬ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spacing w:val="2"/>
              </w:rPr>
            </w:pPr>
            <w:r>
              <w:rPr>
                <w:color w:val="auto"/>
                <w:lang w:val="en-US" w:eastAsia="ja-JP" w:bidi="ar-SA"/>
              </w:rPr>
              <w:t>発 表 者 名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left"/>
              <w:rPr>
                <w:rFonts w:cs="Times New Roman"/>
                <w:color w:val="auto"/>
                <w:sz w:val="21"/>
                <w:szCs w:val="21"/>
              </w:rPr>
            </w:pPr>
            <w:r>
              <w:rPr>
                <w:color w:val="auto"/>
                <w:sz w:val="21"/>
                <w:szCs w:val="21"/>
                <w:lang w:val="en-US" w:eastAsia="ja-JP" w:bidi="ar-SA"/>
              </w:rPr>
              <w:t>その他の発表・配布先</w:t>
            </w:r>
          </w:p>
        </w:tc>
      </w:tr>
      <w:tr>
        <w:trPr>
          <w:trHeight w:val="764" w:hRule="atLeast"/>
        </w:trPr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10/　(　)</w:t>
              <w:br/>
              <w:t xml:space="preserve">　：00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一般財団法人</w:t>
            </w:r>
          </w:p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アジア防災センター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078-262-5540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理事長　小川　雄二郎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内閣府</w:t>
            </w:r>
          </w:p>
        </w:tc>
      </w:tr>
    </w:tbl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320"/>
        <w:jc w:val="center"/>
        <w:rPr>
          <w:rFonts w:ascii="ＭＳ ゴシック" w:hAnsi="ＭＳ ゴシック" w:eastAsia="ＭＳ ゴシック" w:cs="ＭＳ ゴシック"/>
          <w:b/>
          <w:bCs/>
        </w:rPr>
      </w:pPr>
      <w:bookmarkStart w:id="0" w:name="_GoBack"/>
      <w:bookmarkEnd w:id="0"/>
      <w:r>
        <w:rPr>
          <w:rFonts w:ascii="ＭＳ ゴシック" w:hAnsi="ＭＳ ゴシック" w:cs="ＭＳ ゴシック" w:eastAsia="ＭＳ ゴシック"/>
          <w:b/>
          <w:bCs/>
        </w:rPr>
        <w:t>「アジア防災会議2026」の開催について</w:t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一般財団法人アジア防災センター（ADRC）は、アジア各国の防災能力の向上及びアジア地域での防災ネットワークの充実・強化を図るため、毎年、日本国政府（内閣府）等との共催により「アジア防災会議（ACDR）」を開催しています。今回はシンガポール共和国において、シンガポール民間防衛庁（SCDF）を共同ホストとして、シンガポール国際防災・危機管理エキスポ（SIDEX）との合同開催「SIDEX-ACDR2026」の中で、「先端技術で未来に備える越境的な気候・災害リスク削減 ― 強靭な社会に向けて」をテーマに、下記のとおり「アジア防災会議2026」を開催します。</w:t>
      </w:r>
      <w:bookmarkStart w:id="1" w:name="_Hlk128847664"/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val="auto"/>
        </w:rPr>
        <w:t xml:space="preserve">なお、ACDR2026ウェビナー（https://us02web.zoom.us/webinar/register/WN_FaH_kDC4RYWDZg3dVu5saA）より、どなたでも会議をご覧いただけます。</w:t>
      </w:r>
      <w:bookmarkEnd w:id="1"/>
    </w:p>
    <w:p>
      <w:pPr>
        <w:pStyle w:val="Normal"/>
        <w:spacing w:lineRule="exact" w:line="16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eastAsia="ＭＳ 明朝" w:eastAsiaTheme="minorEastAsia"/>
          <w:color w:themeColor="text1" w:val="000000"/>
        </w:rPr>
      </w:r>
    </w:p>
    <w:p>
      <w:pPr>
        <w:pStyle w:val="Normal"/>
        <w:jc w:val="center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記</w:t>
      </w:r>
    </w:p>
    <w:p>
      <w:pPr>
        <w:pStyle w:val="Normal"/>
        <w:tabs>
          <w:tab w:val="clear" w:pos="720"/>
          <w:tab w:val="left" w:pos="1100" w:leader="none"/>
        </w:tabs>
        <w:spacing w:lineRule="exact" w:line="160"/>
        <w:ind w:hanging="1131" w:left="1131"/>
        <w:rPr>
          <w:rFonts w:ascii="ＭＳ 明朝" w:hAnsi="ＭＳ 明朝" w:eastAsia="ＭＳ 明朝" w:cs="Times New Roman" w:asciiTheme="minorEastAsia" w:eastAsiaTheme="minorEastAsia" w:hAnsiTheme="minorEastAsia"/>
          <w:color w:themeColor="text1" w:val="000000"/>
        </w:rPr>
      </w:pPr>
      <w:r>
        <w:rPr>
          <w:rFonts w:eastAsia="ＭＳ 明朝" w:cs="Times New Roman" w:eastAsiaTheme="minorEastAsia"/>
          <w:color w:themeColor="text1" w:val="000000"/>
        </w:rPr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１　開 催 日　　2026年10月28日（水）、29日（木）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（SIDEX-ACDR2026全体は10月27日（火）から30日（金）まで）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cs="ＭＳ ゴシック" w:asciiTheme="minorEastAsia" w:eastAsiaTheme="minorEastAsia" w:hAnsiTheme="minorEastAsia"/>
          <w:color w:val="auto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２　場　　所  　シンガポールEXPO（シンガポール共和国）</w:t>
      </w:r>
      <w:bookmarkStart w:id="2" w:name="_Hlk128847792"/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（現地及びオンライン配信を組み合わせたハイブリッド形式）</w:t>
      </w:r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 xml:space="preserve">（ACDR2026ウェビナー（https://us02web.zoom.us/webinar/register/WN_FaH_kDC4RYWDZg3dVu5saA））</w:t>
      </w:r>
    </w:p>
    <w:p>
      <w:pPr>
        <w:pStyle w:val="Normal"/>
        <w:ind w:firstLine="1946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eastAsia="ＭＳ 明朝" w:eastAsiaTheme="minorEastAsia"/>
          <w:color w:val="auto"/>
        </w:rPr>
        <w:t>※</w:t>
      </w:r>
      <w:r>
        <w:rPr>
          <w:rFonts w:ascii="ＭＳ 明朝" w:hAnsi="ＭＳ 明朝" w:asciiTheme="minorEastAsia" w:hAnsiTheme="minorEastAsia"/>
          <w:color w:val="auto"/>
        </w:rPr>
        <w:t>上記リンクより参加をご登録ください。</w:t>
      </w:r>
      <w:bookmarkEnd w:id="2"/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３　主　　催　　内閣府（防災担当）、一般財団法人アジア防災センター（ADRC）、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シンガポール民間防衛庁（SCDF）（共同ホスト）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※SIDEX（主催：COSEM）との合同開催「SIDEX-ACDR2026」として実施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４　参 加 者</w:t>
      </w:r>
      <w:r>
        <w:rPr>
          <w:rFonts w:ascii="ＭＳ 明朝" w:hAnsi="ＭＳ 明朝" w:asciiTheme="minorEastAsia" w:hAnsiTheme="minorEastAsia"/>
          <w:color w:themeColor="text1" w:val="000000"/>
        </w:rPr>
        <w:t>　　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のメンバー国政府の防災関係者、国連等関係機関防災担当者、</w:t>
      </w:r>
    </w:p>
    <w:p>
      <w:pPr>
        <w:pStyle w:val="Normal"/>
        <w:tabs>
          <w:tab w:val="clear" w:pos="720"/>
          <w:tab w:val="left" w:pos="1100" w:leader="none"/>
        </w:tabs>
        <w:ind w:firstLine="32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防災専門家等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５　プログラム概要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〇10月28日（水）　</w:t>
      </w:r>
      <w:bookmarkStart w:id="3" w:name="_Hlk128847846"/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・合同開会式　　　シンガポール政府代表、日本政府代表　他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・開会挨拶　　　　シンガポール民間防衛庁長官、日本政府代表、アジア防災センター長</w:t>
      </w:r>
    </w:p>
    <w:p>
      <w:pPr>
        <w:pStyle w:val="Normal"/>
        <w:ind w:hanging="1946" w:left="2378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・ラウンドテーブル（第１部）　仙台防災枠組の実施状況と残る課題に関するメンバー国からの発表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・アジア防災センター運営委員会（メンバー国のみ）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〇10月29日（木）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・ラウンドテーブル（第２部）　仙台防災枠組の実施状況と残る課題に関するメンバー国からの発表</w:t>
      </w:r>
      <w:bookmarkEnd w:id="3"/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・テクニカルセッション　孤立地域・アクセス困難地域の防災DX：先端技術によるコミュニティ・レジリエンスの再定義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・フィールドトリップ　シンガポール民間防衛アカデミー（CDA）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〇10月30日（金）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・SIDEX-ACDR2026会議（基調講演、パネルディスカッション）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６　使用言語　　英語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７　Ｈ　　Ｐ　　https://acdr.adrc.asia/home/acdr2026</w:t>
      </w:r>
    </w:p>
    <w:p>
      <w:pPr>
        <w:pStyle w:val="Normal"/>
        <w:spacing w:lineRule="exact" w:line="200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　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参考１：プログラム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参考２：過去のアジア防災会議開催地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  <mc:AlternateContent>
          <mc:Choice Requires="wps">
            <w:drawing>
              <wp:anchor behindDoc="0" distT="0" distB="19050" distL="0" distR="28575" simplePos="0" locked="0" layoutInCell="1" allowOverlap="1" relativeHeight="2" wp14:anchorId="174D4381">
                <wp:simplePos x="0" y="0"/>
                <wp:positionH relativeFrom="column">
                  <wp:posOffset>1543685</wp:posOffset>
                </wp:positionH>
                <wp:positionV relativeFrom="paragraph">
                  <wp:posOffset>9525</wp:posOffset>
                </wp:positionV>
                <wp:extent cx="4162425" cy="1428750"/>
                <wp:effectExtent l="5715" t="5080" r="4445" b="5080"/>
                <wp:wrapNone/>
                <wp:docPr id="1" name="正方形/長方形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2320" cy="14288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bCs/>
                                <w:color w:themeColor="text1" w:val="000000"/>
                              </w:rPr>
                              <w:t>＜問い合わせ先＞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ACDR2026事務局（一般財団法人アジア防災センター）</w:t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担 当：荒木田　住 所：神戸市中央区脇浜海岸通１－５－２　東館５階 　E-mail：ma-arakida@adrc.asia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</w:rPr>
                              <w:t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特設ウェブサイト: https://acdr.adrc.asia/home/acdr2026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/>
                            </w:r>
                            <w:hyperlink r:id="rId2">
                              <w:r>
                                <w:rPr>
                                  <w:rStyle w:val="Hyperlink"/>
                                  <w:rFonts w:eastAsia="ＭＳ 明朝" w:cs="Arial" w:eastAsiaTheme="minorEastAsia"/>
                                  <w:color w:themeColor="text1" w:val="000000"/>
                                  <w:u w:val="none"/>
                                </w:rPr>
                                <w:t/>
                              </w:r>
                            </w:hyperlink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電　話：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078-262-5540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ＦＡＸ：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正方形/長方形 4" path="m0,0l-2147483645,0l-2147483645,-2147483646l0,-2147483646xe" stroked="t" o:allowincell="f" style="position:absolute;margin-left:121.55pt;margin-top:0.75pt;width:327.7pt;height:112.45pt;mso-wrap-style:square;v-text-anchor:middle" wp14:anchorId="174D4381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bCs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bCs/>
                          <w:color w:themeColor="text1" w:val="000000"/>
                        </w:rPr>
                        <w:t>＜問い合わせ先＞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ACDR2026事務局（一般財団法人アジア防災センター）</w:t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担 当：荒木田　住 所：神戸市中央区脇浜海岸通１－５－２　東館５階 　E-mail：ma-arakida@adrc.asia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</w:rPr>
                        <w:t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特設ウェブサイト: https://acdr.adrc.asia/home/acdr2026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/>
                      </w:r>
                      <w:hyperlink r:id="rId3">
                        <w:r>
                          <w:rPr>
                            <w:rStyle w:val="Hyperlink"/>
                            <w:rFonts w:eastAsia="ＭＳ 明朝" w:cs="Arial" w:eastAsiaTheme="minorEastAsia"/>
                            <w:color w:themeColor="text1" w:val="000000"/>
                            <w:u w:val="none"/>
                          </w:rPr>
                          <w:t/>
                        </w:r>
                      </w:hyperlink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電　話：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078-262-5540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ＦＡＸ：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widowControl/>
        <w:overflowPunct w:val="false"/>
        <w:ind w:firstLine="419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p>
      <w:pPr>
        <w:pStyle w:val="Normal"/>
        <w:widowControl/>
        <w:overflowPunct w:val="false"/>
        <w:ind w:firstLine="419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sectPr>
      <w:type w:val="nextPage"/>
      <w:pgSz w:w="11906" w:h="16838"/>
      <w:pgMar w:left="1304" w:right="1304" w:gutter="0" w:header="0" w:top="567" w:footer="0" w:bottom="454"/>
      <w:pgNumType w:start="1" w:fmt="decimal"/>
      <w:formProt w:val="false"/>
      <w:textDirection w:val="lrTb"/>
      <w:docGrid w:type="linesAndChars" w:linePitch="328" w:charSpace="429496217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entury">
    <w:charset w:val="01"/>
    <w:family w:val="roman"/>
    <w:pitch w:val="variable"/>
  </w:font>
  <w:font w:name="ＭＳ 明朝">
    <w:charset w:val="01"/>
    <w:family w:val="roman"/>
    <w:pitch w:val="variable"/>
  </w:font>
  <w:font w:name="Arial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icrosoft Sans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doNotHyphenateCap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" w:hAnsi="Century" w:eastAsia="ＭＳ 明朝" w:cs="Times New Roman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7676a"/>
    <w:pPr>
      <w:widowControl w:val="false"/>
      <w:suppressAutoHyphens w:val="true"/>
      <w:overflowPunct w:val="true"/>
      <w:bidi w:val="0"/>
      <w:spacing w:before="0" w:after="0"/>
      <w:jc w:val="both"/>
      <w:textAlignment w:val="baseline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ヘッダー (文字)"/>
    <w:basedOn w:val="DefaultParagraphFont"/>
    <w:link w:val="Head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5" w:customStyle="1">
    <w:name w:val="フッター (文字)"/>
    <w:basedOn w:val="DefaultParagraphFont"/>
    <w:link w:val="Foot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rsid w:val="00715d3c"/>
    <w:rPr>
      <w:rFonts w:cs="Times New Roman"/>
    </w:rPr>
  </w:style>
  <w:style w:type="character" w:styleId="Style16" w:customStyle="1">
    <w:name w:val="吹き出し (文字)"/>
    <w:basedOn w:val="DefaultParagraphFont"/>
    <w:link w:val="BalloonText"/>
    <w:uiPriority w:val="99"/>
    <w:semiHidden/>
    <w:qFormat/>
    <w:locked/>
    <w:rsid w:val="00fc5d24"/>
    <w:rPr>
      <w:rFonts w:ascii="Arial" w:hAnsi="Arial" w:eastAsia="ＭＳ ゴシック" w:cs="Arial"/>
      <w:color w:val="000000"/>
      <w:kern w:val="0"/>
      <w:sz w:val="18"/>
      <w:szCs w:val="18"/>
    </w:rPr>
  </w:style>
  <w:style w:type="character" w:styleId="Style17" w:customStyle="1">
    <w:name w:val="挨拶文 (文字)"/>
    <w:basedOn w:val="DefaultParagraphFont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8" w:customStyle="1">
    <w:name w:val="記 (文字)"/>
    <w:basedOn w:val="DefaultParagraphFont"/>
    <w:link w:val="NoteHead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9" w:customStyle="1">
    <w:name w:val="結語 (文字)"/>
    <w:basedOn w:val="DefaultParagraphFont"/>
    <w:link w:val="Clos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rsid w:val="000b7f8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uiPriority w:val="99"/>
    <w:rsid w:val="00d02af3"/>
    <w:rPr>
      <w:rFonts w:cs="Times New Roman"/>
      <w:color w:val="800080"/>
      <w:u w:val="single"/>
    </w:rPr>
  </w:style>
  <w:style w:type="character" w:styleId="Style20" w:customStyle="1">
    <w:name w:val="日付 (文字)"/>
    <w:basedOn w:val="DefaultParagraphFont"/>
    <w:link w:val="Date"/>
    <w:uiPriority w:val="99"/>
    <w:semiHidden/>
    <w:qFormat/>
    <w:rsid w:val="007158ef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16736"/>
    <w:rPr>
      <w:sz w:val="18"/>
      <w:szCs w:val="18"/>
    </w:rPr>
  </w:style>
  <w:style w:type="character" w:styleId="Style21" w:customStyle="1">
    <w:name w:val="コメント文字列 (文字)"/>
    <w:basedOn w:val="DefaultParagraphFont"/>
    <w:link w:val="AnnotationText"/>
    <w:uiPriority w:val="99"/>
    <w:semiHidden/>
    <w:qFormat/>
    <w:rsid w:val="00816736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Style22" w:customStyle="1">
    <w:name w:val="コメント内容 (文字)"/>
    <w:basedOn w:val="Style21"/>
    <w:link w:val="annotationsubject"/>
    <w:uiPriority w:val="99"/>
    <w:semiHidden/>
    <w:qFormat/>
    <w:rsid w:val="00816736"/>
    <w:rPr>
      <w:rFonts w:ascii="ＭＳ 明朝" w:hAnsi="ＭＳ 明朝" w:cs="ＭＳ 明朝"/>
      <w:b/>
      <w:bCs/>
      <w:color w:val="000000"/>
      <w:kern w:val="0"/>
      <w:sz w:val="24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2413b5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未解決のメンション1"/>
    <w:basedOn w:val="DefaultParagraphFont"/>
    <w:uiPriority w:val="99"/>
    <w:semiHidden/>
    <w:unhideWhenUsed/>
    <w:qFormat/>
    <w:rsid w:val="002c2f63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1446c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ＭＳ 明朝" w:cs="Times New Roman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link w:val="Style15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BalloonText">
    <w:name w:val="Balloon Text"/>
    <w:basedOn w:val="Normal"/>
    <w:link w:val="Style16"/>
    <w:uiPriority w:val="99"/>
    <w:semiHidden/>
    <w:qFormat/>
    <w:rsid w:val="00d851ca"/>
    <w:pPr/>
    <w:rPr>
      <w:rFonts w:ascii="Arial" w:hAnsi="Arial" w:eastAsia="ＭＳ ゴシック" w:cs="Arial"/>
      <w:sz w:val="18"/>
      <w:szCs w:val="18"/>
    </w:rPr>
  </w:style>
  <w:style w:type="paragraph" w:styleId="Salutation">
    <w:name w:val="Salutation"/>
    <w:basedOn w:val="Normal"/>
    <w:next w:val="Normal"/>
    <w:link w:val="Style17"/>
    <w:uiPriority w:val="99"/>
    <w:rsid w:val="00a534ba"/>
    <w:pPr>
      <w:overflowPunct w:val="false"/>
      <w:textAlignment w:val="auto"/>
    </w:pPr>
    <w:rPr>
      <w:rFonts w:ascii="Century" w:hAnsi="Century" w:cs="Century"/>
      <w:color w:val="auto"/>
      <w:kern w:val="2"/>
    </w:rPr>
  </w:style>
  <w:style w:type="paragraph" w:styleId="NoteHeading">
    <w:name w:val="Note Heading"/>
    <w:basedOn w:val="Normal"/>
    <w:next w:val="Normal"/>
    <w:link w:val="Style18"/>
    <w:uiPriority w:val="99"/>
    <w:qFormat/>
    <w:rsid w:val="00d84a3c"/>
    <w:pPr>
      <w:overflowPunct w:val="false"/>
      <w:jc w:val="center"/>
      <w:textAlignment w:val="auto"/>
    </w:pPr>
    <w:rPr>
      <w:rFonts w:ascii="Century" w:hAnsi="Century" w:cs="Century"/>
      <w:color w:val="auto"/>
      <w:kern w:val="2"/>
      <w:sz w:val="21"/>
      <w:szCs w:val="21"/>
    </w:rPr>
  </w:style>
  <w:style w:type="paragraph" w:styleId="Closing">
    <w:name w:val="Closing"/>
    <w:basedOn w:val="Normal"/>
    <w:link w:val="Style19"/>
    <w:uiPriority w:val="99"/>
    <w:rsid w:val="00555d77"/>
    <w:pPr>
      <w:overflowPunct w:val="false"/>
      <w:jc w:val="right"/>
      <w:textAlignment w:val="auto"/>
    </w:pPr>
    <w:rPr>
      <w:rFonts w:ascii="Arial" w:hAnsi="Arial" w:eastAsia="ＭＳ ゴシック" w:cs="Arial"/>
      <w:color w:val="auto"/>
      <w:kern w:val="2"/>
    </w:rPr>
  </w:style>
  <w:style w:type="paragraph" w:styleId="ListParagraph">
    <w:name w:val="List Paragraph"/>
    <w:basedOn w:val="Normal"/>
    <w:uiPriority w:val="34"/>
    <w:qFormat/>
    <w:rsid w:val="00b142e5"/>
    <w:pPr>
      <w:overflowPunct w:val="false"/>
      <w:ind w:left="840"/>
      <w:textAlignment w:val="auto"/>
    </w:pPr>
    <w:rPr>
      <w:rFonts w:ascii="Microsoft Sans Serif" w:hAnsi="Microsoft Sans Serif" w:eastAsia="ＭＳ Ｐゴシック" w:cs="" w:cstheme="minorBidi"/>
      <w:color w:val="auto"/>
      <w:kern w:val="2"/>
      <w:sz w:val="21"/>
      <w:szCs w:val="22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7158ef"/>
    <w:pPr/>
    <w:rPr/>
  </w:style>
  <w:style w:type="paragraph" w:styleId="AnnotationText">
    <w:name w:val="Annotation Text"/>
    <w:basedOn w:val="Normal"/>
    <w:link w:val="Style21"/>
    <w:uiPriority w:val="99"/>
    <w:semiHidden/>
    <w:unhideWhenUsed/>
    <w:rsid w:val="00816736"/>
    <w:pPr>
      <w:jc w:val="left"/>
    </w:pPr>
    <w:rPr/>
  </w:style>
  <w:style w:type="paragraph" w:styleId="annotationsubject">
    <w:name w:val="annotation subject"/>
    <w:basedOn w:val="AnnotationText"/>
    <w:next w:val="AnnotationText"/>
    <w:link w:val="Style22"/>
    <w:uiPriority w:val="99"/>
    <w:semiHidden/>
    <w:unhideWhenUsed/>
    <w:qFormat/>
    <w:rsid w:val="00816736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2413b5"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overflowPunct w:val="false"/>
      <w:jc w:val="left"/>
      <w:textAlignment w:val="auto"/>
    </w:pPr>
    <w:rPr>
      <w:rFonts w:ascii="ＭＳ ゴシック" w:hAnsi="ＭＳ ゴシック" w:eastAsia="ＭＳ ゴシック" w:cs="ＭＳ ゴシック"/>
      <w:color w:val="auto"/>
    </w:rPr>
  </w:style>
  <w:style w:type="paragraph" w:styleId="Revision">
    <w:name w:val="Revision"/>
    <w:uiPriority w:val="99"/>
    <w:semiHidden/>
    <w:qFormat/>
    <w:rsid w:val="00c03b12"/>
    <w:pPr>
      <w:widowControl/>
      <w:bidi w:val="0"/>
      <w:spacing w:before="0" w:after="0"/>
      <w:jc w:val="left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uiPriority w:val="99"/>
    <w:rsid w:val="00f96926"/>
    <w:pPr>
      <w:jc w:val="both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cdr.adrc.asia/" TargetMode="External"/><Relationship Id="rId3" Type="http://schemas.openxmlformats.org/officeDocument/2006/relationships/hyperlink" Target="https://acdr.adrc.asia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54FC8-BC99-48E3-A709-BB8F1B4A8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2</Pages>
  <Words>804</Words>
  <Characters>1033</Characters>
  <CharactersWithSpaces>1114</CharactersWithSpaces>
  <Paragraphs>45</Paragraphs>
  <Company>兵庫県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2024-10-31T22:49:00Z</dcterms:created>
  <dc:creator>兵庫県</dc:creator>
  <dc:description/>
  <dc:language>en-US</dc:language>
  <cp:lastModifiedBy>takaiso</cp:lastModifiedBy>
  <cp:lastPrinted>2024-11-01T04:35:00Z</cp:lastPrinted>
  <dcterms:modified xsi:type="dcterms:W3CDTF">2024-11-06T07:22:00Z</dcterms:modified>
  <cp:revision>6</cp:revision>
  <dc:subject/>
  <dc:title>事務連絡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