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A3544" w14:textId="77777777" w:rsidR="00301198" w:rsidRPr="00301198" w:rsidRDefault="00301198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b/>
          <w:bCs/>
          <w:sz w:val="36"/>
          <w:szCs w:val="36"/>
        </w:rPr>
      </w:pPr>
      <w:r w:rsidRPr="00301198">
        <w:rPr>
          <w:rFonts w:ascii="Meiryo UI" w:eastAsia="Meiryo UI" w:hAnsi="Meiryo UI"/>
          <w:b/>
          <w:bCs/>
          <w:sz w:val="36"/>
          <w:szCs w:val="36"/>
        </w:rPr>
        <w:t>ACDR 2026 Technical Session Concept Note</w:t>
      </w:r>
    </w:p>
    <w:p w14:paraId="0F3EDAD7" w14:textId="0D437041" w:rsidR="00856AF9" w:rsidRPr="00281A7C" w:rsidRDefault="00281A7C" w:rsidP="00281A7C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  <w:sz w:val="24"/>
          <w:szCs w:val="24"/>
        </w:rPr>
        <w:t>“</w:t>
      </w:r>
      <w:r w:rsidR="00301198" w:rsidRPr="00281A7C">
        <w:rPr>
          <w:rFonts w:ascii="Meiryo UI" w:eastAsia="Meiryo UI" w:hAnsi="Meiryo UI"/>
          <w:b/>
          <w:bCs/>
          <w:sz w:val="24"/>
          <w:szCs w:val="24"/>
        </w:rPr>
        <w:t>DRR DX for Isolated and Inaccessible Regions: Redefining Community Resilience through Advanced Technologies</w:t>
      </w:r>
      <w:r>
        <w:rPr>
          <w:rFonts w:ascii="Meiryo UI" w:eastAsia="Meiryo UI" w:hAnsi="Meiryo UI"/>
          <w:b/>
          <w:bCs/>
          <w:sz w:val="24"/>
          <w:szCs w:val="24"/>
        </w:rPr>
        <w:t>”</w:t>
      </w:r>
    </w:p>
    <w:p w14:paraId="5280DC74" w14:textId="77777777" w:rsidR="00281A7C" w:rsidRDefault="00281A7C" w:rsidP="00856AF9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b/>
          <w:bCs/>
        </w:rPr>
      </w:pPr>
    </w:p>
    <w:p w14:paraId="27BCB107" w14:textId="7ECB2614" w:rsidR="00856AF9" w:rsidRPr="00281A7C" w:rsidRDefault="00856AF9" w:rsidP="00856AF9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</w:rPr>
      </w:pPr>
      <w:r w:rsidRPr="00281A7C">
        <w:rPr>
          <w:rFonts w:ascii="Meiryo UI" w:eastAsia="Meiryo UI" w:hAnsi="Meiryo UI"/>
          <w:b/>
          <w:bCs/>
        </w:rPr>
        <w:t>Date and time</w:t>
      </w:r>
      <w:proofErr w:type="gramStart"/>
      <w:r w:rsidRPr="00281A7C">
        <w:rPr>
          <w:rFonts w:ascii="Meiryo UI" w:eastAsia="Meiryo UI" w:hAnsi="Meiryo UI"/>
          <w:b/>
          <w:bCs/>
        </w:rPr>
        <w:t>:</w:t>
      </w:r>
      <w:r w:rsidRPr="00281A7C">
        <w:rPr>
          <w:rFonts w:ascii="Meiryo UI" w:eastAsia="Meiryo UI" w:hAnsi="Meiryo UI"/>
        </w:rPr>
        <w:t xml:space="preserve"> </w:t>
      </w:r>
      <w:r w:rsidRPr="00281A7C">
        <w:rPr>
          <w:rFonts w:ascii="Meiryo UI" w:eastAsia="Meiryo UI" w:hAnsi="Meiryo UI"/>
        </w:rPr>
        <w:tab/>
        <w:t>09</w:t>
      </w:r>
      <w:proofErr w:type="gramEnd"/>
      <w:r w:rsidRPr="00281A7C">
        <w:rPr>
          <w:rFonts w:ascii="Meiryo UI" w:eastAsia="Meiryo UI" w:hAnsi="Meiryo UI"/>
        </w:rPr>
        <w:t>:30-11:30, 29 October 2026 (Thu)</w:t>
      </w:r>
    </w:p>
    <w:p w14:paraId="3068B527" w14:textId="2C9270ED" w:rsidR="00856AF9" w:rsidRDefault="00856AF9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sz w:val="24"/>
          <w:szCs w:val="24"/>
        </w:rPr>
      </w:pPr>
      <w:r w:rsidRPr="00281A7C">
        <w:rPr>
          <w:rFonts w:ascii="Meiryo UI" w:eastAsia="Meiryo UI" w:hAnsi="Meiryo UI"/>
          <w:b/>
          <w:bCs/>
        </w:rPr>
        <w:t>Venue:</w:t>
      </w:r>
      <w:r w:rsidRPr="00281A7C">
        <w:rPr>
          <w:rFonts w:ascii="Meiryo UI" w:eastAsia="Meiryo UI" w:hAnsi="Meiryo UI"/>
        </w:rPr>
        <w:t xml:space="preserve"> </w:t>
      </w:r>
      <w:r w:rsidRPr="00281A7C">
        <w:rPr>
          <w:rFonts w:ascii="Meiryo UI" w:eastAsia="Meiryo UI" w:hAnsi="Meiryo UI"/>
        </w:rPr>
        <w:tab/>
      </w:r>
      <w:r w:rsidRPr="00281A7C">
        <w:rPr>
          <w:rFonts w:ascii="Meiryo UI" w:eastAsia="Meiryo UI" w:hAnsi="Meiryo UI"/>
        </w:rPr>
        <w:tab/>
        <w:t>Peridot Room, Singapore EXPO</w:t>
      </w:r>
    </w:p>
    <w:p w14:paraId="0F0A28B5" w14:textId="77777777" w:rsidR="00856AF9" w:rsidRPr="00301198" w:rsidRDefault="00856AF9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sz w:val="24"/>
          <w:szCs w:val="24"/>
        </w:rPr>
      </w:pPr>
    </w:p>
    <w:p w14:paraId="0B9A3F75" w14:textId="77777777" w:rsidR="00301198" w:rsidRPr="00281A7C" w:rsidRDefault="00301198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b/>
          <w:bCs/>
          <w:sz w:val="21"/>
          <w:szCs w:val="21"/>
        </w:rPr>
      </w:pPr>
      <w:r w:rsidRPr="00281A7C">
        <w:rPr>
          <w:rFonts w:ascii="Meiryo UI" w:eastAsia="Meiryo UI" w:hAnsi="Meiryo UI"/>
          <w:b/>
          <w:bCs/>
          <w:sz w:val="21"/>
          <w:szCs w:val="21"/>
        </w:rPr>
        <w:t>1. Background and Rationale</w:t>
      </w:r>
    </w:p>
    <w:p w14:paraId="1E3CD82C" w14:textId="77777777" w:rsidR="00D418E1" w:rsidRPr="00281A7C" w:rsidRDefault="00D418E1" w:rsidP="00C822C2">
      <w:pPr>
        <w:jc w:val="both"/>
        <w:rPr>
          <w:rFonts w:ascii="Meiryo UI" w:eastAsia="Meiryo UI" w:hAnsi="Meiryo UI"/>
          <w:sz w:val="21"/>
          <w:szCs w:val="21"/>
        </w:rPr>
      </w:pPr>
      <w:r w:rsidRPr="00281A7C">
        <w:rPr>
          <w:rFonts w:ascii="Meiryo UI" w:eastAsia="Meiryo UI" w:hAnsi="Meiryo UI" w:hint="eastAsia"/>
          <w:sz w:val="21"/>
          <w:szCs w:val="21"/>
        </w:rPr>
        <w:t xml:space="preserve">Communities in many countries of </w:t>
      </w:r>
      <w:r w:rsidRPr="00281A7C">
        <w:rPr>
          <w:rFonts w:ascii="Meiryo UI" w:eastAsia="Meiryo UI" w:hAnsi="Meiryo UI"/>
          <w:sz w:val="21"/>
          <w:szCs w:val="21"/>
        </w:rPr>
        <w:t>the</w:t>
      </w:r>
      <w:r w:rsidRPr="00281A7C">
        <w:rPr>
          <w:rFonts w:ascii="Meiryo UI" w:eastAsia="Meiryo UI" w:hAnsi="Meiryo UI" w:hint="eastAsia"/>
          <w:sz w:val="21"/>
          <w:szCs w:val="21"/>
        </w:rPr>
        <w:t xml:space="preserve"> Asia-Pacific region are facing unique vulnerabilities to transboundary climate risk and </w:t>
      </w:r>
      <w:r w:rsidRPr="00281A7C">
        <w:rPr>
          <w:rFonts w:ascii="Meiryo UI" w:eastAsia="Meiryo UI" w:hAnsi="Meiryo UI"/>
          <w:sz w:val="21"/>
          <w:szCs w:val="21"/>
        </w:rPr>
        <w:t xml:space="preserve">the </w:t>
      </w:r>
      <w:r w:rsidRPr="00281A7C">
        <w:rPr>
          <w:rFonts w:ascii="Meiryo UI" w:eastAsia="Meiryo UI" w:hAnsi="Meiryo UI" w:hint="eastAsia"/>
          <w:sz w:val="21"/>
          <w:szCs w:val="21"/>
        </w:rPr>
        <w:t xml:space="preserve">subsequent challenges to </w:t>
      </w:r>
      <w:r w:rsidRPr="00281A7C">
        <w:rPr>
          <w:rFonts w:ascii="Meiryo UI" w:eastAsia="Meiryo UI" w:hAnsi="Meiryo UI"/>
          <w:sz w:val="21"/>
          <w:szCs w:val="21"/>
        </w:rPr>
        <w:t xml:space="preserve">promoting </w:t>
      </w:r>
      <w:r w:rsidRPr="00281A7C">
        <w:rPr>
          <w:rFonts w:ascii="Meiryo UI" w:eastAsia="Meiryo UI" w:hAnsi="Meiryo UI" w:hint="eastAsia"/>
          <w:sz w:val="21"/>
          <w:szCs w:val="21"/>
        </w:rPr>
        <w:t xml:space="preserve">disaster risk reduction due to their topography and geographical locations. </w:t>
      </w:r>
    </w:p>
    <w:p w14:paraId="225A76B1" w14:textId="77777777" w:rsidR="00D418E1" w:rsidRPr="00281A7C" w:rsidRDefault="00D418E1" w:rsidP="00C822C2">
      <w:pPr>
        <w:jc w:val="both"/>
        <w:rPr>
          <w:rFonts w:ascii="Meiryo UI" w:eastAsia="Meiryo UI" w:hAnsi="Meiryo UI"/>
          <w:sz w:val="21"/>
          <w:szCs w:val="21"/>
        </w:rPr>
      </w:pPr>
      <w:r w:rsidRPr="00281A7C">
        <w:rPr>
          <w:rFonts w:ascii="Meiryo UI" w:eastAsia="Meiryo UI" w:hAnsi="Meiryo UI" w:hint="eastAsia"/>
          <w:sz w:val="21"/>
          <w:szCs w:val="21"/>
        </w:rPr>
        <w:t xml:space="preserve">In Landlocked Developing Countries (LLDCs), such as Bhutan, Nepal and Central Asian countries, many communities settled in steep </w:t>
      </w:r>
      <w:r w:rsidRPr="00281A7C">
        <w:rPr>
          <w:rFonts w:ascii="Meiryo UI" w:eastAsia="Meiryo UI" w:hAnsi="Meiryo UI"/>
          <w:sz w:val="21"/>
          <w:szCs w:val="21"/>
        </w:rPr>
        <w:t>mountainous</w:t>
      </w:r>
      <w:r w:rsidRPr="00281A7C">
        <w:rPr>
          <w:rFonts w:ascii="Meiryo UI" w:eastAsia="Meiryo UI" w:hAnsi="Meiryo UI" w:hint="eastAsia"/>
          <w:sz w:val="21"/>
          <w:szCs w:val="21"/>
        </w:rPr>
        <w:t xml:space="preserve"> areas, isolated from one another</w:t>
      </w:r>
      <w:r w:rsidRPr="00281A7C">
        <w:rPr>
          <w:rFonts w:ascii="Meiryo UI" w:eastAsia="Meiryo UI" w:hAnsi="Meiryo UI"/>
          <w:sz w:val="21"/>
          <w:szCs w:val="21"/>
        </w:rPr>
        <w:t>,</w:t>
      </w:r>
      <w:r w:rsidRPr="00281A7C">
        <w:rPr>
          <w:rFonts w:ascii="Meiryo UI" w:eastAsia="Meiryo UI" w:hAnsi="Meiryo UI" w:hint="eastAsia"/>
          <w:sz w:val="21"/>
          <w:szCs w:val="21"/>
        </w:rPr>
        <w:t xml:space="preserve"> and away from the capital city. </w:t>
      </w:r>
      <w:r w:rsidRPr="00281A7C">
        <w:rPr>
          <w:rFonts w:ascii="Meiryo UI" w:eastAsia="Meiryo UI" w:hAnsi="Meiryo UI"/>
          <w:sz w:val="21"/>
          <w:szCs w:val="21"/>
        </w:rPr>
        <w:t xml:space="preserve">These locations are not only vulnerable to earthquakes (e.g., </w:t>
      </w:r>
      <w:r w:rsidRPr="00281A7C">
        <w:rPr>
          <w:rFonts w:ascii="Meiryo UI" w:eastAsia="Meiryo UI" w:hAnsi="Meiryo UI"/>
          <w:color w:val="000000" w:themeColor="text1"/>
          <w:sz w:val="21"/>
          <w:szCs w:val="21"/>
          <w:shd w:val="clear" w:color="auto" w:fill="FFFFFF"/>
        </w:rPr>
        <w:t>Gorkha Earthquake of 2015 that caused extensive landslides</w:t>
      </w:r>
      <w:proofErr w:type="gramStart"/>
      <w:r w:rsidRPr="00281A7C">
        <w:rPr>
          <w:rFonts w:ascii="Meiryo UI" w:eastAsia="Meiryo UI" w:hAnsi="Meiryo UI"/>
          <w:color w:val="000000" w:themeColor="text1"/>
          <w:sz w:val="21"/>
          <w:szCs w:val="21"/>
          <w:shd w:val="clear" w:color="auto" w:fill="FFFFFF"/>
        </w:rPr>
        <w:t>), but</w:t>
      </w:r>
      <w:proofErr w:type="gramEnd"/>
      <w:r w:rsidRPr="00281A7C">
        <w:rPr>
          <w:rFonts w:ascii="Meiryo UI" w:eastAsia="Meiryo UI" w:hAnsi="Meiryo UI"/>
          <w:color w:val="000000" w:themeColor="text1"/>
          <w:sz w:val="21"/>
          <w:szCs w:val="21"/>
          <w:shd w:val="clear" w:color="auto" w:fill="FFFFFF"/>
        </w:rPr>
        <w:t xml:space="preserve"> are also highly at risk of climatic changes that could trigger the melting of glaciers, resulting </w:t>
      </w:r>
      <w:proofErr w:type="gramStart"/>
      <w:r w:rsidRPr="00281A7C">
        <w:rPr>
          <w:rFonts w:ascii="Meiryo UI" w:eastAsia="Meiryo UI" w:hAnsi="Meiryo UI"/>
          <w:color w:val="000000" w:themeColor="text1"/>
          <w:sz w:val="21"/>
          <w:szCs w:val="21"/>
          <w:shd w:val="clear" w:color="auto" w:fill="FFFFFF"/>
        </w:rPr>
        <w:t>to</w:t>
      </w:r>
      <w:proofErr w:type="gramEnd"/>
      <w:r w:rsidRPr="00281A7C">
        <w:rPr>
          <w:rFonts w:ascii="Meiryo UI" w:eastAsia="Meiryo UI" w:hAnsi="Meiryo UI"/>
          <w:color w:val="000000" w:themeColor="text1"/>
          <w:sz w:val="21"/>
          <w:szCs w:val="21"/>
          <w:shd w:val="clear" w:color="auto" w:fill="FFFFFF"/>
        </w:rPr>
        <w:t xml:space="preserve"> glacial lake outburst floods (GLOF). When these events happen, road and communication networks usually are </w:t>
      </w:r>
      <w:proofErr w:type="gramStart"/>
      <w:r w:rsidRPr="00281A7C">
        <w:rPr>
          <w:rFonts w:ascii="Meiryo UI" w:eastAsia="Meiryo UI" w:hAnsi="Meiryo UI"/>
          <w:color w:val="000000" w:themeColor="text1"/>
          <w:sz w:val="21"/>
          <w:szCs w:val="21"/>
          <w:shd w:val="clear" w:color="auto" w:fill="FFFFFF"/>
        </w:rPr>
        <w:t>cut-off</w:t>
      </w:r>
      <w:proofErr w:type="gramEnd"/>
      <w:r w:rsidRPr="00281A7C">
        <w:rPr>
          <w:rFonts w:ascii="Meiryo UI" w:eastAsia="Meiryo UI" w:hAnsi="Meiryo UI"/>
          <w:color w:val="000000" w:themeColor="text1"/>
          <w:sz w:val="21"/>
          <w:szCs w:val="21"/>
          <w:shd w:val="clear" w:color="auto" w:fill="FFFFFF"/>
        </w:rPr>
        <w:t xml:space="preserve">, making response and recovery efforts more challenging in these isolated communities. </w:t>
      </w:r>
    </w:p>
    <w:p w14:paraId="1B0FD069" w14:textId="77777777" w:rsidR="00D418E1" w:rsidRPr="00281A7C" w:rsidRDefault="00D418E1" w:rsidP="00C822C2">
      <w:pPr>
        <w:jc w:val="both"/>
        <w:rPr>
          <w:rFonts w:ascii="Meiryo UI" w:eastAsia="Meiryo UI" w:hAnsi="Meiryo UI"/>
          <w:sz w:val="21"/>
          <w:szCs w:val="21"/>
        </w:rPr>
      </w:pPr>
      <w:r w:rsidRPr="00281A7C">
        <w:rPr>
          <w:rFonts w:ascii="Meiryo UI" w:eastAsia="Meiryo UI" w:hAnsi="Meiryo UI" w:hint="eastAsia"/>
          <w:sz w:val="21"/>
          <w:szCs w:val="21"/>
        </w:rPr>
        <w:t>In Small Island Developing S</w:t>
      </w:r>
      <w:r w:rsidRPr="00281A7C">
        <w:rPr>
          <w:rFonts w:ascii="Meiryo UI" w:eastAsia="Meiryo UI" w:hAnsi="Meiryo UI"/>
          <w:sz w:val="21"/>
          <w:szCs w:val="21"/>
        </w:rPr>
        <w:t>t</w:t>
      </w:r>
      <w:r w:rsidRPr="00281A7C">
        <w:rPr>
          <w:rFonts w:ascii="Meiryo UI" w:eastAsia="Meiryo UI" w:hAnsi="Meiryo UI" w:hint="eastAsia"/>
          <w:sz w:val="21"/>
          <w:szCs w:val="21"/>
        </w:rPr>
        <w:t xml:space="preserve">ates (SIDS), such as Tonga and Vanuatu, many communities settled in remote </w:t>
      </w:r>
      <w:r w:rsidRPr="00281A7C">
        <w:rPr>
          <w:rFonts w:ascii="Meiryo UI" w:eastAsia="Meiryo UI" w:hAnsi="Meiryo UI"/>
          <w:sz w:val="21"/>
          <w:szCs w:val="21"/>
        </w:rPr>
        <w:t>islands and</w:t>
      </w:r>
      <w:r w:rsidRPr="00281A7C">
        <w:rPr>
          <w:rFonts w:ascii="Meiryo UI" w:eastAsia="Meiryo UI" w:hAnsi="Meiryo UI" w:hint="eastAsia"/>
          <w:sz w:val="21"/>
          <w:szCs w:val="21"/>
        </w:rPr>
        <w:t xml:space="preserve"> are dependent on ocean resources. </w:t>
      </w:r>
      <w:r w:rsidRPr="00281A7C">
        <w:rPr>
          <w:rFonts w:ascii="Meiryo UI" w:eastAsia="Meiryo UI" w:hAnsi="Meiryo UI"/>
          <w:sz w:val="21"/>
          <w:szCs w:val="21"/>
        </w:rPr>
        <w:t xml:space="preserve">These locations are not only vulnerable to </w:t>
      </w:r>
      <w:proofErr w:type="gramStart"/>
      <w:r w:rsidRPr="00281A7C">
        <w:rPr>
          <w:rFonts w:ascii="Meiryo UI" w:eastAsia="Meiryo UI" w:hAnsi="Meiryo UI"/>
          <w:sz w:val="21"/>
          <w:szCs w:val="21"/>
        </w:rPr>
        <w:t>tsunami, but</w:t>
      </w:r>
      <w:proofErr w:type="gramEnd"/>
      <w:r w:rsidRPr="00281A7C">
        <w:rPr>
          <w:rFonts w:ascii="Meiryo UI" w:eastAsia="Meiryo UI" w:hAnsi="Meiryo UI"/>
          <w:sz w:val="21"/>
          <w:szCs w:val="21"/>
        </w:rPr>
        <w:t xml:space="preserve"> are also highly at risk of </w:t>
      </w:r>
      <w:r w:rsidRPr="00281A7C">
        <w:rPr>
          <w:rFonts w:ascii="Meiryo UI" w:eastAsia="Meiryo UI" w:hAnsi="Meiryo UI" w:hint="eastAsia"/>
          <w:sz w:val="21"/>
          <w:szCs w:val="21"/>
        </w:rPr>
        <w:t xml:space="preserve">climatic changes </w:t>
      </w:r>
      <w:r w:rsidRPr="00281A7C">
        <w:rPr>
          <w:rFonts w:ascii="Meiryo UI" w:eastAsia="Meiryo UI" w:hAnsi="Meiryo UI"/>
          <w:sz w:val="21"/>
          <w:szCs w:val="21"/>
        </w:rPr>
        <w:t xml:space="preserve">that </w:t>
      </w:r>
      <w:r w:rsidRPr="00281A7C">
        <w:rPr>
          <w:rFonts w:ascii="Meiryo UI" w:eastAsia="Meiryo UI" w:hAnsi="Meiryo UI" w:hint="eastAsia"/>
          <w:sz w:val="21"/>
          <w:szCs w:val="21"/>
        </w:rPr>
        <w:t xml:space="preserve">could trigger </w:t>
      </w:r>
      <w:r w:rsidRPr="00281A7C">
        <w:rPr>
          <w:rFonts w:ascii="Meiryo UI" w:eastAsia="Meiryo UI" w:hAnsi="Meiryo UI"/>
          <w:sz w:val="21"/>
          <w:szCs w:val="21"/>
        </w:rPr>
        <w:t xml:space="preserve">sea-level rise and </w:t>
      </w:r>
      <w:r w:rsidRPr="00281A7C">
        <w:rPr>
          <w:rFonts w:ascii="Meiryo UI" w:eastAsia="Meiryo UI" w:hAnsi="Meiryo UI" w:hint="eastAsia"/>
          <w:sz w:val="21"/>
          <w:szCs w:val="21"/>
        </w:rPr>
        <w:t xml:space="preserve">frequent </w:t>
      </w:r>
      <w:r w:rsidRPr="00281A7C">
        <w:rPr>
          <w:rFonts w:ascii="Meiryo UI" w:eastAsia="Meiryo UI" w:hAnsi="Meiryo UI"/>
          <w:sz w:val="21"/>
          <w:szCs w:val="21"/>
        </w:rPr>
        <w:t>tropical cyclones</w:t>
      </w:r>
      <w:r w:rsidRPr="00281A7C">
        <w:rPr>
          <w:rFonts w:ascii="Meiryo UI" w:eastAsia="Meiryo UI" w:hAnsi="Meiryo UI" w:hint="eastAsia"/>
          <w:sz w:val="21"/>
          <w:szCs w:val="21"/>
        </w:rPr>
        <w:t>.</w:t>
      </w:r>
      <w:r w:rsidRPr="00281A7C">
        <w:rPr>
          <w:rFonts w:ascii="Meiryo UI" w:eastAsia="Meiryo UI" w:hAnsi="Meiryo UI"/>
          <w:sz w:val="21"/>
          <w:szCs w:val="21"/>
        </w:rPr>
        <w:t xml:space="preserve"> During the 2022 Tonga volcanic eruption and tsunami, international and domestic undersea-based telecommunications network were completely damaged, affecting the early warning systems and subsequent evacuation of communities-at-risks. Moreover, the geographic remoteness of island communities made it more challenging to receive external emergency assistance and support. </w:t>
      </w:r>
    </w:p>
    <w:p w14:paraId="4ABEF37C" w14:textId="77777777" w:rsidR="00D418E1" w:rsidRPr="00281A7C" w:rsidRDefault="00D418E1" w:rsidP="00C822C2">
      <w:pPr>
        <w:jc w:val="both"/>
        <w:rPr>
          <w:rFonts w:ascii="Meiryo UI" w:eastAsia="Meiryo UI" w:hAnsi="Meiryo UI"/>
          <w:sz w:val="21"/>
          <w:szCs w:val="21"/>
        </w:rPr>
      </w:pPr>
      <w:r w:rsidRPr="00281A7C">
        <w:rPr>
          <w:rFonts w:ascii="Meiryo UI" w:eastAsia="Meiryo UI" w:hAnsi="Meiryo UI"/>
          <w:sz w:val="21"/>
          <w:szCs w:val="21"/>
        </w:rPr>
        <w:t xml:space="preserve">Considering their geographic isolation and remoteness, the key issue is how to address the “special needs” (e.g., transport connectivity and telecommunications) of LLDCs and SIDS communities in the Asia-Pacific region. This session will discuss the potential contributions of Digital Transformation (DX) to addressing the special needs. </w:t>
      </w:r>
    </w:p>
    <w:p w14:paraId="3FA7D5C0" w14:textId="77777777" w:rsidR="00301198" w:rsidRPr="00281A7C" w:rsidRDefault="00301198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sz w:val="21"/>
          <w:szCs w:val="21"/>
        </w:rPr>
      </w:pPr>
    </w:p>
    <w:p w14:paraId="2075C623" w14:textId="77777777" w:rsidR="00301198" w:rsidRPr="00281A7C" w:rsidRDefault="00301198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b/>
          <w:bCs/>
          <w:sz w:val="21"/>
          <w:szCs w:val="21"/>
        </w:rPr>
      </w:pPr>
      <w:r w:rsidRPr="00281A7C">
        <w:rPr>
          <w:rFonts w:ascii="Meiryo UI" w:eastAsia="Meiryo UI" w:hAnsi="Meiryo UI"/>
          <w:b/>
          <w:bCs/>
          <w:sz w:val="21"/>
          <w:szCs w:val="21"/>
        </w:rPr>
        <w:t>2. Session Objectives</w:t>
      </w:r>
    </w:p>
    <w:p w14:paraId="613EF997" w14:textId="77777777" w:rsidR="00301198" w:rsidRPr="00281A7C" w:rsidRDefault="00301198" w:rsidP="0030119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sz w:val="21"/>
          <w:szCs w:val="21"/>
        </w:rPr>
      </w:pPr>
      <w:r w:rsidRPr="00281A7C">
        <w:rPr>
          <w:rFonts w:ascii="Meiryo UI" w:eastAsia="Meiryo UI" w:hAnsi="Meiryo UI"/>
          <w:b/>
          <w:bCs/>
          <w:sz w:val="21"/>
          <w:szCs w:val="21"/>
        </w:rPr>
        <w:t>Sharing Common Challenges:</w:t>
      </w:r>
      <w:r w:rsidRPr="00281A7C">
        <w:rPr>
          <w:rFonts w:ascii="Meiryo UI" w:eastAsia="Meiryo UI" w:hAnsi="Meiryo UI"/>
          <w:sz w:val="21"/>
          <w:szCs w:val="21"/>
        </w:rPr>
        <w:t xml:space="preserve"> To share lessons learned among regions facing geographical isolation, from islands to mountainous areas.</w:t>
      </w:r>
    </w:p>
    <w:p w14:paraId="47F9FDA2" w14:textId="77777777" w:rsidR="00301198" w:rsidRPr="00281A7C" w:rsidRDefault="00301198" w:rsidP="0030119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sz w:val="21"/>
          <w:szCs w:val="21"/>
        </w:rPr>
      </w:pPr>
      <w:r w:rsidRPr="00281A7C">
        <w:rPr>
          <w:rFonts w:ascii="Meiryo UI" w:eastAsia="Meiryo UI" w:hAnsi="Meiryo UI"/>
          <w:b/>
          <w:bCs/>
          <w:sz w:val="21"/>
          <w:szCs w:val="21"/>
        </w:rPr>
        <w:t>Overcoming Barriers to Technology Implementation:</w:t>
      </w:r>
      <w:r w:rsidRPr="00281A7C">
        <w:rPr>
          <w:rFonts w:ascii="Meiryo UI" w:eastAsia="Meiryo UI" w:hAnsi="Meiryo UI"/>
          <w:sz w:val="21"/>
          <w:szCs w:val="21"/>
        </w:rPr>
        <w:t xml:space="preserve"> To examine sustainable methods for operating satellite technology and autonomous equipment in environments where communication, power, and transportation infrastructure are severed.</w:t>
      </w:r>
    </w:p>
    <w:p w14:paraId="5C83F948" w14:textId="77777777" w:rsidR="00301198" w:rsidRPr="00281A7C" w:rsidRDefault="00301198" w:rsidP="0030119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sz w:val="21"/>
          <w:szCs w:val="21"/>
        </w:rPr>
      </w:pPr>
      <w:r w:rsidRPr="00281A7C">
        <w:rPr>
          <w:rFonts w:ascii="Meiryo UI" w:eastAsia="Meiryo UI" w:hAnsi="Meiryo UI"/>
          <w:b/>
          <w:bCs/>
          <w:sz w:val="21"/>
          <w:szCs w:val="21"/>
        </w:rPr>
        <w:t>Strengthening Technical Solidarity:</w:t>
      </w:r>
      <w:r w:rsidRPr="00281A7C">
        <w:rPr>
          <w:rFonts w:ascii="Meiryo UI" w:eastAsia="Meiryo UI" w:hAnsi="Meiryo UI"/>
          <w:sz w:val="21"/>
          <w:szCs w:val="21"/>
        </w:rPr>
        <w:t xml:space="preserve"> To build a borderless cooperation framework involving international organizations, disaster management practitioners, and private sector providers of advanced technologies.</w:t>
      </w:r>
    </w:p>
    <w:p w14:paraId="7495D604" w14:textId="77777777" w:rsidR="00301198" w:rsidRDefault="00301198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ind w:left="720"/>
        <w:rPr>
          <w:rFonts w:ascii="Meiryo UI" w:eastAsia="Meiryo UI" w:hAnsi="Meiryo UI"/>
          <w:sz w:val="21"/>
          <w:szCs w:val="21"/>
        </w:rPr>
      </w:pPr>
    </w:p>
    <w:p w14:paraId="43EBE6F2" w14:textId="77777777" w:rsidR="00F93365" w:rsidRPr="00281A7C" w:rsidRDefault="00F93365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ind w:left="720"/>
        <w:rPr>
          <w:rFonts w:ascii="Meiryo UI" w:eastAsia="Meiryo UI" w:hAnsi="Meiryo UI"/>
          <w:sz w:val="21"/>
          <w:szCs w:val="21"/>
        </w:rPr>
      </w:pPr>
    </w:p>
    <w:p w14:paraId="4DFF194B" w14:textId="77777777" w:rsidR="00301198" w:rsidRPr="00281A7C" w:rsidRDefault="00301198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b/>
          <w:bCs/>
          <w:sz w:val="21"/>
          <w:szCs w:val="21"/>
        </w:rPr>
      </w:pPr>
      <w:r w:rsidRPr="00281A7C">
        <w:rPr>
          <w:rFonts w:ascii="Meiryo UI" w:eastAsia="Meiryo UI" w:hAnsi="Meiryo UI"/>
          <w:b/>
          <w:bCs/>
          <w:sz w:val="21"/>
          <w:szCs w:val="21"/>
        </w:rPr>
        <w:lastRenderedPageBreak/>
        <w:t>3. Key Themes</w:t>
      </w:r>
    </w:p>
    <w:p w14:paraId="4E7A3FCA" w14:textId="77777777" w:rsidR="00301198" w:rsidRPr="00281A7C" w:rsidRDefault="00301198" w:rsidP="0030119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sz w:val="21"/>
          <w:szCs w:val="21"/>
        </w:rPr>
      </w:pPr>
      <w:r w:rsidRPr="00281A7C">
        <w:rPr>
          <w:rFonts w:ascii="Meiryo UI" w:eastAsia="Meiryo UI" w:hAnsi="Meiryo UI"/>
          <w:b/>
          <w:bCs/>
          <w:sz w:val="21"/>
          <w:szCs w:val="21"/>
        </w:rPr>
        <w:t>Communication Infrastructure to Prevent Isolation:</w:t>
      </w:r>
      <w:r w:rsidRPr="00281A7C">
        <w:rPr>
          <w:rFonts w:ascii="Meiryo UI" w:eastAsia="Meiryo UI" w:hAnsi="Meiryo UI"/>
          <w:sz w:val="21"/>
          <w:szCs w:val="21"/>
        </w:rPr>
        <w:t xml:space="preserve"> Ensuring communication redundancy regardless of terrain through Low Earth Orbit (LEO) satellites (e.g., Starlink) and direct-to-cell technologies.</w:t>
      </w:r>
    </w:p>
    <w:p w14:paraId="42EE17A7" w14:textId="77777777" w:rsidR="00301198" w:rsidRPr="00281A7C" w:rsidRDefault="00301198" w:rsidP="0030119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sz w:val="21"/>
          <w:szCs w:val="21"/>
        </w:rPr>
      </w:pPr>
      <w:r w:rsidRPr="00281A7C">
        <w:rPr>
          <w:rFonts w:ascii="Meiryo UI" w:eastAsia="Meiryo UI" w:hAnsi="Meiryo UI"/>
          <w:b/>
          <w:bCs/>
          <w:sz w:val="21"/>
          <w:szCs w:val="21"/>
        </w:rPr>
        <w:t>Approaches to Inaccessible Areas:</w:t>
      </w:r>
      <w:r w:rsidRPr="00281A7C">
        <w:rPr>
          <w:rFonts w:ascii="Meiryo UI" w:eastAsia="Meiryo UI" w:hAnsi="Meiryo UI"/>
          <w:sz w:val="21"/>
          <w:szCs w:val="21"/>
        </w:rPr>
        <w:t xml:space="preserve"> Rapid damage estimation and monitoring of volcanoes and landslides in inaccessible locations using drones and remote sensing.</w:t>
      </w:r>
    </w:p>
    <w:p w14:paraId="430E3164" w14:textId="77777777" w:rsidR="00301198" w:rsidRPr="00281A7C" w:rsidRDefault="00301198" w:rsidP="0030119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sz w:val="21"/>
          <w:szCs w:val="21"/>
        </w:rPr>
      </w:pPr>
      <w:r w:rsidRPr="00281A7C">
        <w:rPr>
          <w:rFonts w:ascii="Meiryo UI" w:eastAsia="Meiryo UI" w:hAnsi="Meiryo UI"/>
          <w:b/>
          <w:bCs/>
          <w:sz w:val="21"/>
          <w:szCs w:val="21"/>
        </w:rPr>
        <w:t>Enhancing Community Self-Defense Capabilities:</w:t>
      </w:r>
      <w:r w:rsidRPr="00281A7C">
        <w:rPr>
          <w:rFonts w:ascii="Meiryo UI" w:eastAsia="Meiryo UI" w:hAnsi="Meiryo UI"/>
          <w:sz w:val="21"/>
          <w:szCs w:val="21"/>
        </w:rPr>
        <w:t xml:space="preserve"> Providing early warning and supporting autonomous evacuation under resource-constrained conditions using IoT sensors, wearables, and Augmented Reality (AR).</w:t>
      </w:r>
    </w:p>
    <w:p w14:paraId="1289AD5C" w14:textId="77777777" w:rsidR="00301198" w:rsidRDefault="00301198" w:rsidP="0030119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</w:rPr>
      </w:pPr>
      <w:r w:rsidRPr="00281A7C">
        <w:rPr>
          <w:rFonts w:ascii="Meiryo UI" w:eastAsia="Meiryo UI" w:hAnsi="Meiryo UI"/>
          <w:b/>
          <w:bCs/>
          <w:sz w:val="21"/>
          <w:szCs w:val="21"/>
        </w:rPr>
        <w:t>Integrated Information Platforms:</w:t>
      </w:r>
      <w:r w:rsidRPr="00281A7C">
        <w:rPr>
          <w:rFonts w:ascii="Meiryo UI" w:eastAsia="Meiryo UI" w:hAnsi="Meiryo UI"/>
          <w:sz w:val="21"/>
          <w:szCs w:val="21"/>
        </w:rPr>
        <w:t xml:space="preserve"> Facilitating data linkage between isolated areas, central hubs, and international aid through platforms such as Japan’s "SOBO-WEB".</w:t>
      </w:r>
    </w:p>
    <w:p w14:paraId="45CBC139" w14:textId="77777777" w:rsidR="00301198" w:rsidRPr="00301198" w:rsidRDefault="00301198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ind w:left="720"/>
        <w:rPr>
          <w:rFonts w:ascii="Meiryo UI" w:eastAsia="Meiryo UI" w:hAnsi="Meiryo UI"/>
        </w:rPr>
      </w:pPr>
    </w:p>
    <w:p w14:paraId="46CC68B4" w14:textId="3F12C6BC" w:rsidR="00301198" w:rsidRPr="00301198" w:rsidRDefault="00301198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b/>
          <w:bCs/>
          <w:sz w:val="24"/>
          <w:szCs w:val="24"/>
        </w:rPr>
      </w:pPr>
      <w:r w:rsidRPr="00301198">
        <w:rPr>
          <w:rFonts w:ascii="Meiryo UI" w:eastAsia="Meiryo UI" w:hAnsi="Meiryo UI"/>
          <w:b/>
          <w:bCs/>
          <w:sz w:val="24"/>
          <w:szCs w:val="24"/>
        </w:rPr>
        <w:t xml:space="preserve">4. </w:t>
      </w:r>
      <w:r w:rsidR="00856AF9">
        <w:rPr>
          <w:rFonts w:ascii="Meiryo UI" w:eastAsia="Meiryo UI" w:hAnsi="Meiryo UI" w:hint="eastAsia"/>
          <w:b/>
          <w:bCs/>
          <w:sz w:val="24"/>
          <w:szCs w:val="24"/>
        </w:rPr>
        <w:t>Agenda</w:t>
      </w:r>
    </w:p>
    <w:p w14:paraId="2AD9A9C4" w14:textId="32B2C449" w:rsidR="00301198" w:rsidRPr="00301198" w:rsidRDefault="00301198" w:rsidP="00856AF9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</w:rPr>
      </w:pPr>
      <w:r w:rsidRPr="00301198">
        <w:rPr>
          <w:rFonts w:ascii="Meiryo UI" w:eastAsia="Meiryo UI" w:hAnsi="Meiryo UI"/>
          <w:b/>
          <w:bCs/>
        </w:rPr>
        <w:t>Moderator:</w:t>
      </w:r>
      <w:r w:rsidRPr="00301198">
        <w:rPr>
          <w:rFonts w:ascii="Meiryo UI" w:eastAsia="Meiryo UI" w:hAnsi="Meiryo UI"/>
        </w:rPr>
        <w:t xml:space="preserve"> </w:t>
      </w:r>
      <w:proofErr w:type="spellStart"/>
      <w:r w:rsidR="00281A7C">
        <w:rPr>
          <w:rFonts w:ascii="Meiryo UI" w:eastAsia="Meiryo UI" w:hAnsi="Meiryo UI" w:hint="eastAsia"/>
        </w:rPr>
        <w:t>LTC Chen Yong Kai, Singapore Civil Defence Force (SCDF)</w:t>
      </w:r>
      <w:proofErr w:type="spellEnd"/>
    </w:p>
    <w:p w14:paraId="2AD9A9C4" w14:textId="32B2C449" w:rsidR="00301198" w:rsidRPr="00301198" w:rsidRDefault="00301198" w:rsidP="00856AF9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</w:rPr>
      </w:pPr>
      <w:r w:rsidRPr="00301198">
        <w:rPr>
          <w:rFonts w:ascii="Meiryo UI" w:eastAsia="Meiryo UI" w:hAnsi="Meiryo UI"/>
          <w:b/>
          <w:bCs/>
        </w:rPr>
        <w:t>Co-chair:</w:t>
      </w:r>
      <w:r w:rsidRPr="00301198">
        <w:rPr>
          <w:rFonts w:ascii="Meiryo UI" w:eastAsia="Meiryo UI" w:hAnsi="Meiryo UI"/>
        </w:rPr>
        <w:t xml:space="preserve"> </w:t>
      </w:r>
      <w:proofErr w:type="spellStart"/>
      <w:r w:rsidR="00281A7C">
        <w:rPr>
          <w:rFonts w:ascii="Meiryo UI" w:eastAsia="Meiryo UI" w:hAnsi="Meiryo UI" w:hint="eastAsia"/>
        </w:rPr>
        <w:t>Dr. Mizan Bisri, Asian Disaster Reduction Center (ADRC)</w:t>
      </w:r>
      <w:proofErr w:type="spellEnd"/>
    </w:p>
    <w:tbl>
      <w:tblPr>
        <w:tblStyle w:val="aa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0"/>
        <w:gridCol w:w="8282"/>
      </w:tblGrid>
      <w:tr w:rsidR="00856AF9" w14:paraId="4B598659" w14:textId="77777777" w:rsidTr="00C760D0">
        <w:trPr>
          <w:trHeight w:val="326"/>
        </w:trPr>
        <w:tc>
          <w:tcPr>
            <w:tcW w:w="1690" w:type="dxa"/>
          </w:tcPr>
          <w:p w14:paraId="229113C4" w14:textId="77777777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09:</w:t>
            </w:r>
            <w:r>
              <w:rPr>
                <w:rFonts w:ascii="Calibri" w:hAnsi="Calibri"/>
                <w:sz w:val="22"/>
              </w:rPr>
              <w:t>30</w:t>
            </w:r>
            <w:r>
              <w:rPr>
                <w:rFonts w:ascii="Calibri" w:hAnsi="Calibri" w:hint="eastAsia"/>
                <w:sz w:val="22"/>
              </w:rPr>
              <w:t>-09:35</w:t>
            </w:r>
          </w:p>
          <w:p w14:paraId="46024AE2" w14:textId="23FEDA67" w:rsidR="0061163C" w:rsidRDefault="0061163C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(5 min)</w:t>
            </w:r>
          </w:p>
        </w:tc>
        <w:tc>
          <w:tcPr>
            <w:tcW w:w="8282" w:type="dxa"/>
          </w:tcPr>
          <w:p w14:paraId="60FFAB3F" w14:textId="77777777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 w:rsidRPr="00443097">
              <w:rPr>
                <w:rFonts w:ascii="Calibri" w:hAnsi="Calibri" w:hint="eastAsia"/>
                <w:b/>
                <w:sz w:val="22"/>
              </w:rPr>
              <w:t>Session Introduction</w:t>
            </w:r>
            <w:r>
              <w:rPr>
                <w:rFonts w:ascii="Calibri" w:hAnsi="Calibri" w:hint="eastAsia"/>
                <w:sz w:val="22"/>
              </w:rPr>
              <w:t xml:space="preserve"> by </w:t>
            </w:r>
            <w:r w:rsidRPr="00CC3E37">
              <w:rPr>
                <w:rFonts w:ascii="Calibri" w:hAnsi="Calibri"/>
                <w:sz w:val="22"/>
              </w:rPr>
              <w:t>Moderator</w:t>
            </w:r>
          </w:p>
        </w:tc>
      </w:tr>
      <w:tr w:rsidR="00856AF9" w14:paraId="66D7A5AF" w14:textId="77777777" w:rsidTr="00C760D0">
        <w:trPr>
          <w:trHeight w:val="326"/>
        </w:trPr>
        <w:tc>
          <w:tcPr>
            <w:tcW w:w="1690" w:type="dxa"/>
          </w:tcPr>
          <w:p w14:paraId="122D2C2E" w14:textId="00F4B05F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09:35-09:45</w:t>
            </w:r>
            <w:r>
              <w:rPr>
                <w:rFonts w:ascii="Calibri" w:hAnsi="Calibri" w:hint="eastAsia"/>
                <w:sz w:val="22"/>
              </w:rPr>
            </w:r>
            <w:r>
              <w:rPr>
                <w:rFonts w:ascii="Calibri" w:hAnsi="Calibri"/>
                <w:sz w:val="22"/>
              </w:rPr>
            </w:r>
            <w:r w:rsidR="0061163C">
              <w:rPr>
                <w:rFonts w:ascii="Calibri" w:hAnsi="Calibri" w:hint="eastAsia"/>
                <w:sz w:val="22"/>
              </w:rPr>
            </w:r>
            <w:r>
              <w:rPr>
                <w:rFonts w:ascii="Calibri" w:hAnsi="Calibri"/>
                <w:sz w:val="22"/>
              </w:rPr>
            </w:r>
            <w:r w:rsidR="0061163C">
              <w:rPr>
                <w:rFonts w:ascii="Calibri" w:hAnsi="Calibri" w:hint="eastAsia"/>
                <w:sz w:val="22"/>
              </w:rPr>
            </w:r>
            <w:r>
              <w:rPr>
                <w:rFonts w:ascii="Calibri" w:hAnsi="Calibri"/>
                <w:sz w:val="22"/>
              </w:rPr>
            </w:r>
            <w:r w:rsidR="004D5CD6">
              <w:rPr>
                <w:rFonts w:ascii="Calibri" w:hAnsi="Calibri" w:hint="eastAsia"/>
                <w:sz w:val="22"/>
              </w:rPr>
            </w:r>
          </w:p>
          <w:p w14:paraId="6A0494C9" w14:textId="535BDAFD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(1</w:t>
            </w:r>
            <w:r w:rsidR="004D5CD6">
              <w:rPr>
                <w:rFonts w:ascii="Calibri" w:hAnsi="Calibri" w:hint="eastAsia"/>
                <w:sz w:val="22"/>
              </w:rPr>
              <w:t>0</w:t>
            </w:r>
            <w:r>
              <w:rPr>
                <w:rFonts w:ascii="Calibri" w:hAnsi="Calibri" w:hint="eastAsia"/>
                <w:sz w:val="22"/>
              </w:rPr>
              <w:t xml:space="preserve"> min)</w:t>
            </w:r>
          </w:p>
        </w:tc>
        <w:tc>
          <w:tcPr>
            <w:tcW w:w="8282" w:type="dxa"/>
          </w:tcPr>
          <w:p w14:paraId="538C38AD" w14:textId="77777777" w:rsidR="004D5CD6" w:rsidRDefault="004D5CD6" w:rsidP="004D5CD6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 w:hint="eastAsia"/>
                <w:i/>
                <w:sz w:val="22"/>
              </w:rPr>
              <w:t>(</w:t>
            </w:r>
            <w:proofErr w:type="spellStart"/>
            <w:r>
              <w:rPr>
                <w:rFonts w:ascii="Calibri" w:hAnsi="Calibri" w:hint="eastAsia"/>
                <w:i/>
                <w:sz w:val="22"/>
              </w:rPr>
              <w:t>tbd</w:t>
            </w:r>
            <w:proofErr w:type="spellEnd"/>
            <w:r>
              <w:rPr>
                <w:rFonts w:ascii="Calibri" w:hAnsi="Calibri" w:hint="eastAsia"/>
                <w:i/>
                <w:sz w:val="22"/>
              </w:rPr>
              <w:t>) a person from ADRC member country, Uzbekistan</w:t>
            </w:r>
          </w:p>
          <w:p w14:paraId="4CCCC613" w14:textId="31970C81" w:rsidR="004D5CD6" w:rsidRPr="004D5CD6" w:rsidRDefault="004D5CD6" w:rsidP="004D5CD6">
            <w:pPr>
              <w:rPr>
                <w:rFonts w:ascii="Calibri" w:hAnsi="Calibri"/>
                <w:i/>
                <w:sz w:val="22"/>
              </w:rPr>
            </w:pPr>
            <w:r w:rsidRPr="00856AF9">
              <w:rPr>
                <w:rFonts w:ascii="Calibri" w:hAnsi="Calibri"/>
                <w:i/>
                <w:sz w:val="22"/>
                <w:highlight w:val="yellow"/>
              </w:rPr>
              <w:t>“</w:t>
            </w:r>
            <w:r w:rsidRPr="00856AF9">
              <w:rPr>
                <w:rFonts w:ascii="Calibri" w:hAnsi="Calibri" w:hint="eastAsia"/>
                <w:i/>
                <w:sz w:val="22"/>
                <w:highlight w:val="yellow"/>
              </w:rPr>
              <w:t>(presentation title)</w:t>
            </w:r>
            <w:r w:rsidRPr="00856AF9">
              <w:rPr>
                <w:rFonts w:ascii="Calibri" w:hAnsi="Calibri"/>
                <w:i/>
                <w:sz w:val="22"/>
                <w:highlight w:val="yellow"/>
              </w:rPr>
              <w:t>”</w:t>
            </w:r>
          </w:p>
        </w:tc>
      </w:tr>
      <w:tr w:rsidR="00856AF9" w14:paraId="67CB4488" w14:textId="77777777" w:rsidTr="00C760D0">
        <w:trPr>
          <w:trHeight w:val="579"/>
        </w:trPr>
        <w:tc>
          <w:tcPr>
            <w:tcW w:w="1690" w:type="dxa"/>
          </w:tcPr>
          <w:p w14:paraId="4483E4D7" w14:textId="77777777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09:45-10:00</w:t>
            </w: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 w:hint="eastAsia"/>
                <w:sz w:val="22"/>
              </w:rPr>
            </w: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 w:hint="eastAsia"/>
                <w:sz w:val="22"/>
              </w:rPr>
            </w: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 w:hint="eastAsia"/>
                <w:sz w:val="22"/>
              </w:rPr>
            </w:r>
          </w:p>
          <w:p w14:paraId="12EEE426" w14:textId="77777777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(15 min)</w:t>
            </w:r>
          </w:p>
        </w:tc>
        <w:tc>
          <w:tcPr>
            <w:tcW w:w="8282" w:type="dxa"/>
          </w:tcPr>
          <w:p w14:paraId="3C1E1B56" w14:textId="3C732E29" w:rsidR="00856AF9" w:rsidRPr="00267BC6" w:rsidRDefault="00856AF9" w:rsidP="00C760D0">
            <w:pPr>
              <w:rPr>
                <w:rFonts w:ascii="Calibri" w:hAnsi="Calibri"/>
                <w:i/>
                <w:sz w:val="22"/>
                <w:highlight w:val="green"/>
              </w:rPr>
            </w:pPr>
            <w:r w:rsidRPr="00267BC6">
              <w:rPr>
                <w:rFonts w:ascii="Calibri" w:hAnsi="Calibri"/>
                <w:i/>
                <w:sz w:val="22"/>
                <w:highlight w:val="green"/>
              </w:rPr>
              <w:t xml:space="preserve">Ms. </w:t>
            </w:r>
            <w:proofErr w:type="spellStart"/>
            <w:r w:rsidRPr="00267BC6">
              <w:rPr>
                <w:rFonts w:ascii="Calibri" w:hAnsi="Calibri"/>
                <w:i/>
                <w:sz w:val="22"/>
                <w:highlight w:val="green"/>
              </w:rPr>
              <w:t>Sirada</w:t>
            </w:r>
            <w:proofErr w:type="spellEnd"/>
            <w:r w:rsidRPr="00267BC6">
              <w:rPr>
                <w:rFonts w:ascii="Calibri" w:hAnsi="Calibri"/>
                <w:i/>
                <w:sz w:val="22"/>
                <w:highlight w:val="green"/>
              </w:rPr>
              <w:t xml:space="preserve"> </w:t>
            </w:r>
            <w:proofErr w:type="spellStart"/>
            <w:r w:rsidRPr="00267BC6">
              <w:rPr>
                <w:rFonts w:ascii="Calibri" w:hAnsi="Calibri"/>
                <w:i/>
                <w:sz w:val="22"/>
                <w:highlight w:val="green"/>
              </w:rPr>
              <w:t>Boonkongchuen</w:t>
            </w:r>
            <w:proofErr w:type="spellEnd"/>
            <w:r w:rsidRPr="00267BC6">
              <w:rPr>
                <w:rFonts w:ascii="Calibri" w:hAnsi="Calibri"/>
                <w:i/>
                <w:sz w:val="22"/>
                <w:highlight w:val="green"/>
              </w:rPr>
              <w:t xml:space="preserve">, COO, Strategic Partnership Development Manager, Search and </w:t>
            </w:r>
            <w:proofErr w:type="gramStart"/>
            <w:r w:rsidRPr="00267BC6">
              <w:rPr>
                <w:rFonts w:ascii="Calibri" w:hAnsi="Calibri"/>
                <w:i/>
                <w:sz w:val="22"/>
                <w:highlight w:val="green"/>
              </w:rPr>
              <w:t>Gemini @</w:t>
            </w:r>
            <w:proofErr w:type="gramEnd"/>
            <w:r w:rsidRPr="00267BC6">
              <w:rPr>
                <w:rFonts w:ascii="Calibri" w:hAnsi="Calibri"/>
                <w:i/>
                <w:sz w:val="22"/>
                <w:highlight w:val="green"/>
              </w:rPr>
              <w:t>Google</w:t>
            </w:r>
          </w:p>
          <w:p w14:paraId="061ED482" w14:textId="3920D87E" w:rsidR="00856AF9" w:rsidRPr="005A09E5" w:rsidRDefault="00856AF9" w:rsidP="00C760D0">
            <w:pPr>
              <w:rPr>
                <w:rFonts w:ascii="Calibri" w:hAnsi="Calibri"/>
                <w:i/>
                <w:sz w:val="22"/>
              </w:rPr>
            </w:pPr>
            <w:r w:rsidRPr="00267BC6">
              <w:rPr>
                <w:rFonts w:ascii="Calibri" w:hAnsi="Calibri"/>
                <w:i/>
                <w:sz w:val="22"/>
                <w:highlight w:val="green"/>
              </w:rPr>
              <w:t>“</w:t>
            </w:r>
            <w:r w:rsidRPr="00267BC6">
              <w:rPr>
                <w:rFonts w:ascii="Calibri" w:hAnsi="Calibri" w:hint="eastAsia"/>
                <w:i/>
                <w:sz w:val="22"/>
                <w:highlight w:val="green"/>
              </w:rPr>
              <w:t>(presentation title)</w:t>
            </w:r>
            <w:r w:rsidRPr="00267BC6">
              <w:rPr>
                <w:rFonts w:ascii="Calibri" w:hAnsi="Calibri"/>
                <w:i/>
                <w:sz w:val="22"/>
                <w:highlight w:val="green"/>
              </w:rPr>
              <w:t>”</w:t>
            </w:r>
          </w:p>
        </w:tc>
      </w:tr>
      <w:tr w:rsidR="00856AF9" w14:paraId="58AA3957" w14:textId="77777777" w:rsidTr="00C760D0">
        <w:trPr>
          <w:trHeight w:val="615"/>
        </w:trPr>
        <w:tc>
          <w:tcPr>
            <w:tcW w:w="1690" w:type="dxa"/>
          </w:tcPr>
          <w:p w14:paraId="7C111648" w14:textId="77777777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10:00-10:15</w:t>
            </w: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 w:hint="eastAsia"/>
                <w:sz w:val="22"/>
              </w:rPr>
            </w: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 w:hint="eastAsia"/>
                <w:sz w:val="22"/>
              </w:rPr>
            </w: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 w:hint="eastAsia"/>
                <w:sz w:val="22"/>
              </w:rPr>
            </w:r>
          </w:p>
          <w:p w14:paraId="3690B22E" w14:textId="77777777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(15 min)</w:t>
            </w:r>
          </w:p>
        </w:tc>
        <w:tc>
          <w:tcPr>
            <w:tcW w:w="8282" w:type="dxa"/>
          </w:tcPr>
          <w:p w14:paraId="72500951" w14:textId="53E2AED6" w:rsidR="00856AF9" w:rsidRPr="004D5CD6" w:rsidRDefault="00E1153F" w:rsidP="00C760D0">
            <w:pPr>
              <w:rPr>
                <w:rFonts w:ascii="Calibri" w:hAnsi="Calibri"/>
                <w:i/>
                <w:sz w:val="22"/>
                <w:highlight w:val="green"/>
              </w:rPr>
            </w:pPr>
            <w:r w:rsidRPr="004D5CD6">
              <w:rPr>
                <w:rFonts w:ascii="Calibri" w:hAnsi="Calibri"/>
                <w:i/>
                <w:sz w:val="22"/>
                <w:highlight w:val="green"/>
              </w:rPr>
              <w:t>Dr. Yenni Vetrita</w:t>
            </w:r>
            <w:r w:rsidRPr="004D5CD6">
              <w:rPr>
                <w:rFonts w:ascii="Calibri" w:hAnsi="Calibri" w:hint="eastAsia"/>
                <w:i/>
                <w:sz w:val="22"/>
                <w:highlight w:val="green"/>
              </w:rPr>
              <w:t xml:space="preserve">, </w:t>
            </w:r>
            <w:r w:rsidRPr="004D5CD6">
              <w:rPr>
                <w:rFonts w:ascii="Calibri" w:hAnsi="Calibri"/>
                <w:i/>
                <w:sz w:val="22"/>
                <w:highlight w:val="green"/>
              </w:rPr>
              <w:t>Senior Researcher</w:t>
            </w:r>
            <w:r w:rsidRPr="004D5CD6">
              <w:rPr>
                <w:rFonts w:ascii="Calibri" w:hAnsi="Calibri" w:hint="eastAsia"/>
                <w:i/>
                <w:sz w:val="22"/>
                <w:highlight w:val="green"/>
              </w:rPr>
              <w:t xml:space="preserve">, </w:t>
            </w:r>
            <w:r w:rsidRPr="004D5CD6">
              <w:rPr>
                <w:rFonts w:ascii="Calibri" w:hAnsi="Calibri"/>
                <w:i/>
                <w:sz w:val="22"/>
                <w:highlight w:val="green"/>
              </w:rPr>
              <w:t>National Research and Innovation Agency (BRIN)</w:t>
            </w:r>
            <w:r w:rsidR="00856AF9" w:rsidRPr="004D5CD6">
              <w:rPr>
                <w:rFonts w:ascii="Calibri" w:hAnsi="Calibri" w:hint="eastAsia"/>
                <w:i/>
                <w:sz w:val="22"/>
                <w:highlight w:val="green"/>
              </w:rPr>
              <w:t>, Indonesia</w:t>
            </w:r>
          </w:p>
          <w:p w14:paraId="68106972" w14:textId="03825BAB" w:rsidR="00856AF9" w:rsidRPr="004D5CD6" w:rsidRDefault="00856AF9" w:rsidP="00C760D0">
            <w:pPr>
              <w:rPr>
                <w:rFonts w:ascii="Calibri" w:hAnsi="Calibri"/>
                <w:i/>
                <w:sz w:val="22"/>
                <w:highlight w:val="green"/>
              </w:rPr>
            </w:pPr>
            <w:r w:rsidRPr="004D5CD6">
              <w:rPr>
                <w:rFonts w:ascii="Calibri" w:hAnsi="Calibri"/>
                <w:i/>
                <w:sz w:val="22"/>
                <w:highlight w:val="green"/>
              </w:rPr>
              <w:t>“</w:t>
            </w:r>
            <w:r w:rsidRPr="004D5CD6">
              <w:rPr>
                <w:rFonts w:ascii="Calibri" w:hAnsi="Calibri" w:hint="eastAsia"/>
                <w:i/>
                <w:sz w:val="22"/>
                <w:highlight w:val="green"/>
              </w:rPr>
              <w:t>(presentation title)</w:t>
            </w:r>
            <w:r w:rsidRPr="004D5CD6">
              <w:rPr>
                <w:rFonts w:ascii="Calibri" w:hAnsi="Calibri"/>
                <w:i/>
                <w:sz w:val="22"/>
                <w:highlight w:val="green"/>
              </w:rPr>
              <w:t>”</w:t>
            </w:r>
          </w:p>
        </w:tc>
      </w:tr>
      <w:tr w:rsidR="00856AF9" w14:paraId="02F56E6C" w14:textId="77777777" w:rsidTr="00C760D0">
        <w:trPr>
          <w:trHeight w:val="637"/>
        </w:trPr>
        <w:tc>
          <w:tcPr>
            <w:tcW w:w="1690" w:type="dxa"/>
          </w:tcPr>
          <w:p w14:paraId="1566B346" w14:textId="77777777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10:15-10:30</w:t>
            </w:r>
            <w:r>
              <w:rPr>
                <w:rFonts w:ascii="Calibri" w:hAnsi="Calibri" w:hint="eastAsia"/>
                <w:sz w:val="22"/>
              </w:rPr>
            </w: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 w:hint="eastAsia"/>
                <w:sz w:val="22"/>
              </w:rPr>
            </w:r>
          </w:p>
          <w:p w14:paraId="1FF830CA" w14:textId="77777777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(15 min)</w:t>
            </w:r>
          </w:p>
        </w:tc>
        <w:tc>
          <w:tcPr>
            <w:tcW w:w="8282" w:type="dxa"/>
          </w:tcPr>
          <w:p w14:paraId="0E06C0F2" w14:textId="052BCDD9" w:rsidR="00856AF9" w:rsidRPr="004D5CD6" w:rsidRDefault="004D5CD6" w:rsidP="00C760D0">
            <w:pPr>
              <w:rPr>
                <w:rFonts w:ascii="Calibri" w:hAnsi="Calibri"/>
                <w:bCs/>
                <w:i/>
                <w:iCs/>
                <w:sz w:val="22"/>
                <w:highlight w:val="green"/>
              </w:rPr>
            </w:pPr>
            <w:r w:rsidRPr="004D5CD6">
              <w:rPr>
                <w:rFonts w:ascii="Calibri" w:hAnsi="Calibri" w:hint="eastAsia"/>
                <w:bCs/>
                <w:i/>
                <w:iCs/>
                <w:sz w:val="22"/>
                <w:highlight w:val="green"/>
              </w:rPr>
              <w:t xml:space="preserve">Dr. </w:t>
            </w:r>
            <w:r w:rsidR="00856AF9" w:rsidRPr="004D5CD6">
              <w:rPr>
                <w:rFonts w:ascii="Calibri" w:hAnsi="Calibri"/>
                <w:bCs/>
                <w:i/>
                <w:iCs/>
                <w:sz w:val="22"/>
                <w:highlight w:val="green"/>
              </w:rPr>
              <w:t>Pradip Khatiwada, founder and executive director of Youth Innovation Lab (YI-Lab)</w:t>
            </w:r>
            <w:r w:rsidR="00856AF9" w:rsidRPr="004D5CD6">
              <w:rPr>
                <w:rFonts w:ascii="Calibri" w:hAnsi="Calibri" w:hint="eastAsia"/>
                <w:bCs/>
                <w:i/>
                <w:iCs/>
                <w:sz w:val="22"/>
                <w:highlight w:val="green"/>
              </w:rPr>
              <w:t>, Nepal</w:t>
            </w:r>
          </w:p>
          <w:p w14:paraId="0F747D3E" w14:textId="3424AF73" w:rsidR="00856AF9" w:rsidRPr="004D5CD6" w:rsidRDefault="00856AF9" w:rsidP="00C760D0">
            <w:pPr>
              <w:rPr>
                <w:rFonts w:ascii="Calibri" w:hAnsi="Calibri"/>
                <w:b/>
                <w:sz w:val="22"/>
                <w:highlight w:val="green"/>
              </w:rPr>
            </w:pPr>
            <w:r w:rsidRPr="004D5CD6">
              <w:rPr>
                <w:rFonts w:ascii="Calibri" w:hAnsi="Calibri"/>
                <w:i/>
                <w:sz w:val="22"/>
                <w:highlight w:val="green"/>
              </w:rPr>
              <w:t>“</w:t>
            </w:r>
            <w:r w:rsidRPr="004D5CD6">
              <w:rPr>
                <w:rFonts w:ascii="Calibri" w:hAnsi="Calibri" w:hint="eastAsia"/>
                <w:i/>
                <w:sz w:val="22"/>
                <w:highlight w:val="green"/>
              </w:rPr>
              <w:t>(presentation title)</w:t>
            </w:r>
            <w:r w:rsidRPr="004D5CD6">
              <w:rPr>
                <w:rFonts w:ascii="Calibri" w:hAnsi="Calibri"/>
                <w:i/>
                <w:sz w:val="22"/>
                <w:highlight w:val="green"/>
              </w:rPr>
              <w:t>”</w:t>
            </w:r>
          </w:p>
        </w:tc>
      </w:tr>
      <w:tr w:rsidR="00856AF9" w14:paraId="3AC42787" w14:textId="77777777" w:rsidTr="00C760D0">
        <w:trPr>
          <w:trHeight w:val="326"/>
        </w:trPr>
        <w:tc>
          <w:tcPr>
            <w:tcW w:w="1690" w:type="dxa"/>
          </w:tcPr>
          <w:p w14:paraId="1C99CFDF" w14:textId="77777777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10:30-10:45</w:t>
            </w:r>
            <w:r>
              <w:rPr>
                <w:rFonts w:ascii="Calibri" w:hAnsi="Calibri" w:hint="eastAsia"/>
                <w:sz w:val="22"/>
              </w:rPr>
            </w: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 w:hint="eastAsia"/>
                <w:sz w:val="22"/>
              </w:rPr>
            </w: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 w:hint="eastAsia"/>
                <w:sz w:val="22"/>
              </w:rPr>
            </w: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 w:hint="eastAsia"/>
                <w:sz w:val="22"/>
              </w:rPr>
            </w:r>
          </w:p>
          <w:p w14:paraId="53C85F0D" w14:textId="77777777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(15 min)</w:t>
            </w:r>
          </w:p>
        </w:tc>
        <w:tc>
          <w:tcPr>
            <w:tcW w:w="8282" w:type="dxa"/>
          </w:tcPr>
          <w:p w14:paraId="008185FC" w14:textId="1AD88E2D" w:rsidR="00856AF9" w:rsidRPr="004D5CD6" w:rsidRDefault="004D5CD6" w:rsidP="00C760D0">
            <w:pPr>
              <w:rPr>
                <w:rFonts w:ascii="Calibri" w:hAnsi="Calibri"/>
                <w:i/>
                <w:highlight w:val="green"/>
              </w:rPr>
            </w:pPr>
            <w:r w:rsidRPr="004D5CD6">
              <w:rPr>
                <w:rFonts w:ascii="Calibri" w:hAnsi="Calibri" w:hint="eastAsia"/>
                <w:i/>
                <w:sz w:val="22"/>
                <w:highlight w:val="green"/>
              </w:rPr>
              <w:t xml:space="preserve">Ms. </w:t>
            </w:r>
            <w:r w:rsidRPr="004D5CD6">
              <w:rPr>
                <w:rFonts w:ascii="Calibri" w:hAnsi="Calibri"/>
                <w:i/>
                <w:highlight w:val="green"/>
              </w:rPr>
              <w:t>Naoko Matsuo</w:t>
            </w:r>
            <w:r w:rsidRPr="004D5CD6">
              <w:rPr>
                <w:rFonts w:ascii="Calibri" w:hAnsi="Calibri" w:hint="eastAsia"/>
                <w:i/>
                <w:highlight w:val="green"/>
              </w:rPr>
              <w:t xml:space="preserve">, </w:t>
            </w:r>
            <w:r w:rsidRPr="004D5CD6">
              <w:rPr>
                <w:rFonts w:ascii="Calibri" w:hAnsi="Calibri"/>
                <w:i/>
                <w:highlight w:val="green"/>
              </w:rPr>
              <w:t>Satellite Applications and Operations Center (SAOC)</w:t>
            </w:r>
            <w:r w:rsidRPr="004D5CD6">
              <w:rPr>
                <w:rFonts w:ascii="Calibri" w:hAnsi="Calibri" w:hint="eastAsia"/>
                <w:i/>
                <w:highlight w:val="green"/>
              </w:rPr>
              <w:t xml:space="preserve">, </w:t>
            </w:r>
            <w:r w:rsidRPr="004D5CD6">
              <w:rPr>
                <w:rFonts w:ascii="Calibri" w:hAnsi="Calibri"/>
                <w:i/>
                <w:highlight w:val="green"/>
              </w:rPr>
              <w:t>Space Technology Directorate I</w:t>
            </w:r>
            <w:r w:rsidRPr="004D5CD6">
              <w:rPr>
                <w:rFonts w:ascii="Calibri" w:hAnsi="Calibri" w:hint="eastAsia"/>
                <w:i/>
                <w:highlight w:val="green"/>
              </w:rPr>
              <w:t xml:space="preserve">, </w:t>
            </w:r>
            <w:r w:rsidRPr="004D5CD6">
              <w:rPr>
                <w:rFonts w:ascii="Calibri" w:hAnsi="Calibri"/>
                <w:i/>
                <w:highlight w:val="green"/>
              </w:rPr>
              <w:t>Japan Aerospace Exploration Agency (JAXA</w:t>
            </w:r>
            <w:r w:rsidRPr="004D5CD6">
              <w:rPr>
                <w:rFonts w:ascii="Calibri" w:hAnsi="Calibri" w:hint="eastAsia"/>
                <w:i/>
                <w:highlight w:val="green"/>
              </w:rPr>
              <w:t>)</w:t>
            </w:r>
            <w:r w:rsidR="00856AF9" w:rsidRPr="004D5CD6">
              <w:rPr>
                <w:rFonts w:ascii="Calibri" w:hAnsi="Calibri" w:hint="eastAsia"/>
                <w:i/>
                <w:sz w:val="22"/>
                <w:highlight w:val="green"/>
              </w:rPr>
              <w:t>, Japan</w:t>
            </w:r>
          </w:p>
          <w:p w14:paraId="48F359AD" w14:textId="03FDBB24" w:rsidR="00856AF9" w:rsidRPr="004D5CD6" w:rsidRDefault="00856AF9" w:rsidP="00C760D0">
            <w:pPr>
              <w:rPr>
                <w:rFonts w:ascii="Calibri" w:hAnsi="Calibri"/>
                <w:b/>
                <w:sz w:val="22"/>
                <w:highlight w:val="green"/>
              </w:rPr>
            </w:pPr>
            <w:r w:rsidRPr="004D5CD6">
              <w:rPr>
                <w:rFonts w:ascii="Calibri" w:hAnsi="Calibri"/>
                <w:i/>
                <w:sz w:val="22"/>
                <w:highlight w:val="green"/>
              </w:rPr>
              <w:t>“</w:t>
            </w:r>
            <w:r w:rsidRPr="004D5CD6">
              <w:rPr>
                <w:rFonts w:ascii="Calibri" w:hAnsi="Calibri" w:hint="eastAsia"/>
                <w:i/>
                <w:sz w:val="22"/>
                <w:highlight w:val="green"/>
              </w:rPr>
              <w:t>(presentation title)</w:t>
            </w:r>
            <w:r w:rsidRPr="004D5CD6">
              <w:rPr>
                <w:rFonts w:ascii="Calibri" w:hAnsi="Calibri"/>
                <w:i/>
                <w:sz w:val="22"/>
                <w:highlight w:val="green"/>
              </w:rPr>
              <w:t>”</w:t>
            </w:r>
          </w:p>
        </w:tc>
      </w:tr>
      <w:tr w:rsidR="00856AF9" w14:paraId="5445620A" w14:textId="77777777" w:rsidTr="00C760D0">
        <w:trPr>
          <w:trHeight w:val="326"/>
        </w:trPr>
        <w:tc>
          <w:tcPr>
            <w:tcW w:w="1690" w:type="dxa"/>
          </w:tcPr>
          <w:p w14:paraId="79FC2228" w14:textId="414615C0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1</w:t>
            </w:r>
            <w:r w:rsidR="0061163C">
              <w:rPr>
                <w:rFonts w:ascii="Calibri" w:hAnsi="Calibri" w:hint="eastAsia"/>
                <w:sz w:val="22"/>
              </w:rPr>
              <w:t>0</w:t>
            </w:r>
            <w:r>
              <w:rPr>
                <w:rFonts w:ascii="Calibri" w:hAnsi="Calibri"/>
                <w:sz w:val="22"/>
              </w:rPr>
              <w:t>:</w:t>
            </w:r>
            <w:r w:rsidR="004D5CD6">
              <w:rPr>
                <w:rFonts w:ascii="Calibri" w:hAnsi="Calibri" w:hint="eastAsia"/>
                <w:sz w:val="22"/>
              </w:rPr>
              <w:t>45</w:t>
            </w:r>
            <w:r>
              <w:rPr>
                <w:rFonts w:ascii="Calibri" w:hAnsi="Calibri"/>
                <w:sz w:val="22"/>
              </w:rPr>
              <w:t>-</w:t>
            </w:r>
            <w:r>
              <w:rPr>
                <w:rFonts w:ascii="Calibri" w:hAnsi="Calibri" w:hint="eastAsia"/>
                <w:sz w:val="22"/>
              </w:rPr>
              <w:t>1</w:t>
            </w:r>
            <w:r w:rsidR="004D5CD6">
              <w:rPr>
                <w:rFonts w:ascii="Calibri" w:hAnsi="Calibri" w:hint="eastAsia"/>
                <w:sz w:val="22"/>
              </w:rPr>
              <w:t>0</w:t>
            </w:r>
            <w:r>
              <w:rPr>
                <w:rFonts w:ascii="Calibri" w:hAnsi="Calibri"/>
                <w:sz w:val="22"/>
              </w:rPr>
              <w:t>:</w:t>
            </w:r>
            <w:r w:rsidR="004D5CD6">
              <w:rPr>
                <w:rFonts w:ascii="Calibri" w:hAnsi="Calibri" w:hint="eastAsia"/>
                <w:sz w:val="22"/>
              </w:rPr>
              <w:t>55</w:t>
            </w:r>
          </w:p>
          <w:p w14:paraId="58B754D6" w14:textId="62AE641D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(1</w:t>
            </w:r>
            <w:r w:rsidR="004D5CD6">
              <w:rPr>
                <w:rFonts w:ascii="Calibri" w:hAnsi="Calibri" w:hint="eastAsia"/>
                <w:sz w:val="22"/>
              </w:rPr>
              <w:t>0</w:t>
            </w:r>
            <w:r>
              <w:rPr>
                <w:rFonts w:ascii="Calibri" w:hAnsi="Calibri" w:hint="eastAsia"/>
                <w:sz w:val="22"/>
              </w:rPr>
              <w:t xml:space="preserve"> min)</w:t>
            </w:r>
          </w:p>
        </w:tc>
        <w:tc>
          <w:tcPr>
            <w:tcW w:w="8282" w:type="dxa"/>
          </w:tcPr>
          <w:p w14:paraId="18102A34" w14:textId="77777777" w:rsidR="00267BC6" w:rsidRPr="00267BC6" w:rsidRDefault="00267BC6" w:rsidP="00267BC6">
            <w:pPr>
              <w:rPr>
                <w:rFonts w:ascii="Calibri" w:hAnsi="Calibri"/>
                <w:i/>
                <w:highlight w:val="green"/>
              </w:rPr>
            </w:pPr>
            <w:r w:rsidRPr="00267BC6">
              <w:rPr>
                <w:rFonts w:ascii="Calibri" w:hAnsi="Calibri" w:hint="eastAsia"/>
                <w:i/>
                <w:sz w:val="22"/>
                <w:highlight w:val="green"/>
              </w:rPr>
              <w:t xml:space="preserve">Mr. Toru Nakane, </w:t>
            </w:r>
            <w:r w:rsidRPr="00267BC6">
              <w:rPr>
                <w:rFonts w:ascii="Calibri" w:hAnsi="Calibri"/>
                <w:i/>
                <w:highlight w:val="green"/>
              </w:rPr>
              <w:t>Cabinet Office, Government of Japan</w:t>
            </w:r>
          </w:p>
          <w:p w14:paraId="0C3E7CC6" w14:textId="7ECC2E52" w:rsidR="00856AF9" w:rsidRPr="00267BC6" w:rsidRDefault="004D5CD6" w:rsidP="004D5CD6">
            <w:pPr>
              <w:rPr>
                <w:rFonts w:ascii="Calibri" w:hAnsi="Calibri"/>
                <w:b/>
                <w:sz w:val="22"/>
              </w:rPr>
            </w:pPr>
            <w:r w:rsidRPr="00267BC6">
              <w:rPr>
                <w:rFonts w:ascii="Calibri" w:hAnsi="Calibri"/>
                <w:i/>
                <w:sz w:val="22"/>
                <w:highlight w:val="green"/>
              </w:rPr>
              <w:t>“</w:t>
            </w:r>
            <w:r w:rsidRPr="00267BC6">
              <w:rPr>
                <w:rFonts w:ascii="Calibri" w:hAnsi="Calibri" w:hint="eastAsia"/>
                <w:i/>
                <w:sz w:val="22"/>
                <w:highlight w:val="green"/>
              </w:rPr>
              <w:t>(presentation title)</w:t>
            </w:r>
            <w:r w:rsidRPr="00267BC6">
              <w:rPr>
                <w:rFonts w:ascii="Calibri" w:hAnsi="Calibri"/>
                <w:i/>
                <w:sz w:val="22"/>
                <w:highlight w:val="green"/>
              </w:rPr>
              <w:t>”</w:t>
            </w:r>
          </w:p>
        </w:tc>
      </w:tr>
      <w:tr w:rsidR="004D5CD6" w14:paraId="4C1B71DE" w14:textId="77777777" w:rsidTr="00C760D0">
        <w:trPr>
          <w:trHeight w:val="326"/>
        </w:trPr>
        <w:tc>
          <w:tcPr>
            <w:tcW w:w="1690" w:type="dxa"/>
          </w:tcPr>
          <w:p w14:paraId="04E8D490" w14:textId="451D2E2F" w:rsidR="004D5CD6" w:rsidRDefault="004D5CD6" w:rsidP="004D5CD6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10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 w:hint="eastAsia"/>
                <w:sz w:val="22"/>
              </w:rPr>
              <w:t>55</w:t>
            </w:r>
            <w:r>
              <w:rPr>
                <w:rFonts w:ascii="Calibri" w:hAnsi="Calibri"/>
                <w:sz w:val="22"/>
              </w:rPr>
              <w:t>-</w:t>
            </w:r>
            <w:r>
              <w:rPr>
                <w:rFonts w:ascii="Calibri" w:hAnsi="Calibri" w:hint="eastAsia"/>
                <w:sz w:val="22"/>
              </w:rPr>
              <w:t>11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 w:hint="eastAsia"/>
                <w:sz w:val="22"/>
              </w:rPr>
              <w:t>05</w:t>
            </w:r>
          </w:p>
          <w:p w14:paraId="5B754A95" w14:textId="732F4D95" w:rsidR="004D5CD6" w:rsidRDefault="004D5CD6" w:rsidP="004D5CD6">
            <w:pPr>
              <w:pStyle w:val="a9"/>
              <w:ind w:leftChars="0" w:left="0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2"/>
              </w:rPr>
              <w:t>(10 min)</w:t>
            </w:r>
          </w:p>
        </w:tc>
        <w:tc>
          <w:tcPr>
            <w:tcW w:w="8282" w:type="dxa"/>
          </w:tcPr>
          <w:p w14:paraId="6C98774A" w14:textId="77777777" w:rsidR="004D5CD6" w:rsidRDefault="004D5CD6" w:rsidP="004D5CD6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 w:hint="eastAsia"/>
                <w:i/>
                <w:sz w:val="22"/>
              </w:rPr>
              <w:t>(</w:t>
            </w:r>
            <w:proofErr w:type="spellStart"/>
            <w:r>
              <w:rPr>
                <w:rFonts w:ascii="Calibri" w:hAnsi="Calibri" w:hint="eastAsia"/>
                <w:i/>
                <w:sz w:val="22"/>
              </w:rPr>
              <w:t>tbd</w:t>
            </w:r>
            <w:proofErr w:type="spellEnd"/>
            <w:r>
              <w:rPr>
                <w:rFonts w:ascii="Calibri" w:hAnsi="Calibri" w:hint="eastAsia"/>
                <w:i/>
                <w:sz w:val="22"/>
              </w:rPr>
              <w:t>) a person from WOTA, Japan</w:t>
            </w:r>
          </w:p>
          <w:p w14:paraId="3DBB0E2C" w14:textId="30254666" w:rsidR="004D5CD6" w:rsidRDefault="004D5CD6" w:rsidP="004D5CD6">
            <w:pPr>
              <w:rPr>
                <w:rFonts w:ascii="Calibri" w:hAnsi="Calibri"/>
                <w:i/>
              </w:rPr>
            </w:pPr>
            <w:r w:rsidRPr="00856AF9">
              <w:rPr>
                <w:rFonts w:ascii="Calibri" w:hAnsi="Calibri"/>
                <w:i/>
                <w:sz w:val="22"/>
                <w:highlight w:val="yellow"/>
              </w:rPr>
              <w:t>“</w:t>
            </w:r>
            <w:r w:rsidRPr="00856AF9">
              <w:rPr>
                <w:rFonts w:ascii="Calibri" w:hAnsi="Calibri" w:hint="eastAsia"/>
                <w:i/>
                <w:sz w:val="22"/>
                <w:highlight w:val="yellow"/>
              </w:rPr>
              <w:t>(presentation title)</w:t>
            </w:r>
            <w:r w:rsidRPr="00856AF9">
              <w:rPr>
                <w:rFonts w:ascii="Calibri" w:hAnsi="Calibri"/>
                <w:i/>
                <w:sz w:val="22"/>
                <w:highlight w:val="yellow"/>
              </w:rPr>
              <w:t>”</w:t>
            </w:r>
          </w:p>
        </w:tc>
      </w:tr>
      <w:tr w:rsidR="004D5CD6" w14:paraId="11F713C3" w14:textId="77777777" w:rsidTr="00C760D0">
        <w:trPr>
          <w:trHeight w:val="326"/>
        </w:trPr>
        <w:tc>
          <w:tcPr>
            <w:tcW w:w="1690" w:type="dxa"/>
          </w:tcPr>
          <w:p w14:paraId="3EE886D1" w14:textId="610FB137" w:rsidR="004D5CD6" w:rsidRDefault="004D5CD6" w:rsidP="004D5CD6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11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 w:hint="eastAsia"/>
                <w:sz w:val="22"/>
              </w:rPr>
              <w:t>05</w:t>
            </w:r>
            <w:r>
              <w:rPr>
                <w:rFonts w:ascii="Calibri" w:hAnsi="Calibri"/>
                <w:sz w:val="22"/>
              </w:rPr>
              <w:t>-</w:t>
            </w:r>
            <w:r>
              <w:rPr>
                <w:rFonts w:ascii="Calibri" w:hAnsi="Calibri" w:hint="eastAsia"/>
                <w:sz w:val="22"/>
              </w:rPr>
              <w:t>11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 w:hint="eastAsia"/>
                <w:sz w:val="22"/>
              </w:rPr>
              <w:t>15</w:t>
            </w:r>
          </w:p>
          <w:p w14:paraId="6564EF4F" w14:textId="7988D112" w:rsidR="004D5CD6" w:rsidRDefault="004D5CD6" w:rsidP="004D5CD6">
            <w:pPr>
              <w:pStyle w:val="a9"/>
              <w:ind w:leftChars="0" w:left="0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2"/>
              </w:rPr>
              <w:t>(10 min)</w:t>
            </w:r>
          </w:p>
        </w:tc>
        <w:tc>
          <w:tcPr>
            <w:tcW w:w="8282" w:type="dxa"/>
          </w:tcPr>
          <w:p w14:paraId="210A7BEA" w14:textId="240511CA" w:rsidR="004D5CD6" w:rsidRDefault="004D5CD6" w:rsidP="004D5CD6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 w:hint="eastAsia"/>
                <w:i/>
                <w:sz w:val="22"/>
              </w:rPr>
              <w:t>(</w:t>
            </w:r>
            <w:proofErr w:type="spellStart"/>
            <w:r>
              <w:rPr>
                <w:rFonts w:ascii="Calibri" w:hAnsi="Calibri" w:hint="eastAsia"/>
                <w:i/>
                <w:sz w:val="22"/>
              </w:rPr>
              <w:t>tbd</w:t>
            </w:r>
            <w:proofErr w:type="spellEnd"/>
            <w:r>
              <w:rPr>
                <w:rFonts w:ascii="Calibri" w:hAnsi="Calibri" w:hint="eastAsia"/>
                <w:i/>
                <w:sz w:val="22"/>
              </w:rPr>
              <w:t xml:space="preserve">) a person from </w:t>
            </w:r>
            <w:proofErr w:type="spellStart"/>
            <w:r w:rsidR="00054E89">
              <w:rPr>
                <w:rFonts w:ascii="Calibri" w:hAnsi="Calibri" w:hint="eastAsia"/>
                <w:i/>
                <w:sz w:val="22"/>
              </w:rPr>
              <w:t>Spectee</w:t>
            </w:r>
            <w:proofErr w:type="spellEnd"/>
            <w:r>
              <w:rPr>
                <w:rFonts w:ascii="Calibri" w:hAnsi="Calibri" w:hint="eastAsia"/>
                <w:i/>
                <w:sz w:val="22"/>
              </w:rPr>
              <w:t>, Japan</w:t>
            </w:r>
          </w:p>
          <w:p w14:paraId="6C3D97D7" w14:textId="2A409713" w:rsidR="004D5CD6" w:rsidRDefault="004D5CD6" w:rsidP="004D5CD6">
            <w:pPr>
              <w:rPr>
                <w:rFonts w:ascii="Calibri" w:hAnsi="Calibri"/>
                <w:i/>
              </w:rPr>
            </w:pPr>
            <w:r w:rsidRPr="00856AF9">
              <w:rPr>
                <w:rFonts w:ascii="Calibri" w:hAnsi="Calibri"/>
                <w:i/>
                <w:sz w:val="22"/>
                <w:highlight w:val="yellow"/>
              </w:rPr>
              <w:t>“</w:t>
            </w:r>
            <w:r w:rsidRPr="00856AF9">
              <w:rPr>
                <w:rFonts w:ascii="Calibri" w:hAnsi="Calibri" w:hint="eastAsia"/>
                <w:i/>
                <w:sz w:val="22"/>
                <w:highlight w:val="yellow"/>
              </w:rPr>
              <w:t>(presentation title)</w:t>
            </w:r>
            <w:r w:rsidRPr="00856AF9">
              <w:rPr>
                <w:rFonts w:ascii="Calibri" w:hAnsi="Calibri"/>
                <w:i/>
                <w:sz w:val="22"/>
                <w:highlight w:val="yellow"/>
              </w:rPr>
              <w:t>”</w:t>
            </w:r>
          </w:p>
        </w:tc>
      </w:tr>
      <w:tr w:rsidR="00856AF9" w14:paraId="01E66B4A" w14:textId="77777777" w:rsidTr="00C760D0">
        <w:trPr>
          <w:trHeight w:val="326"/>
        </w:trPr>
        <w:tc>
          <w:tcPr>
            <w:tcW w:w="1690" w:type="dxa"/>
          </w:tcPr>
          <w:p w14:paraId="045878E1" w14:textId="448466C4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11:</w:t>
            </w:r>
            <w:r w:rsidR="004D5CD6">
              <w:rPr>
                <w:rFonts w:ascii="Calibri" w:hAnsi="Calibri" w:hint="eastAsia"/>
                <w:sz w:val="22"/>
              </w:rPr>
              <w:t>1</w:t>
            </w:r>
            <w:r w:rsidR="0061163C">
              <w:rPr>
                <w:rFonts w:ascii="Calibri" w:hAnsi="Calibri" w:hint="eastAsia"/>
                <w:sz w:val="22"/>
              </w:rPr>
              <w:t>5</w:t>
            </w:r>
            <w:r>
              <w:rPr>
                <w:rFonts w:ascii="Calibri" w:hAnsi="Calibri" w:hint="eastAsia"/>
                <w:sz w:val="22"/>
              </w:rPr>
              <w:t>-11:</w:t>
            </w:r>
            <w:r w:rsidR="004D5CD6">
              <w:rPr>
                <w:rFonts w:ascii="Calibri" w:hAnsi="Calibri" w:hint="eastAsia"/>
                <w:sz w:val="22"/>
              </w:rPr>
              <w:t>25</w:t>
            </w:r>
          </w:p>
          <w:p w14:paraId="04CEF69F" w14:textId="630EE350" w:rsidR="0061163C" w:rsidRDefault="0061163C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(1</w:t>
            </w:r>
            <w:r w:rsidR="004D5CD6">
              <w:rPr>
                <w:rFonts w:ascii="Calibri" w:hAnsi="Calibri" w:hint="eastAsia"/>
                <w:sz w:val="22"/>
              </w:rPr>
              <w:t>0</w:t>
            </w:r>
            <w:r>
              <w:rPr>
                <w:rFonts w:ascii="Calibri" w:hAnsi="Calibri" w:hint="eastAsia"/>
                <w:sz w:val="22"/>
              </w:rPr>
              <w:t xml:space="preserve"> min)</w:t>
            </w:r>
          </w:p>
        </w:tc>
        <w:tc>
          <w:tcPr>
            <w:tcW w:w="8282" w:type="dxa"/>
          </w:tcPr>
          <w:p w14:paraId="12D7F533" w14:textId="77777777" w:rsidR="00856AF9" w:rsidRDefault="00856AF9" w:rsidP="00C760D0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Q&amp;A</w:t>
            </w:r>
          </w:p>
        </w:tc>
      </w:tr>
      <w:tr w:rsidR="00856AF9" w14:paraId="61C54919" w14:textId="77777777" w:rsidTr="00C760D0">
        <w:trPr>
          <w:trHeight w:val="326"/>
        </w:trPr>
        <w:tc>
          <w:tcPr>
            <w:tcW w:w="1690" w:type="dxa"/>
          </w:tcPr>
          <w:p w14:paraId="620A3E5E" w14:textId="55F686D5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11:</w:t>
            </w:r>
            <w:r w:rsidR="004D5CD6">
              <w:rPr>
                <w:rFonts w:ascii="Calibri" w:hAnsi="Calibri" w:hint="eastAsia"/>
                <w:sz w:val="22"/>
              </w:rPr>
              <w:t>25</w:t>
            </w:r>
            <w:r>
              <w:rPr>
                <w:rFonts w:ascii="Calibri" w:hAnsi="Calibri" w:hint="eastAsia"/>
                <w:sz w:val="22"/>
              </w:rPr>
              <w:t>-</w:t>
            </w:r>
            <w:r>
              <w:rPr>
                <w:rFonts w:ascii="Calibri" w:hAnsi="Calibri"/>
                <w:sz w:val="22"/>
              </w:rPr>
              <w:t>1</w:t>
            </w:r>
            <w:r>
              <w:rPr>
                <w:rFonts w:ascii="Calibri" w:hAnsi="Calibri" w:hint="eastAsia"/>
                <w:sz w:val="22"/>
              </w:rPr>
              <w:t>1:</w:t>
            </w:r>
            <w:r>
              <w:rPr>
                <w:rFonts w:ascii="Calibri" w:hAnsi="Calibri"/>
                <w:sz w:val="22"/>
              </w:rPr>
              <w:t>3</w:t>
            </w:r>
            <w:r>
              <w:rPr>
                <w:rFonts w:ascii="Calibri" w:hAnsi="Calibri" w:hint="eastAsia"/>
                <w:sz w:val="22"/>
              </w:rPr>
              <w:t>0</w:t>
            </w:r>
          </w:p>
          <w:p w14:paraId="7FAEAD7A" w14:textId="46F23D5A" w:rsidR="0061163C" w:rsidRDefault="0061163C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(</w:t>
            </w:r>
            <w:r w:rsidR="004D5CD6">
              <w:rPr>
                <w:rFonts w:ascii="Calibri" w:hAnsi="Calibri" w:hint="eastAsia"/>
                <w:sz w:val="22"/>
              </w:rPr>
              <w:t>5</w:t>
            </w:r>
            <w:r>
              <w:rPr>
                <w:rFonts w:ascii="Calibri" w:hAnsi="Calibri" w:hint="eastAsia"/>
                <w:sz w:val="22"/>
              </w:rPr>
              <w:t xml:space="preserve"> min)</w:t>
            </w:r>
          </w:p>
        </w:tc>
        <w:tc>
          <w:tcPr>
            <w:tcW w:w="8282" w:type="dxa"/>
          </w:tcPr>
          <w:p w14:paraId="6B4218FB" w14:textId="77777777" w:rsidR="00856AF9" w:rsidRPr="00443097" w:rsidRDefault="00856AF9" w:rsidP="00C760D0">
            <w:pPr>
              <w:rPr>
                <w:rFonts w:ascii="Calibri" w:hAnsi="Calibri"/>
                <w:sz w:val="22"/>
              </w:rPr>
            </w:pPr>
            <w:r w:rsidRPr="00C47177">
              <w:rPr>
                <w:rFonts w:ascii="Calibri" w:hAnsi="Calibri" w:hint="eastAsia"/>
                <w:b/>
                <w:sz w:val="22"/>
              </w:rPr>
              <w:t>Session Summary by Co-chair</w:t>
            </w:r>
            <w:r>
              <w:rPr>
                <w:rFonts w:ascii="Calibri" w:hAnsi="Calibri" w:hint="eastAsia"/>
                <w:sz w:val="22"/>
              </w:rPr>
            </w:r>
            <w:r w:rsidRPr="00CC3E37">
              <w:rPr>
                <w:rFonts w:ascii="Calibri" w:hAnsi="Calibri"/>
                <w:sz w:val="22"/>
              </w:rPr>
            </w:r>
          </w:p>
        </w:tc>
      </w:tr>
    </w:tbl>
    <w:p w14:paraId="2D5282AC" w14:textId="77777777" w:rsidR="00856AF9" w:rsidRPr="00301198" w:rsidRDefault="00856AF9" w:rsidP="00856AF9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</w:rPr>
      </w:pPr>
    </w:p>
    <w:p w14:paraId="1BE00F2D" w14:textId="77777777" w:rsidR="00301198" w:rsidRPr="00281A7C" w:rsidRDefault="00301198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b/>
          <w:bCs/>
          <w:sz w:val="21"/>
          <w:szCs w:val="21"/>
        </w:rPr>
      </w:pPr>
      <w:r w:rsidRPr="00281A7C">
        <w:rPr>
          <w:rFonts w:ascii="Meiryo UI" w:eastAsia="Meiryo UI" w:hAnsi="Meiryo UI"/>
          <w:b/>
          <w:bCs/>
          <w:sz w:val="21"/>
          <w:szCs w:val="21"/>
        </w:rPr>
        <w:t>5. Expected Outcomes</w:t>
      </w:r>
    </w:p>
    <w:p w14:paraId="7DB300B1" w14:textId="77777777" w:rsidR="00301198" w:rsidRPr="00281A7C" w:rsidRDefault="00301198" w:rsidP="0030119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sz w:val="21"/>
          <w:szCs w:val="21"/>
        </w:rPr>
      </w:pPr>
      <w:r w:rsidRPr="00281A7C">
        <w:rPr>
          <w:rFonts w:ascii="Meiryo UI" w:eastAsia="Meiryo UI" w:hAnsi="Meiryo UI"/>
          <w:sz w:val="21"/>
          <w:szCs w:val="21"/>
        </w:rPr>
        <w:t>Clarification of a DX roadmap to ensure "Leave No One Behind," regardless of geographical characteristics.</w:t>
      </w:r>
    </w:p>
    <w:p w14:paraId="572E9437" w14:textId="77777777" w:rsidR="00301198" w:rsidRDefault="00301198" w:rsidP="0030119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</w:rPr>
      </w:pPr>
      <w:r w:rsidRPr="00281A7C">
        <w:rPr>
          <w:rFonts w:ascii="Meiryo UI" w:eastAsia="Meiryo UI" w:hAnsi="Meiryo UI"/>
          <w:sz w:val="21"/>
          <w:szCs w:val="21"/>
        </w:rPr>
        <w:t>Promotion of international sharing of technology packages for isolated regions, based on the Sendai Framework for Disaster Risk Reduction (SFDRR).</w:t>
      </w:r>
    </w:p>
    <w:p w14:paraId="1838EE0C" w14:textId="77777777" w:rsidR="00301198" w:rsidRPr="0059436B" w:rsidRDefault="00301198" w:rsidP="0059436B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</w:rPr>
      </w:pPr>
    </w:p>
    <w:sectPr w:rsidR="00301198" w:rsidRPr="0059436B" w:rsidSect="0059436B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F097C" w14:textId="77777777" w:rsidR="00AB2236" w:rsidRDefault="00AB2236" w:rsidP="009E5649">
      <w:r>
        <w:separator/>
      </w:r>
    </w:p>
  </w:endnote>
  <w:endnote w:type="continuationSeparator" w:id="0">
    <w:p w14:paraId="52B4AFB0" w14:textId="77777777" w:rsidR="00AB2236" w:rsidRDefault="00AB2236" w:rsidP="009E5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A35E4" w14:textId="77777777" w:rsidR="00AB2236" w:rsidRDefault="00AB2236" w:rsidP="009E5649">
      <w:r>
        <w:separator/>
      </w:r>
    </w:p>
  </w:footnote>
  <w:footnote w:type="continuationSeparator" w:id="0">
    <w:p w14:paraId="0D1EC3FA" w14:textId="77777777" w:rsidR="00AB2236" w:rsidRDefault="00AB2236" w:rsidP="009E56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140C"/>
    <w:multiLevelType w:val="multilevel"/>
    <w:tmpl w:val="404E530E"/>
    <w:lvl w:ilvl="0">
      <w:numFmt w:val="bullet"/>
      <w:lvlText w:val="•"/>
      <w:lvlJc w:val="left"/>
      <w:pPr>
        <w:ind w:left="600" w:hanging="3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  <w:lang w:val="en-US" w:eastAsia="ja-JP" w:bidi="ar-SA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F77A5A"/>
    <w:multiLevelType w:val="multilevel"/>
    <w:tmpl w:val="4DF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05591"/>
    <w:multiLevelType w:val="multilevel"/>
    <w:tmpl w:val="C8EC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B645F"/>
    <w:multiLevelType w:val="multilevel"/>
    <w:tmpl w:val="D1DC5C2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48447F3"/>
    <w:multiLevelType w:val="multilevel"/>
    <w:tmpl w:val="011C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C6DEE"/>
    <w:multiLevelType w:val="multilevel"/>
    <w:tmpl w:val="01EE478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120008F"/>
    <w:multiLevelType w:val="multilevel"/>
    <w:tmpl w:val="404E530E"/>
    <w:lvl w:ilvl="0">
      <w:numFmt w:val="bullet"/>
      <w:lvlText w:val="•"/>
      <w:lvlJc w:val="left"/>
      <w:pPr>
        <w:ind w:left="600" w:hanging="3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  <w:lang w:val="en-US" w:eastAsia="ja-JP" w:bidi="ar-SA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E2B72C5"/>
    <w:multiLevelType w:val="multilevel"/>
    <w:tmpl w:val="21D66D0E"/>
    <w:lvl w:ilvl="0">
      <w:numFmt w:val="bullet"/>
      <w:lvlText w:val="•"/>
      <w:lvlJc w:val="left"/>
      <w:pPr>
        <w:ind w:left="600" w:hanging="3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  <w:lang w:val="en-US" w:eastAsia="ja-JP" w:bidi="ar-SA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5EA1B33"/>
    <w:multiLevelType w:val="multilevel"/>
    <w:tmpl w:val="788E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7186F"/>
    <w:multiLevelType w:val="multilevel"/>
    <w:tmpl w:val="08CA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C21FB"/>
    <w:multiLevelType w:val="hybridMultilevel"/>
    <w:tmpl w:val="6EB471A2"/>
    <w:lvl w:ilvl="0" w:tplc="25CA3616">
      <w:start w:val="15"/>
      <w:numFmt w:val="bullet"/>
      <w:lvlText w:val="-"/>
      <w:lvlJc w:val="left"/>
      <w:pPr>
        <w:ind w:left="360" w:hanging="360"/>
      </w:pPr>
      <w:rPr>
        <w:rFonts w:ascii="Meiryo UI" w:eastAsia="Meiryo UI" w:hAnsi="Meiryo UI" w:cs="Arial" w:hint="eastAsia"/>
        <w:sz w:val="24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5427388"/>
    <w:multiLevelType w:val="multilevel"/>
    <w:tmpl w:val="404E530E"/>
    <w:lvl w:ilvl="0">
      <w:numFmt w:val="bullet"/>
      <w:lvlText w:val="•"/>
      <w:lvlJc w:val="left"/>
      <w:pPr>
        <w:ind w:left="600" w:hanging="3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  <w:lang w:val="en-US" w:eastAsia="ja-JP" w:bidi="ar-SA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82743AD"/>
    <w:multiLevelType w:val="multilevel"/>
    <w:tmpl w:val="1D9C6E3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95008020">
    <w:abstractNumId w:val="3"/>
  </w:num>
  <w:num w:numId="2" w16cid:durableId="133837162">
    <w:abstractNumId w:val="5"/>
  </w:num>
  <w:num w:numId="3" w16cid:durableId="1433667316">
    <w:abstractNumId w:val="12"/>
  </w:num>
  <w:num w:numId="4" w16cid:durableId="1002197521">
    <w:abstractNumId w:val="7"/>
  </w:num>
  <w:num w:numId="5" w16cid:durableId="168956305">
    <w:abstractNumId w:val="11"/>
  </w:num>
  <w:num w:numId="6" w16cid:durableId="391201503">
    <w:abstractNumId w:val="6"/>
  </w:num>
  <w:num w:numId="7" w16cid:durableId="673729390">
    <w:abstractNumId w:val="0"/>
  </w:num>
  <w:num w:numId="8" w16cid:durableId="2042319667">
    <w:abstractNumId w:val="4"/>
  </w:num>
  <w:num w:numId="9" w16cid:durableId="1270627883">
    <w:abstractNumId w:val="1"/>
  </w:num>
  <w:num w:numId="10" w16cid:durableId="1992710490">
    <w:abstractNumId w:val="9"/>
  </w:num>
  <w:num w:numId="11" w16cid:durableId="1442995724">
    <w:abstractNumId w:val="2"/>
  </w:num>
  <w:num w:numId="12" w16cid:durableId="1852642436">
    <w:abstractNumId w:val="8"/>
  </w:num>
  <w:num w:numId="13" w16cid:durableId="13596982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373"/>
    <w:rsid w:val="00054E89"/>
    <w:rsid w:val="001510A7"/>
    <w:rsid w:val="001E3590"/>
    <w:rsid w:val="002548F8"/>
    <w:rsid w:val="00267BC6"/>
    <w:rsid w:val="00281A7C"/>
    <w:rsid w:val="002F67B6"/>
    <w:rsid w:val="00301198"/>
    <w:rsid w:val="00465088"/>
    <w:rsid w:val="00471D7F"/>
    <w:rsid w:val="004D5CD6"/>
    <w:rsid w:val="00556373"/>
    <w:rsid w:val="0059436B"/>
    <w:rsid w:val="00594A4C"/>
    <w:rsid w:val="005B60E5"/>
    <w:rsid w:val="0061163C"/>
    <w:rsid w:val="00856AF9"/>
    <w:rsid w:val="00955406"/>
    <w:rsid w:val="00970AF3"/>
    <w:rsid w:val="009B6DD2"/>
    <w:rsid w:val="009E5649"/>
    <w:rsid w:val="009E6035"/>
    <w:rsid w:val="00AB2236"/>
    <w:rsid w:val="00AF7B47"/>
    <w:rsid w:val="00B448BA"/>
    <w:rsid w:val="00BC2FBB"/>
    <w:rsid w:val="00C822C2"/>
    <w:rsid w:val="00C907D4"/>
    <w:rsid w:val="00D418E1"/>
    <w:rsid w:val="00D76726"/>
    <w:rsid w:val="00E1153F"/>
    <w:rsid w:val="00E71124"/>
    <w:rsid w:val="00F9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CDA3F83"/>
  <w15:docId w15:val="{E5EEAFD0-6D1F-4F00-B62C-E2776874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9E564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9E5649"/>
  </w:style>
  <w:style w:type="paragraph" w:styleId="a7">
    <w:name w:val="footer"/>
    <w:basedOn w:val="a"/>
    <w:link w:val="a8"/>
    <w:uiPriority w:val="99"/>
    <w:unhideWhenUsed/>
    <w:rsid w:val="009E5649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9E5649"/>
  </w:style>
  <w:style w:type="paragraph" w:styleId="a9">
    <w:name w:val="List Paragraph"/>
    <w:basedOn w:val="a"/>
    <w:uiPriority w:val="34"/>
    <w:qFormat/>
    <w:rsid w:val="009E5649"/>
    <w:pPr>
      <w:ind w:leftChars="400" w:left="840"/>
    </w:pPr>
  </w:style>
  <w:style w:type="table" w:styleId="aa">
    <w:name w:val="Table Grid"/>
    <w:basedOn w:val="a1"/>
    <w:uiPriority w:val="59"/>
    <w:rsid w:val="00856AF9"/>
    <w:pPr>
      <w:widowControl/>
    </w:pPr>
    <w:rPr>
      <w:rFonts w:asciiTheme="minorHAnsi" w:hAnsiTheme="minorHAnsi" w:cstheme="minorBidi"/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281A7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281A7C"/>
  </w:style>
  <w:style w:type="character" w:customStyle="1" w:styleId="ad">
    <w:name w:val="コメント文字列 (文字)"/>
    <w:basedOn w:val="a0"/>
    <w:link w:val="ac"/>
    <w:uiPriority w:val="99"/>
    <w:rsid w:val="00281A7C"/>
  </w:style>
  <w:style w:type="paragraph" w:styleId="ae">
    <w:name w:val="annotation subject"/>
    <w:basedOn w:val="ac"/>
    <w:next w:val="ac"/>
    <w:link w:val="af"/>
    <w:uiPriority w:val="99"/>
    <w:semiHidden/>
    <w:unhideWhenUsed/>
    <w:rsid w:val="00281A7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281A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Makoto Ikeda</cp:lastModifiedBy>
  <cp:revision>13</cp:revision>
  <dcterms:created xsi:type="dcterms:W3CDTF">2026-04-28T02:49:00Z</dcterms:created>
  <dcterms:modified xsi:type="dcterms:W3CDTF">2026-10-07T03:49:00Z</dcterms:modified>
</cp:coreProperties>
</file>